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30796" w14:textId="77777777" w:rsidR="00EF5515" w:rsidRDefault="00EF5515" w:rsidP="00504495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2026BD04" w14:textId="77777777" w:rsidR="00EF5515" w:rsidRDefault="00EF5515" w:rsidP="00504495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092E0CC9" w14:textId="77777777" w:rsidR="00EF5515" w:rsidRDefault="00EF5515" w:rsidP="00504495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44AF95D1" w14:textId="47E30A3D" w:rsidR="00662C7B" w:rsidRDefault="000C73D1" w:rsidP="00504495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="Gill Sans Light" w:hAnsi="Gill Sans Light" w:cs="Gill Sans Light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DF9B0FE" wp14:editId="50A934FF">
            <wp:simplePos x="0" y="0"/>
            <wp:positionH relativeFrom="margin">
              <wp:posOffset>-371475</wp:posOffset>
            </wp:positionH>
            <wp:positionV relativeFrom="margin">
              <wp:posOffset>-476250</wp:posOffset>
            </wp:positionV>
            <wp:extent cx="2743200" cy="815975"/>
            <wp:effectExtent l="0" t="0" r="0" b="3175"/>
            <wp:wrapSquare wrapText="bothSides"/>
            <wp:docPr id="1" name="Picture 1" descr="Macintosh HD:Users:qedgroup:Documents:Design Source Material:USAID Logos:720px-USAID-Identit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qedgroup:Documents:Design Source Material:USAID Logos:720px-USAID-Identity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2C7B">
        <w:rPr>
          <w:rFonts w:asciiTheme="majorHAnsi" w:hAnsiTheme="majorHAnsi"/>
          <w:b/>
        </w:rPr>
        <w:t>FFP Strategy Update</w:t>
      </w:r>
    </w:p>
    <w:p w14:paraId="1F13493F" w14:textId="062EA266" w:rsidR="00662C7B" w:rsidRDefault="00A27C55" w:rsidP="00504495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Call for Briefing Note</w:t>
      </w:r>
      <w:r w:rsidR="00662C7B">
        <w:rPr>
          <w:rFonts w:asciiTheme="majorHAnsi" w:hAnsiTheme="majorHAnsi"/>
          <w:b/>
        </w:rPr>
        <w:t>s</w:t>
      </w:r>
    </w:p>
    <w:p w14:paraId="56F715E7" w14:textId="69AF14D1" w:rsidR="00662C7B" w:rsidRDefault="00662C7B" w:rsidP="00504495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Key Strategic Approaches</w:t>
      </w:r>
    </w:p>
    <w:p w14:paraId="601021E6" w14:textId="27EC4588" w:rsidR="00662C7B" w:rsidRPr="009D7859" w:rsidRDefault="00EF5515" w:rsidP="00504495">
      <w:pPr>
        <w:spacing w:line="240" w:lineRule="auto"/>
        <w:rPr>
          <w:rFonts w:asciiTheme="majorHAnsi" w:hAnsiTheme="majorHAnsi"/>
        </w:rPr>
      </w:pPr>
      <w:r w:rsidRPr="009D7859">
        <w:rPr>
          <w:rFonts w:asciiTheme="majorHAnsi" w:hAnsiTheme="majorHAnsi"/>
        </w:rPr>
        <w:t xml:space="preserve">As part of its strategy update process, and in order to provide an opportunity for </w:t>
      </w:r>
      <w:r w:rsidR="009D7859" w:rsidRPr="009D7859">
        <w:rPr>
          <w:rFonts w:asciiTheme="majorHAnsi" w:hAnsiTheme="majorHAnsi"/>
        </w:rPr>
        <w:t>open</w:t>
      </w:r>
      <w:r w:rsidRPr="009D7859">
        <w:rPr>
          <w:rFonts w:asciiTheme="majorHAnsi" w:hAnsiTheme="majorHAnsi"/>
        </w:rPr>
        <w:t xml:space="preserve"> and substantive input from our partners on a variety of key strategic issues, t</w:t>
      </w:r>
      <w:r w:rsidR="00662C7B" w:rsidRPr="009D7859">
        <w:rPr>
          <w:rFonts w:asciiTheme="majorHAnsi" w:hAnsiTheme="majorHAnsi"/>
        </w:rPr>
        <w:t xml:space="preserve">he USAID Office of Food </w:t>
      </w:r>
      <w:r w:rsidR="00510B3C" w:rsidRPr="009D7859">
        <w:rPr>
          <w:rFonts w:asciiTheme="majorHAnsi" w:hAnsiTheme="majorHAnsi"/>
        </w:rPr>
        <w:t>for Peace invites briefing note</w:t>
      </w:r>
      <w:r w:rsidR="00662C7B" w:rsidRPr="009D7859">
        <w:rPr>
          <w:rFonts w:asciiTheme="majorHAnsi" w:hAnsiTheme="majorHAnsi"/>
        </w:rPr>
        <w:t>s in res</w:t>
      </w:r>
      <w:r w:rsidRPr="009D7859">
        <w:rPr>
          <w:rFonts w:asciiTheme="majorHAnsi" w:hAnsiTheme="majorHAnsi"/>
        </w:rPr>
        <w:t>ponse to a number of</w:t>
      </w:r>
      <w:r w:rsidR="00662C7B" w:rsidRPr="009D7859">
        <w:rPr>
          <w:rFonts w:asciiTheme="majorHAnsi" w:hAnsiTheme="majorHAnsi"/>
        </w:rPr>
        <w:t xml:space="preserve"> questions</w:t>
      </w:r>
      <w:r w:rsidRPr="009D7859">
        <w:rPr>
          <w:rFonts w:asciiTheme="majorHAnsi" w:hAnsiTheme="majorHAnsi"/>
        </w:rPr>
        <w:t>,</w:t>
      </w:r>
      <w:r w:rsidR="00662C7B" w:rsidRPr="009D7859">
        <w:rPr>
          <w:rFonts w:asciiTheme="majorHAnsi" w:hAnsiTheme="majorHAnsi"/>
        </w:rPr>
        <w:t xml:space="preserve"> outlined below:</w:t>
      </w:r>
    </w:p>
    <w:p w14:paraId="65F14C5E" w14:textId="24E3CC92" w:rsidR="00662C7B" w:rsidRPr="009D7859" w:rsidRDefault="00662C7B" w:rsidP="00504495">
      <w:pPr>
        <w:spacing w:after="0" w:line="240" w:lineRule="auto"/>
        <w:ind w:firstLine="720"/>
        <w:rPr>
          <w:rFonts w:asciiTheme="majorHAnsi" w:hAnsiTheme="majorHAnsi"/>
        </w:rPr>
      </w:pPr>
      <w:r w:rsidRPr="009D7859">
        <w:rPr>
          <w:rFonts w:asciiTheme="majorHAnsi" w:hAnsiTheme="majorHAnsi"/>
        </w:rPr>
        <w:t>1) Linking</w:t>
      </w:r>
      <w:r w:rsidR="009813F9" w:rsidRPr="009D7859">
        <w:rPr>
          <w:rFonts w:asciiTheme="majorHAnsi" w:hAnsiTheme="majorHAnsi"/>
        </w:rPr>
        <w:t xml:space="preserve"> the</w:t>
      </w:r>
      <w:r w:rsidR="002D4889" w:rsidRPr="009D7859">
        <w:rPr>
          <w:rFonts w:asciiTheme="majorHAnsi" w:hAnsiTheme="majorHAnsi"/>
        </w:rPr>
        <w:t xml:space="preserve"> “</w:t>
      </w:r>
      <w:r w:rsidR="009813F9" w:rsidRPr="009D7859">
        <w:rPr>
          <w:rFonts w:asciiTheme="majorHAnsi" w:hAnsiTheme="majorHAnsi"/>
        </w:rPr>
        <w:t>vulnerable</w:t>
      </w:r>
      <w:r w:rsidR="002D4889" w:rsidRPr="009D7859">
        <w:rPr>
          <w:rFonts w:asciiTheme="majorHAnsi" w:hAnsiTheme="majorHAnsi"/>
        </w:rPr>
        <w:t xml:space="preserve">” </w:t>
      </w:r>
      <w:r w:rsidR="009813F9" w:rsidRPr="009D7859">
        <w:rPr>
          <w:rFonts w:asciiTheme="majorHAnsi" w:hAnsiTheme="majorHAnsi"/>
        </w:rPr>
        <w:t>with</w:t>
      </w:r>
      <w:r w:rsidR="00DF1D72" w:rsidRPr="009D7859">
        <w:rPr>
          <w:rFonts w:asciiTheme="majorHAnsi" w:hAnsiTheme="majorHAnsi"/>
        </w:rPr>
        <w:t xml:space="preserve"> more</w:t>
      </w:r>
      <w:r w:rsidR="002D4889" w:rsidRPr="009D7859">
        <w:rPr>
          <w:rFonts w:asciiTheme="majorHAnsi" w:hAnsiTheme="majorHAnsi"/>
        </w:rPr>
        <w:t xml:space="preserve"> “</w:t>
      </w:r>
      <w:r w:rsidR="00504495" w:rsidRPr="009D7859">
        <w:rPr>
          <w:rFonts w:asciiTheme="majorHAnsi" w:hAnsiTheme="majorHAnsi"/>
        </w:rPr>
        <w:t>viable</w:t>
      </w:r>
      <w:r w:rsidR="002D4889" w:rsidRPr="009D7859">
        <w:rPr>
          <w:rFonts w:asciiTheme="majorHAnsi" w:hAnsiTheme="majorHAnsi"/>
        </w:rPr>
        <w:t>”</w:t>
      </w:r>
      <w:r w:rsidR="009813F9" w:rsidRPr="009D7859">
        <w:rPr>
          <w:rFonts w:asciiTheme="majorHAnsi" w:hAnsiTheme="majorHAnsi"/>
        </w:rPr>
        <w:t xml:space="preserve">, </w:t>
      </w:r>
      <w:r w:rsidR="00DF1D72" w:rsidRPr="009D7859">
        <w:rPr>
          <w:rFonts w:asciiTheme="majorHAnsi" w:hAnsiTheme="majorHAnsi"/>
        </w:rPr>
        <w:t>market-ready populations</w:t>
      </w:r>
    </w:p>
    <w:p w14:paraId="750BADDA" w14:textId="4E2ED7CC" w:rsidR="00662C7B" w:rsidRPr="009D7859" w:rsidRDefault="00662C7B" w:rsidP="00504495">
      <w:pPr>
        <w:spacing w:after="0" w:line="240" w:lineRule="auto"/>
        <w:ind w:firstLine="720"/>
        <w:rPr>
          <w:rFonts w:asciiTheme="majorHAnsi" w:hAnsiTheme="majorHAnsi"/>
        </w:rPr>
      </w:pPr>
      <w:r w:rsidRPr="009D7859">
        <w:rPr>
          <w:rFonts w:asciiTheme="majorHAnsi" w:hAnsiTheme="majorHAnsi"/>
        </w:rPr>
        <w:t>2) The role of FFP</w:t>
      </w:r>
      <w:r w:rsidR="00A27C55" w:rsidRPr="009D7859">
        <w:rPr>
          <w:rFonts w:asciiTheme="majorHAnsi" w:hAnsiTheme="majorHAnsi"/>
        </w:rPr>
        <w:t xml:space="preserve"> in addressing urban hunger</w:t>
      </w:r>
      <w:r w:rsidRPr="009D7859">
        <w:rPr>
          <w:rFonts w:asciiTheme="majorHAnsi" w:hAnsiTheme="majorHAnsi"/>
        </w:rPr>
        <w:t xml:space="preserve"> </w:t>
      </w:r>
    </w:p>
    <w:p w14:paraId="3026CCC5" w14:textId="13E843D6" w:rsidR="005F07A2" w:rsidRPr="009D7859" w:rsidRDefault="00662C7B" w:rsidP="00504495">
      <w:pPr>
        <w:spacing w:after="0" w:line="240" w:lineRule="auto"/>
        <w:ind w:firstLine="720"/>
        <w:rPr>
          <w:rFonts w:asciiTheme="majorHAnsi" w:hAnsiTheme="majorHAnsi"/>
        </w:rPr>
      </w:pPr>
      <w:r w:rsidRPr="009D7859">
        <w:rPr>
          <w:rFonts w:asciiTheme="majorHAnsi" w:hAnsiTheme="majorHAnsi"/>
        </w:rPr>
        <w:t xml:space="preserve">3) </w:t>
      </w:r>
      <w:r w:rsidR="005F07A2" w:rsidRPr="009D7859">
        <w:rPr>
          <w:rFonts w:asciiTheme="majorHAnsi" w:hAnsiTheme="majorHAnsi"/>
        </w:rPr>
        <w:t xml:space="preserve">(Further) </w:t>
      </w:r>
      <w:r w:rsidR="00AF6301" w:rsidRPr="009D7859">
        <w:rPr>
          <w:rFonts w:asciiTheme="majorHAnsi" w:hAnsiTheme="majorHAnsi"/>
        </w:rPr>
        <w:t>applying a resilience lens to our w</w:t>
      </w:r>
      <w:r w:rsidR="005F07A2" w:rsidRPr="009D7859">
        <w:rPr>
          <w:rFonts w:asciiTheme="majorHAnsi" w:hAnsiTheme="majorHAnsi"/>
        </w:rPr>
        <w:t>ork</w:t>
      </w:r>
    </w:p>
    <w:p w14:paraId="5A121863" w14:textId="6A79A6DD" w:rsidR="00A27C55" w:rsidRPr="009D7859" w:rsidRDefault="00A27C55" w:rsidP="00504495">
      <w:pPr>
        <w:spacing w:after="0" w:line="240" w:lineRule="auto"/>
        <w:ind w:firstLine="720"/>
        <w:rPr>
          <w:rFonts w:asciiTheme="majorHAnsi" w:hAnsiTheme="majorHAnsi"/>
        </w:rPr>
      </w:pPr>
      <w:r w:rsidRPr="009D7859">
        <w:rPr>
          <w:rFonts w:asciiTheme="majorHAnsi" w:hAnsiTheme="majorHAnsi"/>
        </w:rPr>
        <w:t xml:space="preserve">4) A </w:t>
      </w:r>
      <w:r w:rsidR="00DF1D72" w:rsidRPr="009D7859">
        <w:rPr>
          <w:rFonts w:asciiTheme="majorHAnsi" w:hAnsiTheme="majorHAnsi"/>
        </w:rPr>
        <w:t xml:space="preserve">more </w:t>
      </w:r>
      <w:r w:rsidRPr="009D7859">
        <w:rPr>
          <w:rFonts w:asciiTheme="majorHAnsi" w:hAnsiTheme="majorHAnsi"/>
        </w:rPr>
        <w:t xml:space="preserve">deliberate focus on </w:t>
      </w:r>
      <w:r w:rsidR="005F07A2" w:rsidRPr="009D7859">
        <w:rPr>
          <w:rFonts w:asciiTheme="majorHAnsi" w:hAnsiTheme="majorHAnsi"/>
        </w:rPr>
        <w:t xml:space="preserve">social accountability and </w:t>
      </w:r>
      <w:r w:rsidRPr="009D7859">
        <w:rPr>
          <w:rFonts w:asciiTheme="majorHAnsi" w:hAnsiTheme="majorHAnsi"/>
        </w:rPr>
        <w:t>governance</w:t>
      </w:r>
    </w:p>
    <w:p w14:paraId="0B3FBDA0" w14:textId="275A5D92" w:rsidR="008B1CA1" w:rsidRPr="009D7859" w:rsidRDefault="008B1CA1" w:rsidP="00504495">
      <w:pPr>
        <w:spacing w:line="240" w:lineRule="auto"/>
        <w:ind w:left="720"/>
        <w:rPr>
          <w:rFonts w:asciiTheme="majorHAnsi" w:hAnsiTheme="majorHAnsi"/>
        </w:rPr>
      </w:pPr>
      <w:r w:rsidRPr="009D7859">
        <w:rPr>
          <w:rFonts w:asciiTheme="majorHAnsi" w:hAnsiTheme="majorHAnsi"/>
        </w:rPr>
        <w:t>5) Question or issue of your choice</w:t>
      </w:r>
    </w:p>
    <w:p w14:paraId="5955363F" w14:textId="34B9F22D" w:rsidR="00662C7B" w:rsidRPr="009D7859" w:rsidRDefault="00EF5515" w:rsidP="00504495">
      <w:pPr>
        <w:spacing w:line="240" w:lineRule="auto"/>
        <w:rPr>
          <w:rFonts w:asciiTheme="majorHAnsi" w:hAnsiTheme="majorHAnsi"/>
        </w:rPr>
      </w:pPr>
      <w:r w:rsidRPr="009D7859">
        <w:rPr>
          <w:rFonts w:asciiTheme="majorHAnsi" w:hAnsiTheme="majorHAnsi"/>
        </w:rPr>
        <w:t xml:space="preserve">Detailed questions can be found, below. </w:t>
      </w:r>
      <w:r w:rsidR="00A27C55" w:rsidRPr="009D7859">
        <w:rPr>
          <w:rFonts w:asciiTheme="majorHAnsi" w:hAnsiTheme="majorHAnsi"/>
        </w:rPr>
        <w:t>Each briefing note</w:t>
      </w:r>
      <w:r w:rsidR="00662C7B" w:rsidRPr="009D7859">
        <w:rPr>
          <w:rFonts w:asciiTheme="majorHAnsi" w:hAnsiTheme="majorHAnsi"/>
        </w:rPr>
        <w:t xml:space="preserve"> should be of modest len</w:t>
      </w:r>
      <w:r w:rsidR="00A27C55" w:rsidRPr="009D7859">
        <w:rPr>
          <w:rFonts w:asciiTheme="majorHAnsi" w:hAnsiTheme="majorHAnsi"/>
        </w:rPr>
        <w:t>gth (not to exceed five</w:t>
      </w:r>
      <w:r w:rsidR="00510B3C" w:rsidRPr="009D7859">
        <w:rPr>
          <w:rFonts w:asciiTheme="majorHAnsi" w:hAnsiTheme="majorHAnsi"/>
        </w:rPr>
        <w:t xml:space="preserve"> pages) and address</w:t>
      </w:r>
      <w:r w:rsidR="00662C7B" w:rsidRPr="009D7859">
        <w:rPr>
          <w:rFonts w:asciiTheme="majorHAnsi" w:hAnsiTheme="majorHAnsi"/>
        </w:rPr>
        <w:t xml:space="preserve"> key considerations and org</w:t>
      </w:r>
      <w:r w:rsidRPr="009D7859">
        <w:rPr>
          <w:rFonts w:asciiTheme="majorHAnsi" w:hAnsiTheme="majorHAnsi"/>
        </w:rPr>
        <w:t>anizational recommendations in response</w:t>
      </w:r>
      <w:r w:rsidR="00662C7B" w:rsidRPr="009D7859">
        <w:rPr>
          <w:rFonts w:asciiTheme="majorHAnsi" w:hAnsiTheme="majorHAnsi"/>
        </w:rPr>
        <w:t>. Orga</w:t>
      </w:r>
      <w:r w:rsidR="00A27C55" w:rsidRPr="009D7859">
        <w:rPr>
          <w:rFonts w:asciiTheme="majorHAnsi" w:hAnsiTheme="majorHAnsi"/>
        </w:rPr>
        <w:t>nizations</w:t>
      </w:r>
      <w:r w:rsidR="008B1CA1" w:rsidRPr="009D7859">
        <w:rPr>
          <w:rFonts w:asciiTheme="majorHAnsi" w:hAnsiTheme="majorHAnsi"/>
        </w:rPr>
        <w:t>, projects and country programs</w:t>
      </w:r>
      <w:r w:rsidR="00A27C55" w:rsidRPr="009D7859">
        <w:rPr>
          <w:rFonts w:asciiTheme="majorHAnsi" w:hAnsiTheme="majorHAnsi"/>
        </w:rPr>
        <w:t xml:space="preserve"> may </w:t>
      </w:r>
      <w:r w:rsidR="008B1CA1" w:rsidRPr="009D7859">
        <w:rPr>
          <w:rFonts w:asciiTheme="majorHAnsi" w:hAnsiTheme="majorHAnsi"/>
        </w:rPr>
        <w:t xml:space="preserve">each </w:t>
      </w:r>
      <w:r w:rsidR="00A27C55" w:rsidRPr="009D7859">
        <w:rPr>
          <w:rFonts w:asciiTheme="majorHAnsi" w:hAnsiTheme="majorHAnsi"/>
        </w:rPr>
        <w:t>submit up to five</w:t>
      </w:r>
      <w:r w:rsidR="00662C7B" w:rsidRPr="009D7859">
        <w:rPr>
          <w:rFonts w:asciiTheme="majorHAnsi" w:hAnsiTheme="majorHAnsi"/>
        </w:rPr>
        <w:t xml:space="preserve"> briefing papers.</w:t>
      </w:r>
    </w:p>
    <w:p w14:paraId="350EFAEF" w14:textId="28C4CE86" w:rsidR="00662C7B" w:rsidRPr="009D7859" w:rsidRDefault="00EF5515" w:rsidP="00504495">
      <w:pPr>
        <w:spacing w:line="240" w:lineRule="auto"/>
        <w:rPr>
          <w:rFonts w:asciiTheme="majorHAnsi" w:hAnsiTheme="majorHAnsi"/>
        </w:rPr>
      </w:pPr>
      <w:r w:rsidRPr="009D7859">
        <w:rPr>
          <w:rFonts w:asciiTheme="majorHAnsi" w:hAnsiTheme="majorHAnsi"/>
        </w:rPr>
        <w:t xml:space="preserve">Please submit briefing notes to </w:t>
      </w:r>
      <w:hyperlink r:id="rId7" w:history="1">
        <w:r w:rsidRPr="009D7859">
          <w:rPr>
            <w:rStyle w:val="Hyperlink"/>
            <w:rFonts w:asciiTheme="majorHAnsi" w:hAnsiTheme="majorHAnsi"/>
          </w:rPr>
          <w:t>ffpstrategy@gmail.com</w:t>
        </w:r>
      </w:hyperlink>
      <w:r w:rsidRPr="009D7859">
        <w:rPr>
          <w:rFonts w:asciiTheme="majorHAnsi" w:hAnsiTheme="majorHAnsi"/>
        </w:rPr>
        <w:t xml:space="preserve"> anytime up until </w:t>
      </w:r>
      <w:r w:rsidR="00E92E18">
        <w:rPr>
          <w:rFonts w:asciiTheme="majorHAnsi" w:hAnsiTheme="majorHAnsi"/>
        </w:rPr>
        <w:t>January 12</w:t>
      </w:r>
      <w:bookmarkStart w:id="0" w:name="_GoBack"/>
      <w:bookmarkEnd w:id="0"/>
      <w:r w:rsidRPr="009D7859">
        <w:rPr>
          <w:rFonts w:asciiTheme="majorHAnsi" w:hAnsiTheme="majorHAnsi"/>
        </w:rPr>
        <w:t>, 2014</w:t>
      </w:r>
    </w:p>
    <w:p w14:paraId="1ABD79D2" w14:textId="081CBEC8" w:rsidR="008A0F30" w:rsidRPr="009D7859" w:rsidRDefault="008A0F30" w:rsidP="00504495">
      <w:pPr>
        <w:spacing w:line="240" w:lineRule="auto"/>
        <w:rPr>
          <w:rFonts w:asciiTheme="majorHAnsi" w:hAnsiTheme="majorHAnsi"/>
          <w:b/>
        </w:rPr>
      </w:pPr>
      <w:r w:rsidRPr="009D7859">
        <w:rPr>
          <w:rFonts w:asciiTheme="majorHAnsi" w:hAnsiTheme="majorHAnsi"/>
          <w:b/>
        </w:rPr>
        <w:t xml:space="preserve">Question One: Linking the vulnerable and the </w:t>
      </w:r>
      <w:r w:rsidR="009813F9" w:rsidRPr="009D7859">
        <w:rPr>
          <w:rFonts w:asciiTheme="majorHAnsi" w:hAnsiTheme="majorHAnsi"/>
          <w:b/>
        </w:rPr>
        <w:t xml:space="preserve">more </w:t>
      </w:r>
      <w:r w:rsidRPr="009D7859">
        <w:rPr>
          <w:rFonts w:asciiTheme="majorHAnsi" w:hAnsiTheme="majorHAnsi"/>
          <w:b/>
        </w:rPr>
        <w:t>viable</w:t>
      </w:r>
    </w:p>
    <w:p w14:paraId="71F71C57" w14:textId="6A98BF02" w:rsidR="008A0F30" w:rsidRPr="009D7859" w:rsidRDefault="001D486B" w:rsidP="00504495">
      <w:pPr>
        <w:spacing w:line="240" w:lineRule="auto"/>
        <w:rPr>
          <w:rFonts w:asciiTheme="majorHAnsi" w:hAnsiTheme="majorHAnsi"/>
        </w:rPr>
      </w:pPr>
      <w:r w:rsidRPr="009D7859">
        <w:rPr>
          <w:rFonts w:asciiTheme="majorHAnsi" w:hAnsiTheme="majorHAnsi"/>
        </w:rPr>
        <w:t>FFP non-emergency programs traditionally target communities experiencing deep, chronic poverty and persistent food insecurity. However, as partners increasingly turn to market-oriented approaches to reducing vulnerability, they are finding that forging links across/between the vulnerable groups FFP traditionally works with and more market-ready, or ‘viable,’ households, livelihoods and even geographic regions may hold promise.</w:t>
      </w:r>
      <w:r w:rsidR="008A0F30" w:rsidRPr="009D7859">
        <w:rPr>
          <w:rFonts w:asciiTheme="majorHAnsi" w:hAnsiTheme="majorHAnsi"/>
        </w:rPr>
        <w:t xml:space="preserve"> </w:t>
      </w:r>
    </w:p>
    <w:p w14:paraId="30073882" w14:textId="5FDE7354" w:rsidR="008A0F30" w:rsidRPr="009D7859" w:rsidRDefault="001D486B" w:rsidP="00504495">
      <w:pPr>
        <w:spacing w:line="240" w:lineRule="auto"/>
        <w:rPr>
          <w:rFonts w:asciiTheme="majorHAnsi" w:hAnsiTheme="majorHAnsi"/>
        </w:rPr>
      </w:pPr>
      <w:r w:rsidRPr="009D7859">
        <w:rPr>
          <w:rFonts w:asciiTheme="majorHAnsi" w:hAnsiTheme="majorHAnsi"/>
        </w:rPr>
        <w:t>Is an increased focus on supporting these linkages between the vulnerable and the more viable</w:t>
      </w:r>
      <w:r w:rsidR="008A0F30" w:rsidRPr="009D7859">
        <w:rPr>
          <w:rFonts w:asciiTheme="majorHAnsi" w:hAnsiTheme="majorHAnsi"/>
        </w:rPr>
        <w:t xml:space="preserve"> supported by</w:t>
      </w:r>
      <w:r w:rsidR="008B1CA1" w:rsidRPr="009D7859">
        <w:rPr>
          <w:rFonts w:asciiTheme="majorHAnsi" w:hAnsiTheme="majorHAnsi"/>
        </w:rPr>
        <w:t xml:space="preserve"> your organization, project or country program</w:t>
      </w:r>
      <w:r w:rsidR="008A0F30" w:rsidRPr="009D7859">
        <w:rPr>
          <w:rFonts w:asciiTheme="majorHAnsi" w:hAnsiTheme="majorHAnsi"/>
        </w:rPr>
        <w:t xml:space="preserve">? </w:t>
      </w:r>
      <w:r w:rsidRPr="009D7859">
        <w:rPr>
          <w:rFonts w:asciiTheme="majorHAnsi" w:hAnsiTheme="majorHAnsi"/>
        </w:rPr>
        <w:t>What</w:t>
      </w:r>
      <w:r w:rsidR="00AE03BD">
        <w:rPr>
          <w:rFonts w:asciiTheme="majorHAnsi" w:hAnsiTheme="majorHAnsi"/>
        </w:rPr>
        <w:t xml:space="preserve"> are the potential opportunity</w:t>
      </w:r>
      <w:r w:rsidRPr="009D7859">
        <w:rPr>
          <w:rFonts w:asciiTheme="majorHAnsi" w:hAnsiTheme="majorHAnsi"/>
        </w:rPr>
        <w:t xml:space="preserve"> costs in moving away from FFP’s more traditional exclusi</w:t>
      </w:r>
      <w:r w:rsidR="002C3CC8" w:rsidRPr="009D7859">
        <w:rPr>
          <w:rFonts w:asciiTheme="majorHAnsi" w:hAnsiTheme="majorHAnsi"/>
        </w:rPr>
        <w:t>ve focus on the most vulnerable?</w:t>
      </w:r>
      <w:r w:rsidRPr="009D7859">
        <w:rPr>
          <w:rFonts w:asciiTheme="majorHAnsi" w:hAnsiTheme="majorHAnsi"/>
        </w:rPr>
        <w:t xml:space="preserve"> </w:t>
      </w:r>
      <w:r w:rsidR="002C3CC8" w:rsidRPr="009D7859">
        <w:rPr>
          <w:rFonts w:asciiTheme="majorHAnsi" w:hAnsiTheme="majorHAnsi"/>
        </w:rPr>
        <w:t xml:space="preserve"> What are the potential benefits of increasing a focus on linkages with the more viable</w:t>
      </w:r>
      <w:r w:rsidR="008B1CA1" w:rsidRPr="009D7859">
        <w:rPr>
          <w:rFonts w:asciiTheme="majorHAnsi" w:hAnsiTheme="majorHAnsi"/>
        </w:rPr>
        <w:t xml:space="preserve">, </w:t>
      </w:r>
      <w:r w:rsidR="002C3CC8" w:rsidRPr="009D7859">
        <w:rPr>
          <w:rFonts w:asciiTheme="majorHAnsi" w:hAnsiTheme="majorHAnsi"/>
        </w:rPr>
        <w:t xml:space="preserve">and </w:t>
      </w:r>
      <w:r w:rsidR="008B1CA1" w:rsidRPr="009D7859">
        <w:rPr>
          <w:rFonts w:asciiTheme="majorHAnsi" w:hAnsiTheme="majorHAnsi"/>
        </w:rPr>
        <w:t>what would</w:t>
      </w:r>
      <w:r w:rsidR="002C3CC8" w:rsidRPr="009D7859">
        <w:rPr>
          <w:rFonts w:asciiTheme="majorHAnsi" w:hAnsiTheme="majorHAnsi"/>
        </w:rPr>
        <w:t xml:space="preserve"> this</w:t>
      </w:r>
      <w:r w:rsidR="008A0F30" w:rsidRPr="009D7859">
        <w:rPr>
          <w:rFonts w:asciiTheme="majorHAnsi" w:hAnsiTheme="majorHAnsi"/>
        </w:rPr>
        <w:t xml:space="preserve"> look like in practice? What are the challenges inherent in this approach? </w:t>
      </w:r>
    </w:p>
    <w:p w14:paraId="09961316" w14:textId="3AEB29CA" w:rsidR="00DF1D72" w:rsidRPr="009D7859" w:rsidRDefault="008A0F30" w:rsidP="00504495">
      <w:pPr>
        <w:spacing w:line="240" w:lineRule="auto"/>
        <w:rPr>
          <w:rFonts w:asciiTheme="majorHAnsi" w:hAnsiTheme="majorHAnsi"/>
        </w:rPr>
      </w:pPr>
      <w:r w:rsidRPr="009D7859">
        <w:rPr>
          <w:rFonts w:asciiTheme="majorHAnsi" w:hAnsiTheme="majorHAnsi"/>
        </w:rPr>
        <w:t>Additional questions to explore might include how this shift in approach might relate to other emerging approaches</w:t>
      </w:r>
      <w:r w:rsidR="00EF5515" w:rsidRPr="009D7859">
        <w:rPr>
          <w:rFonts w:asciiTheme="majorHAnsi" w:hAnsiTheme="majorHAnsi"/>
        </w:rPr>
        <w:t xml:space="preserve"> such as market facilitation,</w:t>
      </w:r>
      <w:r w:rsidRPr="009D7859">
        <w:rPr>
          <w:rFonts w:asciiTheme="majorHAnsi" w:hAnsiTheme="majorHAnsi"/>
        </w:rPr>
        <w:t xml:space="preserve"> capacity building of local actors, and systems strengthening approaches. </w:t>
      </w:r>
    </w:p>
    <w:p w14:paraId="10926357" w14:textId="77777777" w:rsidR="008A0F30" w:rsidRPr="009D7859" w:rsidRDefault="008A0F30" w:rsidP="00504495">
      <w:pPr>
        <w:spacing w:line="240" w:lineRule="auto"/>
        <w:rPr>
          <w:rFonts w:asciiTheme="majorHAnsi" w:hAnsiTheme="majorHAnsi"/>
          <w:b/>
        </w:rPr>
      </w:pPr>
      <w:r w:rsidRPr="009D7859">
        <w:rPr>
          <w:rFonts w:asciiTheme="majorHAnsi" w:hAnsiTheme="majorHAnsi"/>
          <w:b/>
        </w:rPr>
        <w:t>Question Two: Urban Hunger</w:t>
      </w:r>
    </w:p>
    <w:p w14:paraId="5AF9B1D5" w14:textId="319574B7" w:rsidR="008A0F30" w:rsidRPr="009D7859" w:rsidRDefault="00413F84" w:rsidP="00504495">
      <w:pPr>
        <w:spacing w:line="240" w:lineRule="auto"/>
        <w:rPr>
          <w:rFonts w:asciiTheme="majorHAnsi" w:hAnsiTheme="majorHAnsi"/>
        </w:rPr>
      </w:pPr>
      <w:r w:rsidRPr="009D7859">
        <w:rPr>
          <w:rFonts w:asciiTheme="majorHAnsi" w:hAnsiTheme="majorHAnsi"/>
        </w:rPr>
        <w:t xml:space="preserve">More than one billion people </w:t>
      </w:r>
      <w:r w:rsidR="00510B3C" w:rsidRPr="009D7859">
        <w:rPr>
          <w:rFonts w:asciiTheme="majorHAnsi" w:hAnsiTheme="majorHAnsi"/>
        </w:rPr>
        <w:t>live</w:t>
      </w:r>
      <w:r w:rsidRPr="009D7859">
        <w:rPr>
          <w:rFonts w:asciiTheme="majorHAnsi" w:hAnsiTheme="majorHAnsi"/>
        </w:rPr>
        <w:t xml:space="preserve"> in urban slums.</w:t>
      </w:r>
      <w:r w:rsidR="003F7543" w:rsidRPr="009D7859">
        <w:rPr>
          <w:rFonts w:asciiTheme="majorHAnsi" w:hAnsiTheme="majorHAnsi"/>
        </w:rPr>
        <w:t xml:space="preserve"> In some cities, particularly those in developing countries,</w:t>
      </w:r>
      <w:r w:rsidR="002C3CC8" w:rsidRPr="009D7859">
        <w:rPr>
          <w:rFonts w:asciiTheme="majorHAnsi" w:hAnsiTheme="majorHAnsi"/>
        </w:rPr>
        <w:t xml:space="preserve"> </w:t>
      </w:r>
      <w:r w:rsidR="00C473D8" w:rsidRPr="009D7859">
        <w:rPr>
          <w:rFonts w:asciiTheme="majorHAnsi" w:hAnsiTheme="majorHAnsi"/>
        </w:rPr>
        <w:t xml:space="preserve">as many as </w:t>
      </w:r>
      <w:r w:rsidR="002C3CC8" w:rsidRPr="009D7859">
        <w:rPr>
          <w:rFonts w:asciiTheme="majorHAnsi" w:hAnsiTheme="majorHAnsi"/>
        </w:rPr>
        <w:t>80% of city-dwellers reside in slum conditions</w:t>
      </w:r>
      <w:r w:rsidR="009813F9" w:rsidRPr="009D7859">
        <w:rPr>
          <w:rFonts w:asciiTheme="majorHAnsi" w:hAnsiTheme="majorHAnsi"/>
        </w:rPr>
        <w:t>. The total population</w:t>
      </w:r>
      <w:r w:rsidR="003F7543" w:rsidRPr="009D7859">
        <w:rPr>
          <w:rFonts w:asciiTheme="majorHAnsi" w:hAnsiTheme="majorHAnsi"/>
        </w:rPr>
        <w:t xml:space="preserve"> living in urban slums is </w:t>
      </w:r>
      <w:r w:rsidRPr="009D7859">
        <w:rPr>
          <w:rFonts w:asciiTheme="majorHAnsi" w:hAnsiTheme="majorHAnsi"/>
        </w:rPr>
        <w:t>expected</w:t>
      </w:r>
      <w:r w:rsidR="003F7543" w:rsidRPr="009D7859">
        <w:rPr>
          <w:rFonts w:asciiTheme="majorHAnsi" w:hAnsiTheme="majorHAnsi"/>
        </w:rPr>
        <w:t xml:space="preserve"> to grow to two billion by 2030 </w:t>
      </w:r>
      <w:r w:rsidRPr="009D7859">
        <w:rPr>
          <w:rFonts w:asciiTheme="majorHAnsi" w:hAnsiTheme="majorHAnsi"/>
        </w:rPr>
        <w:t xml:space="preserve">(UN-Habitat). </w:t>
      </w:r>
      <w:r w:rsidR="008A0F30" w:rsidRPr="009D7859">
        <w:rPr>
          <w:rFonts w:asciiTheme="majorHAnsi" w:hAnsiTheme="majorHAnsi"/>
        </w:rPr>
        <w:t>With this increase, the number of food insecure and otherwi</w:t>
      </w:r>
      <w:r w:rsidR="003F7543" w:rsidRPr="009D7859">
        <w:rPr>
          <w:rFonts w:asciiTheme="majorHAnsi" w:hAnsiTheme="majorHAnsi"/>
        </w:rPr>
        <w:t>se vulnerable in urban areas is</w:t>
      </w:r>
      <w:r w:rsidR="008A0F30" w:rsidRPr="009D7859">
        <w:rPr>
          <w:rFonts w:asciiTheme="majorHAnsi" w:hAnsiTheme="majorHAnsi"/>
        </w:rPr>
        <w:t xml:space="preserve"> expected to continue to grow dramatically.</w:t>
      </w:r>
      <w:r w:rsidR="008B1CA1" w:rsidRPr="009D7859">
        <w:rPr>
          <w:rFonts w:asciiTheme="majorHAnsi" w:hAnsiTheme="majorHAnsi"/>
        </w:rPr>
        <w:t xml:space="preserve"> While FFP has not prioritized work</w:t>
      </w:r>
      <w:r w:rsidR="008A0F30" w:rsidRPr="009D7859">
        <w:rPr>
          <w:rFonts w:asciiTheme="majorHAnsi" w:hAnsiTheme="majorHAnsi"/>
        </w:rPr>
        <w:t xml:space="preserve"> in urban settings in the past, this strategy </w:t>
      </w:r>
      <w:r w:rsidR="008A0F30" w:rsidRPr="009D7859">
        <w:rPr>
          <w:rFonts w:asciiTheme="majorHAnsi" w:hAnsiTheme="majorHAnsi"/>
        </w:rPr>
        <w:lastRenderedPageBreak/>
        <w:t>update process provides an opportunity to explore the possibility. To what degree should FFP address urban food security and the larger trend of urbanization?</w:t>
      </w:r>
      <w:r w:rsidR="00C473D8" w:rsidRPr="009D7859">
        <w:rPr>
          <w:rFonts w:asciiTheme="majorHAnsi" w:hAnsiTheme="majorHAnsi"/>
        </w:rPr>
        <w:t xml:space="preserve"> Is this an area</w:t>
      </w:r>
      <w:r w:rsidR="002C3CC8" w:rsidRPr="009D7859">
        <w:rPr>
          <w:rFonts w:asciiTheme="majorHAnsi" w:hAnsiTheme="majorHAnsi"/>
        </w:rPr>
        <w:t xml:space="preserve"> where FFP has a comparative advantage?</w:t>
      </w:r>
    </w:p>
    <w:p w14:paraId="38281F2E" w14:textId="7E447FB2" w:rsidR="008A0F30" w:rsidRPr="009D7859" w:rsidRDefault="008A0F30" w:rsidP="00504495">
      <w:pPr>
        <w:spacing w:line="240" w:lineRule="auto"/>
        <w:rPr>
          <w:rFonts w:asciiTheme="majorHAnsi" w:hAnsiTheme="majorHAnsi"/>
        </w:rPr>
      </w:pPr>
      <w:r w:rsidRPr="009D7859">
        <w:rPr>
          <w:rFonts w:asciiTheme="majorHAnsi" w:hAnsiTheme="majorHAnsi"/>
        </w:rPr>
        <w:t>Questions to consider are 1) the relative anticipated need in urban settings versus rural</w:t>
      </w:r>
      <w:r w:rsidR="009813F9" w:rsidRPr="009D7859">
        <w:rPr>
          <w:rFonts w:asciiTheme="majorHAnsi" w:hAnsiTheme="majorHAnsi"/>
        </w:rPr>
        <w:t xml:space="preserve"> ones,</w:t>
      </w:r>
      <w:r w:rsidR="002C3CC8" w:rsidRPr="009D7859">
        <w:rPr>
          <w:rFonts w:asciiTheme="majorHAnsi" w:hAnsiTheme="majorHAnsi"/>
        </w:rPr>
        <w:t xml:space="preserve"> as well as the</w:t>
      </w:r>
      <w:r w:rsidR="009813F9" w:rsidRPr="009D7859">
        <w:rPr>
          <w:rFonts w:asciiTheme="majorHAnsi" w:hAnsiTheme="majorHAnsi"/>
        </w:rPr>
        <w:t xml:space="preserve"> potential </w:t>
      </w:r>
      <w:r w:rsidR="002C3CC8" w:rsidRPr="009D7859">
        <w:rPr>
          <w:rFonts w:asciiTheme="majorHAnsi" w:hAnsiTheme="majorHAnsi"/>
        </w:rPr>
        <w:t>opportunity costs to our rural programs of an increased focus in urban areas</w:t>
      </w:r>
      <w:r w:rsidRPr="009D7859">
        <w:rPr>
          <w:rFonts w:asciiTheme="majorHAnsi" w:hAnsiTheme="majorHAnsi"/>
        </w:rPr>
        <w:t xml:space="preserve">, 2) </w:t>
      </w:r>
      <w:r w:rsidR="002C3CC8" w:rsidRPr="009D7859">
        <w:rPr>
          <w:rFonts w:asciiTheme="majorHAnsi" w:hAnsiTheme="majorHAnsi"/>
        </w:rPr>
        <w:t xml:space="preserve">the </w:t>
      </w:r>
      <w:r w:rsidRPr="009D7859">
        <w:rPr>
          <w:rFonts w:asciiTheme="majorHAnsi" w:hAnsiTheme="majorHAnsi"/>
        </w:rPr>
        <w:t>availability of resources and institutions in both settings to facilitate resilient development, 3) potential opportunities associated with operating in urban settings, such as new urban-rural linkages, 4) potential challenges and new skills sets that would be required</w:t>
      </w:r>
      <w:r w:rsidR="002D4889" w:rsidRPr="009D7859">
        <w:rPr>
          <w:rFonts w:asciiTheme="majorHAnsi" w:hAnsiTheme="majorHAnsi"/>
        </w:rPr>
        <w:t>, and 5) FFP’s comparative advantage (or not) to work in urban settings</w:t>
      </w:r>
      <w:r w:rsidRPr="009D7859">
        <w:rPr>
          <w:rFonts w:asciiTheme="majorHAnsi" w:hAnsiTheme="majorHAnsi"/>
        </w:rPr>
        <w:t>.</w:t>
      </w:r>
    </w:p>
    <w:p w14:paraId="764109A4" w14:textId="2B4BF206" w:rsidR="008A0F30" w:rsidRPr="009D7859" w:rsidRDefault="008A0F30" w:rsidP="00504495">
      <w:pPr>
        <w:spacing w:line="240" w:lineRule="auto"/>
        <w:rPr>
          <w:rFonts w:asciiTheme="majorHAnsi" w:hAnsiTheme="majorHAnsi"/>
        </w:rPr>
      </w:pPr>
      <w:r w:rsidRPr="009D7859">
        <w:rPr>
          <w:rFonts w:asciiTheme="majorHAnsi" w:hAnsiTheme="majorHAnsi"/>
        </w:rPr>
        <w:t>Ultimately, the question is whether the food security/food assistance community</w:t>
      </w:r>
      <w:r w:rsidR="008B1CA1" w:rsidRPr="009D7859">
        <w:rPr>
          <w:rFonts w:asciiTheme="majorHAnsi" w:hAnsiTheme="majorHAnsi"/>
        </w:rPr>
        <w:t xml:space="preserve"> is</w:t>
      </w:r>
      <w:r w:rsidRPr="009D7859">
        <w:rPr>
          <w:rFonts w:asciiTheme="majorHAnsi" w:hAnsiTheme="majorHAnsi"/>
        </w:rPr>
        <w:t xml:space="preserve"> prepared to take this on and, if so, w</w:t>
      </w:r>
      <w:r w:rsidR="00EF5515" w:rsidRPr="009D7859">
        <w:rPr>
          <w:rFonts w:asciiTheme="majorHAnsi" w:hAnsiTheme="majorHAnsi"/>
        </w:rPr>
        <w:t xml:space="preserve">hat it would take to do </w:t>
      </w:r>
      <w:r w:rsidR="003F7543" w:rsidRPr="009D7859">
        <w:rPr>
          <w:rFonts w:asciiTheme="majorHAnsi" w:hAnsiTheme="majorHAnsi"/>
        </w:rPr>
        <w:t>well.</w:t>
      </w:r>
    </w:p>
    <w:p w14:paraId="381BC1EE" w14:textId="1B90ACF2" w:rsidR="00BB0FCB" w:rsidRPr="009D7859" w:rsidRDefault="008A0F30" w:rsidP="00504495">
      <w:pPr>
        <w:spacing w:line="240" w:lineRule="auto"/>
        <w:rPr>
          <w:rFonts w:asciiTheme="majorHAnsi" w:hAnsiTheme="majorHAnsi"/>
          <w:b/>
        </w:rPr>
      </w:pPr>
      <w:r w:rsidRPr="009D7859">
        <w:rPr>
          <w:rFonts w:asciiTheme="majorHAnsi" w:hAnsiTheme="majorHAnsi"/>
          <w:b/>
        </w:rPr>
        <w:t xml:space="preserve">Question Three:  </w:t>
      </w:r>
      <w:r w:rsidR="00EF5515" w:rsidRPr="009D7859">
        <w:rPr>
          <w:rFonts w:asciiTheme="majorHAnsi" w:hAnsiTheme="majorHAnsi"/>
          <w:b/>
        </w:rPr>
        <w:t xml:space="preserve">(Further) </w:t>
      </w:r>
      <w:r w:rsidR="008B1CA1" w:rsidRPr="009D7859">
        <w:rPr>
          <w:rFonts w:asciiTheme="majorHAnsi" w:hAnsiTheme="majorHAnsi"/>
          <w:b/>
        </w:rPr>
        <w:t>Ap</w:t>
      </w:r>
      <w:r w:rsidR="000C73D1" w:rsidRPr="009D7859">
        <w:rPr>
          <w:rFonts w:asciiTheme="majorHAnsi" w:hAnsiTheme="majorHAnsi"/>
          <w:b/>
        </w:rPr>
        <w:t>plying a Resilience Lens to Our Work</w:t>
      </w:r>
    </w:p>
    <w:p w14:paraId="3D9B1CA2" w14:textId="65056399" w:rsidR="00BC25CD" w:rsidRPr="009D7859" w:rsidRDefault="008B1CA1" w:rsidP="00504495">
      <w:pPr>
        <w:spacing w:line="240" w:lineRule="auto"/>
        <w:rPr>
          <w:rFonts w:asciiTheme="majorHAnsi" w:hAnsiTheme="majorHAnsi"/>
        </w:rPr>
      </w:pPr>
      <w:r w:rsidRPr="009D7859">
        <w:rPr>
          <w:rFonts w:asciiTheme="majorHAnsi" w:hAnsiTheme="majorHAnsi"/>
        </w:rPr>
        <w:t>FFP has a strong track record in working with populations across a spectrum of vulnerability, in crisis situations, in transition and in fragile</w:t>
      </w:r>
      <w:r w:rsidR="00BC25CD" w:rsidRPr="009D7859">
        <w:rPr>
          <w:rFonts w:asciiTheme="majorHAnsi" w:hAnsiTheme="majorHAnsi"/>
        </w:rPr>
        <w:t xml:space="preserve"> development contexts. In fact, FFP has been articulating a vision of resilience, and the need to address both the risks and capacities of the vulnerable, for more than a decade.</w:t>
      </w:r>
    </w:p>
    <w:p w14:paraId="1BEB89ED" w14:textId="125EE921" w:rsidR="00E12197" w:rsidRPr="009D7859" w:rsidRDefault="00BC25CD" w:rsidP="00504495">
      <w:pPr>
        <w:spacing w:line="240" w:lineRule="auto"/>
        <w:rPr>
          <w:rFonts w:asciiTheme="majorHAnsi" w:hAnsiTheme="majorHAnsi"/>
        </w:rPr>
      </w:pPr>
      <w:r w:rsidRPr="009D7859">
        <w:rPr>
          <w:rFonts w:asciiTheme="majorHAnsi" w:hAnsiTheme="majorHAnsi"/>
        </w:rPr>
        <w:t>Successful resilience efforts rely in part on robust and functional linkages between emergency and development actors and interventions</w:t>
      </w:r>
      <w:r w:rsidR="00E12197" w:rsidRPr="009D7859">
        <w:rPr>
          <w:rFonts w:asciiTheme="majorHAnsi" w:hAnsiTheme="majorHAnsi"/>
        </w:rPr>
        <w:t>. The</w:t>
      </w:r>
      <w:r w:rsidRPr="009D7859">
        <w:rPr>
          <w:rFonts w:asciiTheme="majorHAnsi" w:hAnsiTheme="majorHAnsi"/>
        </w:rPr>
        <w:t xml:space="preserve"> necessary coordination between the two sectors</w:t>
      </w:r>
      <w:r w:rsidR="00E12197" w:rsidRPr="009D7859">
        <w:rPr>
          <w:rFonts w:asciiTheme="majorHAnsi" w:hAnsiTheme="majorHAnsi"/>
        </w:rPr>
        <w:t xml:space="preserve"> has often proved elusive due to institutional barriers ranging from differing operational models, budget pipelines and timetables, to differing skills sets and organizational incentives. </w:t>
      </w:r>
    </w:p>
    <w:p w14:paraId="361700FF" w14:textId="522BCF16" w:rsidR="008A0F30" w:rsidRPr="009D7859" w:rsidRDefault="000C73D1" w:rsidP="00504495">
      <w:pPr>
        <w:spacing w:line="240" w:lineRule="auto"/>
        <w:rPr>
          <w:rFonts w:asciiTheme="majorHAnsi" w:hAnsiTheme="majorHAnsi"/>
        </w:rPr>
      </w:pPr>
      <w:r w:rsidRPr="009D7859">
        <w:rPr>
          <w:rFonts w:asciiTheme="majorHAnsi" w:hAnsiTheme="majorHAnsi"/>
        </w:rPr>
        <w:t xml:space="preserve">What additional skills sets and management processes should be in place to ensure that the capacity focus central to resilience processes is also central to our work?  </w:t>
      </w:r>
      <w:r w:rsidR="00E12197" w:rsidRPr="009D7859">
        <w:rPr>
          <w:rFonts w:asciiTheme="majorHAnsi" w:hAnsiTheme="majorHAnsi"/>
        </w:rPr>
        <w:t>What room is there for improving processes, staff capacities and incentives that will allow for the ready adaptation of program trajectories to respond to emerging crises</w:t>
      </w:r>
      <w:r w:rsidR="00C473D8" w:rsidRPr="009D7859">
        <w:rPr>
          <w:rFonts w:asciiTheme="majorHAnsi" w:hAnsiTheme="majorHAnsi"/>
        </w:rPr>
        <w:t xml:space="preserve"> in development settings</w:t>
      </w:r>
      <w:r w:rsidR="00E12197" w:rsidRPr="009D7859">
        <w:rPr>
          <w:rFonts w:asciiTheme="majorHAnsi" w:hAnsiTheme="majorHAnsi"/>
        </w:rPr>
        <w:t xml:space="preserve"> or emerging opportunities for transformation</w:t>
      </w:r>
      <w:r w:rsidR="00C473D8" w:rsidRPr="009D7859">
        <w:rPr>
          <w:rFonts w:asciiTheme="majorHAnsi" w:hAnsiTheme="majorHAnsi"/>
        </w:rPr>
        <w:t xml:space="preserve"> in emergency settings</w:t>
      </w:r>
      <w:r w:rsidR="00E12197" w:rsidRPr="009D7859">
        <w:rPr>
          <w:rFonts w:asciiTheme="majorHAnsi" w:hAnsiTheme="majorHAnsi"/>
        </w:rPr>
        <w:t>?</w:t>
      </w:r>
      <w:r w:rsidRPr="009D7859">
        <w:rPr>
          <w:rFonts w:asciiTheme="majorHAnsi" w:hAnsiTheme="majorHAnsi"/>
        </w:rPr>
        <w:t xml:space="preserve"> What challenges and opportunities do you see in more deliberately applying a resilience lens to our </w:t>
      </w:r>
      <w:r w:rsidR="002D4889" w:rsidRPr="009D7859">
        <w:rPr>
          <w:rFonts w:asciiTheme="majorHAnsi" w:hAnsiTheme="majorHAnsi"/>
        </w:rPr>
        <w:t xml:space="preserve">emergency and development </w:t>
      </w:r>
      <w:r w:rsidRPr="009D7859">
        <w:rPr>
          <w:rFonts w:asciiTheme="majorHAnsi" w:hAnsiTheme="majorHAnsi"/>
        </w:rPr>
        <w:t>work?</w:t>
      </w:r>
    </w:p>
    <w:p w14:paraId="0140CAD8" w14:textId="3B149D62" w:rsidR="008A0F30" w:rsidRPr="009D7859" w:rsidRDefault="00A27C55" w:rsidP="00504495">
      <w:pPr>
        <w:spacing w:line="240" w:lineRule="auto"/>
        <w:rPr>
          <w:rFonts w:asciiTheme="majorHAnsi" w:hAnsiTheme="majorHAnsi"/>
          <w:b/>
        </w:rPr>
      </w:pPr>
      <w:r w:rsidRPr="009D7859">
        <w:rPr>
          <w:rFonts w:asciiTheme="majorHAnsi" w:hAnsiTheme="majorHAnsi"/>
          <w:b/>
        </w:rPr>
        <w:t xml:space="preserve">Question Four:  A </w:t>
      </w:r>
      <w:r w:rsidR="00DF1D72" w:rsidRPr="009D7859">
        <w:rPr>
          <w:rFonts w:asciiTheme="majorHAnsi" w:hAnsiTheme="majorHAnsi"/>
          <w:b/>
        </w:rPr>
        <w:t xml:space="preserve">More </w:t>
      </w:r>
      <w:r w:rsidRPr="009D7859">
        <w:rPr>
          <w:rFonts w:asciiTheme="majorHAnsi" w:hAnsiTheme="majorHAnsi"/>
          <w:b/>
        </w:rPr>
        <w:t>Deliberate Focus on Governance</w:t>
      </w:r>
    </w:p>
    <w:p w14:paraId="7A9BFD30" w14:textId="3426DB40" w:rsidR="009813F9" w:rsidRPr="009D7859" w:rsidRDefault="00A27C55" w:rsidP="00504495">
      <w:pPr>
        <w:spacing w:line="240" w:lineRule="auto"/>
        <w:rPr>
          <w:rFonts w:asciiTheme="majorHAnsi" w:hAnsiTheme="majorHAnsi"/>
        </w:rPr>
      </w:pPr>
      <w:r w:rsidRPr="009D7859">
        <w:rPr>
          <w:rFonts w:asciiTheme="majorHAnsi" w:hAnsiTheme="majorHAnsi"/>
        </w:rPr>
        <w:t>While FFP’s previous strategic plan highlighted the importance of governance as a necessary line of effort in achieving food security goals, governance was see</w:t>
      </w:r>
      <w:r w:rsidR="003F5E71" w:rsidRPr="009D7859">
        <w:rPr>
          <w:rFonts w:asciiTheme="majorHAnsi" w:hAnsiTheme="majorHAnsi"/>
        </w:rPr>
        <w:t>n as a contributing result. T</w:t>
      </w:r>
      <w:r w:rsidRPr="009D7859">
        <w:rPr>
          <w:rFonts w:asciiTheme="majorHAnsi" w:hAnsiTheme="majorHAnsi"/>
        </w:rPr>
        <w:t>he responsibility for carrying out governance activities</w:t>
      </w:r>
      <w:r w:rsidR="003F5E71" w:rsidRPr="009D7859">
        <w:rPr>
          <w:rFonts w:asciiTheme="majorHAnsi" w:hAnsiTheme="majorHAnsi"/>
        </w:rPr>
        <w:t xml:space="preserve"> was</w:t>
      </w:r>
      <w:r w:rsidRPr="009D7859">
        <w:rPr>
          <w:rFonts w:asciiTheme="majorHAnsi" w:hAnsiTheme="majorHAnsi"/>
        </w:rPr>
        <w:t xml:space="preserve"> seen to be the work of other actors and partners. However, increasingly in the years since then, FFP implementers </w:t>
      </w:r>
      <w:r w:rsidR="003F5E71" w:rsidRPr="009D7859">
        <w:rPr>
          <w:rFonts w:asciiTheme="majorHAnsi" w:hAnsiTheme="majorHAnsi"/>
        </w:rPr>
        <w:t>have been engaging in activities in a number o</w:t>
      </w:r>
      <w:r w:rsidR="009813F9" w:rsidRPr="009D7859">
        <w:rPr>
          <w:rFonts w:asciiTheme="majorHAnsi" w:hAnsiTheme="majorHAnsi"/>
        </w:rPr>
        <w:t>f important governance-related activities</w:t>
      </w:r>
      <w:r w:rsidR="00103603" w:rsidRPr="009D7859">
        <w:rPr>
          <w:rFonts w:asciiTheme="majorHAnsi" w:hAnsiTheme="majorHAnsi"/>
        </w:rPr>
        <w:t>.</w:t>
      </w:r>
      <w:r w:rsidRPr="009D7859">
        <w:rPr>
          <w:rFonts w:asciiTheme="majorHAnsi" w:hAnsiTheme="majorHAnsi"/>
        </w:rPr>
        <w:t xml:space="preserve"> </w:t>
      </w:r>
      <w:r w:rsidR="009813F9" w:rsidRPr="009D7859">
        <w:rPr>
          <w:rFonts w:asciiTheme="majorHAnsi" w:hAnsiTheme="majorHAnsi"/>
        </w:rPr>
        <w:t xml:space="preserve"> </w:t>
      </w:r>
    </w:p>
    <w:p w14:paraId="77E87949" w14:textId="5BE89797" w:rsidR="00A27C55" w:rsidRPr="009D7859" w:rsidRDefault="009813F9" w:rsidP="00504495">
      <w:pPr>
        <w:spacing w:line="240" w:lineRule="auto"/>
        <w:rPr>
          <w:rFonts w:asciiTheme="majorHAnsi" w:hAnsiTheme="majorHAnsi"/>
        </w:rPr>
      </w:pPr>
      <w:r w:rsidRPr="009D7859">
        <w:rPr>
          <w:rFonts w:asciiTheme="majorHAnsi" w:hAnsiTheme="majorHAnsi"/>
        </w:rPr>
        <w:t>While governance is broad in definition, a few areas of focus have been highlighted as most relevant to FFP:</w:t>
      </w:r>
    </w:p>
    <w:p w14:paraId="075C3277" w14:textId="77777777" w:rsidR="004A7183" w:rsidRPr="009D7859" w:rsidRDefault="004A7183" w:rsidP="004A718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9D7859">
        <w:rPr>
          <w:rFonts w:asciiTheme="majorHAnsi" w:hAnsiTheme="majorHAnsi"/>
        </w:rPr>
        <w:t>Influencing national level government policy and capacities – especially with regard to the conceptualization and articulation of safety net/social protection systems</w:t>
      </w:r>
    </w:p>
    <w:p w14:paraId="7708B76C" w14:textId="30FB1955" w:rsidR="004A7183" w:rsidRPr="009D7859" w:rsidRDefault="004A7183" w:rsidP="004A718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9D7859">
        <w:rPr>
          <w:rFonts w:asciiTheme="majorHAnsi" w:hAnsiTheme="majorHAnsi"/>
        </w:rPr>
        <w:t>Strengthening local government units – to enable better understanding of local needs and delivery of relevant services</w:t>
      </w:r>
    </w:p>
    <w:p w14:paraId="2471B348" w14:textId="77777777" w:rsidR="004A7183" w:rsidRPr="009D7859" w:rsidRDefault="004A7183" w:rsidP="004A718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9D7859">
        <w:rPr>
          <w:rFonts w:asciiTheme="majorHAnsi" w:hAnsiTheme="majorHAnsi"/>
        </w:rPr>
        <w:lastRenderedPageBreak/>
        <w:t xml:space="preserve">Strengthening community groups – as sustainable networks non-reliant over the long-term on FFP inputs </w:t>
      </w:r>
    </w:p>
    <w:p w14:paraId="51C230C5" w14:textId="37A22B09" w:rsidR="003F5E71" w:rsidRPr="009D7859" w:rsidRDefault="004A7183" w:rsidP="0050449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9D7859">
        <w:rPr>
          <w:rFonts w:asciiTheme="majorHAnsi" w:hAnsiTheme="majorHAnsi"/>
        </w:rPr>
        <w:t>Improving decision making structures at the community level and information flow to higher levels of the system</w:t>
      </w:r>
    </w:p>
    <w:p w14:paraId="6359C55E" w14:textId="77777777" w:rsidR="009813F9" w:rsidRPr="009D7859" w:rsidRDefault="009813F9" w:rsidP="009813F9">
      <w:pPr>
        <w:pStyle w:val="ListParagraph"/>
        <w:spacing w:after="0" w:line="240" w:lineRule="auto"/>
        <w:rPr>
          <w:rFonts w:asciiTheme="majorHAnsi" w:hAnsiTheme="majorHAnsi"/>
        </w:rPr>
      </w:pPr>
    </w:p>
    <w:p w14:paraId="3B5EE2E7" w14:textId="374E6A3D" w:rsidR="003F5E71" w:rsidRPr="009D7859" w:rsidRDefault="003F5E71" w:rsidP="00504495">
      <w:pPr>
        <w:spacing w:line="240" w:lineRule="auto"/>
      </w:pPr>
      <w:r w:rsidRPr="009D7859">
        <w:rPr>
          <w:rFonts w:asciiTheme="majorHAnsi" w:hAnsiTheme="majorHAnsi"/>
        </w:rPr>
        <w:t>Ma</w:t>
      </w:r>
      <w:r w:rsidR="009813F9" w:rsidRPr="009D7859">
        <w:rPr>
          <w:rFonts w:asciiTheme="majorHAnsi" w:hAnsiTheme="majorHAnsi"/>
        </w:rPr>
        <w:t>ny governance activities fit within</w:t>
      </w:r>
      <w:r w:rsidRPr="009D7859">
        <w:rPr>
          <w:rFonts w:asciiTheme="majorHAnsi" w:hAnsiTheme="majorHAnsi"/>
        </w:rPr>
        <w:t xml:space="preserve"> a social accountability lens</w:t>
      </w:r>
      <w:r w:rsidR="004A7183" w:rsidRPr="009D7859">
        <w:rPr>
          <w:rFonts w:asciiTheme="majorHAnsi" w:hAnsiTheme="majorHAnsi"/>
        </w:rPr>
        <w:t xml:space="preserve"> </w:t>
      </w:r>
      <w:r w:rsidRPr="009D7859">
        <w:rPr>
          <w:rFonts w:asciiTheme="majorHAnsi" w:hAnsiTheme="majorHAnsi"/>
        </w:rPr>
        <w:t xml:space="preserve">that </w:t>
      </w:r>
      <w:r w:rsidR="004A7183" w:rsidRPr="009D7859">
        <w:rPr>
          <w:rFonts w:asciiTheme="majorHAnsi" w:hAnsiTheme="majorHAnsi"/>
        </w:rPr>
        <w:t xml:space="preserve">can help </w:t>
      </w:r>
      <w:r w:rsidRPr="009D7859">
        <w:rPr>
          <w:rFonts w:asciiTheme="majorHAnsi" w:hAnsiTheme="majorHAnsi"/>
        </w:rPr>
        <w:t xml:space="preserve">ensure </w:t>
      </w:r>
      <w:r w:rsidR="004A7183" w:rsidRPr="009D7859">
        <w:rPr>
          <w:rFonts w:asciiTheme="majorHAnsi" w:hAnsiTheme="majorHAnsi"/>
        </w:rPr>
        <w:t>service delivery is demand-driven, reflects community needs, and strengthens accountability</w:t>
      </w:r>
      <w:r w:rsidR="009813F9" w:rsidRPr="009D7859">
        <w:rPr>
          <w:rFonts w:asciiTheme="majorHAnsi" w:hAnsiTheme="majorHAnsi"/>
        </w:rPr>
        <w:t xml:space="preserve">, all important elements of a pathway where both communities and governments </w:t>
      </w:r>
      <w:r w:rsidR="00AE57A9" w:rsidRPr="009D7859">
        <w:rPr>
          <w:rFonts w:asciiTheme="majorHAnsi" w:hAnsiTheme="majorHAnsi"/>
        </w:rPr>
        <w:t xml:space="preserve">are better able to </w:t>
      </w:r>
      <w:r w:rsidR="009813F9" w:rsidRPr="009D7859">
        <w:rPr>
          <w:rFonts w:asciiTheme="majorHAnsi" w:hAnsiTheme="majorHAnsi"/>
        </w:rPr>
        <w:t>take</w:t>
      </w:r>
      <w:r w:rsidR="004A7183" w:rsidRPr="009D7859">
        <w:rPr>
          <w:rFonts w:asciiTheme="majorHAnsi" w:hAnsiTheme="majorHAnsi"/>
        </w:rPr>
        <w:t xml:space="preserve"> ownership of their own solutions.</w:t>
      </w:r>
      <w:r w:rsidR="004A7183" w:rsidRPr="009D7859">
        <w:t xml:space="preserve"> </w:t>
      </w:r>
    </w:p>
    <w:p w14:paraId="2C81ED84" w14:textId="564E7429" w:rsidR="00A27C55" w:rsidRPr="009D7859" w:rsidRDefault="00A27C55" w:rsidP="00504495">
      <w:pPr>
        <w:spacing w:line="240" w:lineRule="auto"/>
        <w:rPr>
          <w:rFonts w:asciiTheme="majorHAnsi" w:hAnsiTheme="majorHAnsi"/>
        </w:rPr>
      </w:pPr>
      <w:r w:rsidRPr="009D7859">
        <w:rPr>
          <w:rFonts w:asciiTheme="majorHAnsi" w:hAnsiTheme="majorHAnsi"/>
        </w:rPr>
        <w:t>With the recognition of the critical role that governance plays in ensuring local ownership and sustainability, FFP is now considering an increased and deliberate focus on</w:t>
      </w:r>
      <w:r w:rsidR="000C73D1" w:rsidRPr="009D7859">
        <w:rPr>
          <w:rFonts w:asciiTheme="majorHAnsi" w:hAnsiTheme="majorHAnsi"/>
        </w:rPr>
        <w:t xml:space="preserve"> </w:t>
      </w:r>
      <w:r w:rsidRPr="009D7859">
        <w:rPr>
          <w:rFonts w:asciiTheme="majorHAnsi" w:hAnsiTheme="majorHAnsi"/>
        </w:rPr>
        <w:t xml:space="preserve">governance in its updated strategic plan. </w:t>
      </w:r>
    </w:p>
    <w:p w14:paraId="00DAC8B8" w14:textId="6AAEEFD7" w:rsidR="000C73D1" w:rsidRPr="009D7859" w:rsidRDefault="00A27C55" w:rsidP="00504495">
      <w:pPr>
        <w:spacing w:line="240" w:lineRule="auto"/>
        <w:rPr>
          <w:rFonts w:asciiTheme="majorHAnsi" w:hAnsiTheme="majorHAnsi"/>
        </w:rPr>
      </w:pPr>
      <w:r w:rsidRPr="009D7859">
        <w:rPr>
          <w:rFonts w:asciiTheme="majorHAnsi" w:hAnsiTheme="majorHAnsi"/>
        </w:rPr>
        <w:t xml:space="preserve">Do you agree with this new focus? If so, </w:t>
      </w:r>
      <w:r w:rsidR="00AD63DD" w:rsidRPr="009D7859">
        <w:rPr>
          <w:rFonts w:asciiTheme="majorHAnsi" w:hAnsiTheme="majorHAnsi"/>
        </w:rPr>
        <w:t xml:space="preserve">at </w:t>
      </w:r>
      <w:r w:rsidRPr="009D7859">
        <w:rPr>
          <w:rFonts w:asciiTheme="majorHAnsi" w:hAnsiTheme="majorHAnsi"/>
        </w:rPr>
        <w:t>what level</w:t>
      </w:r>
      <w:r w:rsidR="00103603" w:rsidRPr="009D7859">
        <w:rPr>
          <w:rFonts w:asciiTheme="majorHAnsi" w:hAnsiTheme="majorHAnsi"/>
        </w:rPr>
        <w:t>s</w:t>
      </w:r>
      <w:r w:rsidRPr="009D7859">
        <w:rPr>
          <w:rFonts w:asciiTheme="majorHAnsi" w:hAnsiTheme="majorHAnsi"/>
        </w:rPr>
        <w:t xml:space="preserve"> of the system do you think FFP should</w:t>
      </w:r>
      <w:r w:rsidR="000C73D1" w:rsidRPr="009D7859">
        <w:rPr>
          <w:rFonts w:asciiTheme="majorHAnsi" w:hAnsiTheme="majorHAnsi"/>
        </w:rPr>
        <w:t xml:space="preserve"> or should not</w:t>
      </w:r>
      <w:r w:rsidRPr="009D7859">
        <w:rPr>
          <w:rFonts w:asciiTheme="majorHAnsi" w:hAnsiTheme="majorHAnsi"/>
        </w:rPr>
        <w:t xml:space="preserve"> be playing a role (e.g., national governments, local governments or community groups?)</w:t>
      </w:r>
      <w:r w:rsidR="000C73D1" w:rsidRPr="009D7859">
        <w:rPr>
          <w:rFonts w:asciiTheme="majorHAnsi" w:hAnsiTheme="majorHAnsi"/>
        </w:rPr>
        <w:t xml:space="preserve"> and in each case</w:t>
      </w:r>
      <w:r w:rsidRPr="009D7859">
        <w:rPr>
          <w:rFonts w:asciiTheme="majorHAnsi" w:hAnsiTheme="majorHAnsi"/>
        </w:rPr>
        <w:t>, in what circumstances</w:t>
      </w:r>
      <w:r w:rsidR="00103603" w:rsidRPr="009D7859">
        <w:rPr>
          <w:rFonts w:asciiTheme="majorHAnsi" w:hAnsiTheme="majorHAnsi"/>
        </w:rPr>
        <w:t xml:space="preserve"> and to what end</w:t>
      </w:r>
      <w:r w:rsidR="00AD63DD" w:rsidRPr="009D7859">
        <w:rPr>
          <w:rFonts w:asciiTheme="majorHAnsi" w:hAnsiTheme="majorHAnsi"/>
        </w:rPr>
        <w:t xml:space="preserve">? What </w:t>
      </w:r>
      <w:r w:rsidR="000C73D1" w:rsidRPr="009D7859">
        <w:rPr>
          <w:rFonts w:asciiTheme="majorHAnsi" w:hAnsiTheme="majorHAnsi"/>
        </w:rPr>
        <w:t xml:space="preserve">do you see as </w:t>
      </w:r>
      <w:r w:rsidR="00AD63DD" w:rsidRPr="009D7859">
        <w:rPr>
          <w:rFonts w:asciiTheme="majorHAnsi" w:hAnsiTheme="majorHAnsi"/>
        </w:rPr>
        <w:t xml:space="preserve">the likely results and implications of </w:t>
      </w:r>
      <w:r w:rsidRPr="009D7859">
        <w:rPr>
          <w:rFonts w:asciiTheme="majorHAnsi" w:hAnsiTheme="majorHAnsi"/>
        </w:rPr>
        <w:t>increa</w:t>
      </w:r>
      <w:r w:rsidR="000C73D1" w:rsidRPr="009D7859">
        <w:rPr>
          <w:rFonts w:asciiTheme="majorHAnsi" w:hAnsiTheme="majorHAnsi"/>
        </w:rPr>
        <w:t>sed efforts around strengthened social accountability</w:t>
      </w:r>
      <w:r w:rsidR="009813F9" w:rsidRPr="009D7859">
        <w:rPr>
          <w:rFonts w:asciiTheme="majorHAnsi" w:hAnsiTheme="majorHAnsi"/>
        </w:rPr>
        <w:t xml:space="preserve"> specifically</w:t>
      </w:r>
      <w:r w:rsidR="000C73D1" w:rsidRPr="009D7859">
        <w:rPr>
          <w:rFonts w:asciiTheme="majorHAnsi" w:hAnsiTheme="majorHAnsi"/>
        </w:rPr>
        <w:t xml:space="preserve"> and </w:t>
      </w:r>
      <w:r w:rsidRPr="009D7859">
        <w:rPr>
          <w:rFonts w:asciiTheme="majorHAnsi" w:hAnsiTheme="majorHAnsi"/>
        </w:rPr>
        <w:t>governance</w:t>
      </w:r>
      <w:r w:rsidR="009813F9" w:rsidRPr="009D7859">
        <w:rPr>
          <w:rFonts w:asciiTheme="majorHAnsi" w:hAnsiTheme="majorHAnsi"/>
        </w:rPr>
        <w:t xml:space="preserve"> more broadly</w:t>
      </w:r>
      <w:r w:rsidRPr="009D7859">
        <w:rPr>
          <w:rFonts w:asciiTheme="majorHAnsi" w:hAnsiTheme="majorHAnsi"/>
        </w:rPr>
        <w:t xml:space="preserve">? </w:t>
      </w:r>
      <w:r w:rsidR="000C73D1" w:rsidRPr="009D7859">
        <w:rPr>
          <w:rFonts w:asciiTheme="majorHAnsi" w:hAnsiTheme="majorHAnsi"/>
        </w:rPr>
        <w:t>What</w:t>
      </w:r>
      <w:r w:rsidR="00103603" w:rsidRPr="009D7859">
        <w:rPr>
          <w:rFonts w:asciiTheme="majorHAnsi" w:hAnsiTheme="majorHAnsi"/>
        </w:rPr>
        <w:t xml:space="preserve"> new opportunities would such </w:t>
      </w:r>
      <w:r w:rsidR="000C73D1" w:rsidRPr="009D7859">
        <w:rPr>
          <w:rFonts w:asciiTheme="majorHAnsi" w:hAnsiTheme="majorHAnsi"/>
        </w:rPr>
        <w:t>effort</w:t>
      </w:r>
      <w:r w:rsidR="00103603" w:rsidRPr="009D7859">
        <w:rPr>
          <w:rFonts w:asciiTheme="majorHAnsi" w:hAnsiTheme="majorHAnsi"/>
        </w:rPr>
        <w:t>s</w:t>
      </w:r>
      <w:r w:rsidR="000C73D1" w:rsidRPr="009D7859">
        <w:rPr>
          <w:rFonts w:asciiTheme="majorHAnsi" w:hAnsiTheme="majorHAnsi"/>
        </w:rPr>
        <w:t xml:space="preserve"> creat</w:t>
      </w:r>
      <w:r w:rsidR="00EF5515" w:rsidRPr="009D7859">
        <w:rPr>
          <w:rFonts w:asciiTheme="majorHAnsi" w:hAnsiTheme="majorHAnsi"/>
        </w:rPr>
        <w:t>e a</w:t>
      </w:r>
      <w:r w:rsidR="000C73D1" w:rsidRPr="009D7859">
        <w:rPr>
          <w:rFonts w:asciiTheme="majorHAnsi" w:hAnsiTheme="majorHAnsi"/>
        </w:rPr>
        <w:t>nd at what opportunity cost?</w:t>
      </w:r>
    </w:p>
    <w:p w14:paraId="6452EDCB" w14:textId="5C79725E" w:rsidR="000C73D1" w:rsidRPr="000C73D1" w:rsidRDefault="000C73D1" w:rsidP="00504495">
      <w:pPr>
        <w:spacing w:line="240" w:lineRule="auto"/>
        <w:rPr>
          <w:rFonts w:asciiTheme="majorHAnsi" w:hAnsiTheme="majorHAnsi"/>
          <w:b/>
        </w:rPr>
      </w:pPr>
      <w:r w:rsidRPr="009D7859">
        <w:rPr>
          <w:rFonts w:asciiTheme="majorHAnsi" w:hAnsiTheme="majorHAnsi"/>
          <w:b/>
        </w:rPr>
        <w:t>Question Five:  Please feel free to submit an additional briefing note on a subject of your choice.</w:t>
      </w:r>
    </w:p>
    <w:p w14:paraId="098E881C" w14:textId="77777777" w:rsidR="00A27C55" w:rsidRPr="00662C7B" w:rsidRDefault="00A27C55" w:rsidP="00504495">
      <w:pPr>
        <w:spacing w:line="240" w:lineRule="auto"/>
        <w:rPr>
          <w:rFonts w:asciiTheme="majorHAnsi" w:hAnsiTheme="majorHAnsi"/>
        </w:rPr>
      </w:pPr>
    </w:p>
    <w:sectPr w:rsidR="00A27C55" w:rsidRPr="00662C7B" w:rsidSect="00A342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Light">
    <w:altName w:val="Arial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CC8"/>
    <w:multiLevelType w:val="hybridMultilevel"/>
    <w:tmpl w:val="4980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6E09"/>
    <w:multiLevelType w:val="hybridMultilevel"/>
    <w:tmpl w:val="4E48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30"/>
    <w:rsid w:val="000C73D1"/>
    <w:rsid w:val="00103603"/>
    <w:rsid w:val="001D486B"/>
    <w:rsid w:val="00295EC9"/>
    <w:rsid w:val="002C3CC8"/>
    <w:rsid w:val="002D4889"/>
    <w:rsid w:val="002D7A87"/>
    <w:rsid w:val="003E0EC5"/>
    <w:rsid w:val="003F5E71"/>
    <w:rsid w:val="003F7543"/>
    <w:rsid w:val="00413F84"/>
    <w:rsid w:val="004A7183"/>
    <w:rsid w:val="00504495"/>
    <w:rsid w:val="00510B3C"/>
    <w:rsid w:val="005F07A2"/>
    <w:rsid w:val="00662C7B"/>
    <w:rsid w:val="008A0F30"/>
    <w:rsid w:val="008B1CA1"/>
    <w:rsid w:val="009813F9"/>
    <w:rsid w:val="009B14A5"/>
    <w:rsid w:val="009D7859"/>
    <w:rsid w:val="00A27C55"/>
    <w:rsid w:val="00A342AC"/>
    <w:rsid w:val="00AD63DD"/>
    <w:rsid w:val="00AE03BD"/>
    <w:rsid w:val="00AE57A9"/>
    <w:rsid w:val="00AF6301"/>
    <w:rsid w:val="00BB0FCB"/>
    <w:rsid w:val="00BC25CD"/>
    <w:rsid w:val="00C473D8"/>
    <w:rsid w:val="00DF1D72"/>
    <w:rsid w:val="00E12197"/>
    <w:rsid w:val="00E92E18"/>
    <w:rsid w:val="00EF5515"/>
    <w:rsid w:val="00F7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94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3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D1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3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D1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fpstrateg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mshapiro</cp:lastModifiedBy>
  <cp:revision>2</cp:revision>
  <cp:lastPrinted>2014-11-20T19:47:00Z</cp:lastPrinted>
  <dcterms:created xsi:type="dcterms:W3CDTF">2014-12-17T19:46:00Z</dcterms:created>
  <dcterms:modified xsi:type="dcterms:W3CDTF">2014-12-17T19:46:00Z</dcterms:modified>
</cp:coreProperties>
</file>