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DF" w:rsidRPr="00F546DF" w:rsidRDefault="00F546DF" w:rsidP="00F546DF">
      <w:pPr>
        <w:widowControl w:val="0"/>
        <w:autoSpaceDE w:val="0"/>
        <w:autoSpaceDN w:val="0"/>
        <w:adjustRightInd w:val="0"/>
        <w:jc w:val="center"/>
        <w:rPr>
          <w:rFonts w:ascii="Calibri" w:hAnsi="Calibri" w:cs="Arial"/>
          <w:b/>
          <w:iCs/>
          <w:color w:val="1A1A1A"/>
        </w:rPr>
      </w:pPr>
      <w:r w:rsidRPr="00F546DF">
        <w:rPr>
          <w:rFonts w:ascii="Calibri" w:hAnsi="Calibri" w:cs="Arial"/>
          <w:b/>
          <w:iCs/>
          <w:color w:val="1A1A1A"/>
        </w:rPr>
        <w:t>FFP Strategy Consultations</w:t>
      </w:r>
    </w:p>
    <w:p w:rsidR="00F546DF" w:rsidRPr="00F546DF" w:rsidRDefault="00F546DF" w:rsidP="00F546DF">
      <w:pPr>
        <w:widowControl w:val="0"/>
        <w:autoSpaceDE w:val="0"/>
        <w:autoSpaceDN w:val="0"/>
        <w:adjustRightInd w:val="0"/>
        <w:jc w:val="center"/>
        <w:rPr>
          <w:rFonts w:ascii="Calibri" w:hAnsi="Calibri" w:cs="Arial"/>
          <w:b/>
          <w:iCs/>
          <w:color w:val="1A1A1A"/>
        </w:rPr>
      </w:pPr>
    </w:p>
    <w:p w:rsidR="00F546DF" w:rsidRPr="00F546DF" w:rsidRDefault="00F546DF" w:rsidP="00F546DF">
      <w:pPr>
        <w:widowControl w:val="0"/>
        <w:autoSpaceDE w:val="0"/>
        <w:autoSpaceDN w:val="0"/>
        <w:adjustRightInd w:val="0"/>
        <w:jc w:val="center"/>
        <w:rPr>
          <w:rFonts w:ascii="Calibri" w:hAnsi="Calibri" w:cs="Arial"/>
          <w:b/>
          <w:iCs/>
          <w:color w:val="1A1A1A"/>
        </w:rPr>
      </w:pPr>
      <w:r w:rsidRPr="00F546DF">
        <w:rPr>
          <w:rFonts w:ascii="Calibri" w:hAnsi="Calibri" w:cs="Arial"/>
          <w:b/>
          <w:iCs/>
          <w:color w:val="1A1A1A"/>
        </w:rPr>
        <w:t>Social Accountability and Governance</w:t>
      </w:r>
    </w:p>
    <w:p w:rsidR="00F546DF" w:rsidRPr="00F546DF" w:rsidRDefault="00F546DF" w:rsidP="00F546DF">
      <w:pPr>
        <w:widowControl w:val="0"/>
        <w:autoSpaceDE w:val="0"/>
        <w:autoSpaceDN w:val="0"/>
        <w:adjustRightInd w:val="0"/>
        <w:jc w:val="center"/>
        <w:rPr>
          <w:rFonts w:ascii="Calibri" w:hAnsi="Calibri" w:cs="Arial"/>
          <w:b/>
          <w:iCs/>
          <w:color w:val="1A1A1A"/>
        </w:rPr>
      </w:pPr>
      <w:r w:rsidRPr="00F546DF">
        <w:rPr>
          <w:rFonts w:ascii="Calibri" w:hAnsi="Calibri" w:cs="Arial"/>
          <w:b/>
          <w:iCs/>
          <w:color w:val="1A1A1A"/>
        </w:rPr>
        <w:t>January 28, 2015</w:t>
      </w:r>
    </w:p>
    <w:p w:rsidR="00F546DF" w:rsidRPr="00F546DF" w:rsidRDefault="00F546DF" w:rsidP="00F546DF">
      <w:pPr>
        <w:widowControl w:val="0"/>
        <w:autoSpaceDE w:val="0"/>
        <w:autoSpaceDN w:val="0"/>
        <w:adjustRightInd w:val="0"/>
        <w:jc w:val="center"/>
        <w:rPr>
          <w:rFonts w:ascii="Calibri" w:hAnsi="Calibri" w:cs="Arial"/>
          <w:i/>
          <w:iCs/>
          <w:color w:val="1A1A1A"/>
        </w:rPr>
      </w:pPr>
    </w:p>
    <w:p w:rsidR="00F546DF" w:rsidRPr="00F546DF" w:rsidRDefault="00F546DF" w:rsidP="00F546DF">
      <w:pPr>
        <w:widowControl w:val="0"/>
        <w:autoSpaceDE w:val="0"/>
        <w:autoSpaceDN w:val="0"/>
        <w:adjustRightInd w:val="0"/>
        <w:jc w:val="center"/>
        <w:rPr>
          <w:rFonts w:ascii="Calibri" w:hAnsi="Calibri" w:cs="Arial"/>
          <w:i/>
          <w:iCs/>
          <w:color w:val="1A1A1A"/>
        </w:rPr>
      </w:pPr>
    </w:p>
    <w:p w:rsidR="00F546DF" w:rsidRPr="00F546DF" w:rsidRDefault="00F546DF" w:rsidP="00F546DF">
      <w:pPr>
        <w:widowControl w:val="0"/>
        <w:autoSpaceDE w:val="0"/>
        <w:autoSpaceDN w:val="0"/>
        <w:adjustRightInd w:val="0"/>
        <w:jc w:val="center"/>
        <w:rPr>
          <w:rFonts w:ascii="Calibri" w:hAnsi="Calibri" w:cs="Arial"/>
          <w:i/>
          <w:iCs/>
          <w:color w:val="1A1A1A"/>
        </w:rPr>
      </w:pPr>
      <w:r w:rsidRPr="00F546DF">
        <w:rPr>
          <w:rFonts w:ascii="Calibri" w:hAnsi="Calibri" w:cs="Arial"/>
          <w:i/>
          <w:iCs/>
          <w:color w:val="1A1A1A"/>
        </w:rPr>
        <w:t>Definition of social accountability</w:t>
      </w:r>
    </w:p>
    <w:p w:rsidR="00F546DF" w:rsidRPr="00F546DF" w:rsidRDefault="00F546DF" w:rsidP="00F546DF">
      <w:pPr>
        <w:widowControl w:val="0"/>
        <w:autoSpaceDE w:val="0"/>
        <w:autoSpaceDN w:val="0"/>
        <w:adjustRightInd w:val="0"/>
        <w:rPr>
          <w:rFonts w:ascii="Calibri" w:hAnsi="Calibri" w:cs="Arial"/>
          <w:i/>
          <w:iCs/>
          <w:color w:val="1A1A1A"/>
        </w:rPr>
      </w:pPr>
    </w:p>
    <w:p w:rsidR="00F546DF" w:rsidRPr="00F546DF" w:rsidRDefault="00F546DF" w:rsidP="00F546DF">
      <w:pPr>
        <w:widowControl w:val="0"/>
        <w:autoSpaceDE w:val="0"/>
        <w:autoSpaceDN w:val="0"/>
        <w:adjustRightInd w:val="0"/>
        <w:rPr>
          <w:rFonts w:ascii="Calibri" w:hAnsi="Calibri" w:cs="Arial"/>
          <w:i/>
          <w:iCs/>
          <w:color w:val="1A1A1A"/>
        </w:rPr>
      </w:pPr>
    </w:p>
    <w:p w:rsidR="00F546DF" w:rsidRPr="00F546DF" w:rsidRDefault="00F546DF" w:rsidP="00F546DF">
      <w:pPr>
        <w:widowControl w:val="0"/>
        <w:autoSpaceDE w:val="0"/>
        <w:autoSpaceDN w:val="0"/>
        <w:adjustRightInd w:val="0"/>
        <w:rPr>
          <w:rFonts w:ascii="Calibri" w:hAnsi="Calibri" w:cs="Arial"/>
          <w:color w:val="1A1A1A"/>
        </w:rPr>
      </w:pPr>
      <w:r w:rsidRPr="00F546DF">
        <w:rPr>
          <w:rFonts w:ascii="Calibri" w:hAnsi="Calibri" w:cs="Arial"/>
          <w:iCs/>
          <w:color w:val="1A1A1A"/>
        </w:rPr>
        <w:t>Social accountability is an integral component of good governance. It relates to the enabling environment for citizens, public service users and program beneficiaries to demand better responsiveness and accountability from policy makers, program implementers and public service providers. More specifically, social accountability is about the processes, approaches, and tools by which ordinary citizens, who are the users of public basic services, voice their needs and preferences, demand improved and effective public basic services, and hold public officials and service providers accountable for weak- or non-performance. Thus, it is about strengthening the demand side of good governance.</w:t>
      </w:r>
    </w:p>
    <w:p w:rsidR="00F546DF" w:rsidRPr="00F546DF" w:rsidRDefault="00F546DF" w:rsidP="00F546DF">
      <w:pPr>
        <w:widowControl w:val="0"/>
        <w:autoSpaceDE w:val="0"/>
        <w:autoSpaceDN w:val="0"/>
        <w:adjustRightInd w:val="0"/>
        <w:rPr>
          <w:rFonts w:ascii="Calibri" w:hAnsi="Calibri" w:cs="Arial"/>
          <w:color w:val="1A1A1A"/>
        </w:rPr>
      </w:pPr>
    </w:p>
    <w:p w:rsidR="00F546DF" w:rsidRPr="00F546DF" w:rsidRDefault="00F546DF" w:rsidP="00F546DF">
      <w:pPr>
        <w:widowControl w:val="0"/>
        <w:autoSpaceDE w:val="0"/>
        <w:autoSpaceDN w:val="0"/>
        <w:adjustRightInd w:val="0"/>
        <w:rPr>
          <w:rFonts w:ascii="Calibri" w:hAnsi="Calibri" w:cs="Arial"/>
          <w:color w:val="1A1A1A"/>
        </w:rPr>
      </w:pPr>
      <w:r w:rsidRPr="00F546DF">
        <w:rPr>
          <w:rFonts w:ascii="Calibri" w:hAnsi="Calibri" w:cs="Arial"/>
          <w:iCs/>
          <w:color w:val="1A1A1A"/>
        </w:rPr>
        <w:t xml:space="preserve">However, as a key element of good governance, on the supply side, social accountability also requires that government officials and public service providers develop and establish feedback and response mechanisms and procedures to listen to citizens’ grievances and demands and to respond appropriately in a timely manner and be answerable to citizens for </w:t>
      </w:r>
      <w:proofErr w:type="gramStart"/>
      <w:r w:rsidRPr="00F546DF">
        <w:rPr>
          <w:rFonts w:ascii="Calibri" w:hAnsi="Calibri" w:cs="Arial"/>
          <w:iCs/>
          <w:color w:val="1A1A1A"/>
        </w:rPr>
        <w:t>non</w:t>
      </w:r>
      <w:proofErr w:type="gramEnd"/>
      <w:r w:rsidRPr="00F546DF">
        <w:rPr>
          <w:rFonts w:ascii="Calibri" w:hAnsi="Calibri" w:cs="Arial"/>
          <w:iCs/>
          <w:color w:val="1A1A1A"/>
        </w:rPr>
        <w:t xml:space="preserve"> or inadequate performance and responses.</w:t>
      </w:r>
    </w:p>
    <w:p w:rsidR="00F546DF" w:rsidRPr="00F546DF" w:rsidRDefault="00F546DF" w:rsidP="00F546DF">
      <w:pPr>
        <w:widowControl w:val="0"/>
        <w:autoSpaceDE w:val="0"/>
        <w:autoSpaceDN w:val="0"/>
        <w:adjustRightInd w:val="0"/>
        <w:rPr>
          <w:rFonts w:ascii="Calibri" w:hAnsi="Calibri" w:cs="Arial"/>
          <w:color w:val="1A1A1A"/>
        </w:rPr>
      </w:pPr>
    </w:p>
    <w:p w:rsidR="00F546DF" w:rsidRPr="00F546DF" w:rsidRDefault="00F546DF" w:rsidP="00F546DF">
      <w:pPr>
        <w:widowControl w:val="0"/>
        <w:autoSpaceDE w:val="0"/>
        <w:autoSpaceDN w:val="0"/>
        <w:adjustRightInd w:val="0"/>
        <w:rPr>
          <w:rFonts w:ascii="Calibri" w:hAnsi="Calibri" w:cs="Arial"/>
          <w:color w:val="1A1A1A"/>
        </w:rPr>
      </w:pPr>
      <w:r w:rsidRPr="00F546DF">
        <w:rPr>
          <w:rFonts w:ascii="Calibri" w:hAnsi="Calibri" w:cs="Arial"/>
          <w:iCs/>
          <w:color w:val="1A1A1A"/>
        </w:rPr>
        <w:t>Thus the successful application of social accountability principles and practices for better service delivery outcomes would require strengthening both the demand and supply side of good governance.</w:t>
      </w:r>
    </w:p>
    <w:p w:rsidR="00F546DF" w:rsidRPr="00F546DF" w:rsidRDefault="00F546DF" w:rsidP="00F546DF">
      <w:pPr>
        <w:rPr>
          <w:rFonts w:ascii="Calibri" w:hAnsi="Calibri"/>
        </w:rPr>
      </w:pPr>
    </w:p>
    <w:p w:rsidR="006D1136" w:rsidRPr="00364148" w:rsidRDefault="006D1136" w:rsidP="00F546DF">
      <w:bookmarkStart w:id="0" w:name="_GoBack"/>
      <w:bookmarkEnd w:id="0"/>
    </w:p>
    <w:sectPr w:rsidR="006D1136" w:rsidRPr="00364148"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15" w:rsidRDefault="00D64815">
      <w:r>
        <w:separator/>
      </w:r>
    </w:p>
  </w:endnote>
  <w:endnote w:type="continuationSeparator" w:id="0">
    <w:p w:rsidR="00D64815" w:rsidRDefault="00D6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F546DF">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851535</wp:posOffset>
              </wp:positionH>
              <wp:positionV relativeFrom="page">
                <wp:posOffset>8803640</wp:posOffset>
              </wp:positionV>
              <wp:extent cx="6172200" cy="914400"/>
              <wp:effectExtent l="63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3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7291"/>
                            <w:gridCol w:w="3204"/>
                            <w:gridCol w:w="3204"/>
                          </w:tblGrid>
                          <w:tr w:rsidR="006D1136" w:rsidRPr="00125940" w:rsidTr="00F546DF">
                            <w:trPr>
                              <w:trHeight w:val="1440"/>
                            </w:trPr>
                            <w:tc>
                              <w:tcPr>
                                <w:tcW w:w="7291" w:type="dxa"/>
                                <w:vAlign w:val="bottom"/>
                              </w:tcPr>
                              <w:p w:rsidR="00F546DF" w:rsidRPr="00F546DF" w:rsidRDefault="00F546DF" w:rsidP="00F546DF">
                                <w:pPr>
                                  <w:pStyle w:val="Footer"/>
                                  <w:rPr>
                                    <w:rFonts w:ascii="Calibri" w:hAnsi="Calibri"/>
                                    <w:sz w:val="22"/>
                                    <w:szCs w:val="22"/>
                                  </w:rPr>
                                </w:pPr>
                                <w:r w:rsidRPr="00F546DF">
                                  <w:rPr>
                                    <w:rFonts w:ascii="Calibri" w:hAnsi="Calibri"/>
                                    <w:sz w:val="22"/>
                                    <w:szCs w:val="22"/>
                                  </w:rPr>
                                  <w:t xml:space="preserve">From </w:t>
                                </w:r>
                                <w:r w:rsidRPr="00F546DF">
                                  <w:rPr>
                                    <w:rFonts w:ascii="Calibri" w:hAnsi="Calibri" w:cs="Arial"/>
                                    <w:bCs/>
                                    <w:i/>
                                    <w:color w:val="1A1A1A"/>
                                    <w:sz w:val="22"/>
                                    <w:szCs w:val="22"/>
                                  </w:rPr>
                                  <w:t>Social Accountability Assessment of Selected USAID/Ethiopia Programs</w:t>
                                </w:r>
                                <w:r w:rsidRPr="00F546DF">
                                  <w:rPr>
                                    <w:rFonts w:ascii="Calibri" w:hAnsi="Calibri" w:cs="Arial"/>
                                    <w:bCs/>
                                    <w:color w:val="1A1A1A"/>
                                    <w:sz w:val="22"/>
                                    <w:szCs w:val="22"/>
                                  </w:rPr>
                                  <w:t>, forthcoming from USAID/DCHA/DRG</w:t>
                                </w:r>
                              </w:p>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r>
                        </w:tbl>
                        <w:p w:rsidR="006D1136" w:rsidRPr="00125940" w:rsidRDefault="006D1136"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05pt;margin-top:693.2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6qQIAAKk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" filled="f" stroked="f">
              <v:textbox inset="0,0,0,0">
                <w:txbxContent>
                  <w:tbl>
                    <w:tblPr>
                      <w:tblStyle w:val="TableGrid"/>
                      <w:tblW w:w="13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7291"/>
                      <w:gridCol w:w="3204"/>
                      <w:gridCol w:w="3204"/>
                    </w:tblGrid>
                    <w:tr w:rsidR="006D1136" w:rsidRPr="00125940" w:rsidTr="00F546DF">
                      <w:trPr>
                        <w:trHeight w:val="1440"/>
                      </w:trPr>
                      <w:tc>
                        <w:tcPr>
                          <w:tcW w:w="7291" w:type="dxa"/>
                          <w:vAlign w:val="bottom"/>
                        </w:tcPr>
                        <w:p w:rsidR="00F546DF" w:rsidRPr="00F546DF" w:rsidRDefault="00F546DF" w:rsidP="00F546DF">
                          <w:pPr>
                            <w:pStyle w:val="Footer"/>
                            <w:rPr>
                              <w:rFonts w:ascii="Calibri" w:hAnsi="Calibri"/>
                              <w:sz w:val="22"/>
                              <w:szCs w:val="22"/>
                            </w:rPr>
                          </w:pPr>
                          <w:r w:rsidRPr="00F546DF">
                            <w:rPr>
                              <w:rFonts w:ascii="Calibri" w:hAnsi="Calibri"/>
                              <w:sz w:val="22"/>
                              <w:szCs w:val="22"/>
                            </w:rPr>
                            <w:t xml:space="preserve">From </w:t>
                          </w:r>
                          <w:r w:rsidRPr="00F546DF">
                            <w:rPr>
                              <w:rFonts w:ascii="Calibri" w:hAnsi="Calibri" w:cs="Arial"/>
                              <w:bCs/>
                              <w:i/>
                              <w:color w:val="1A1A1A"/>
                              <w:sz w:val="22"/>
                              <w:szCs w:val="22"/>
                            </w:rPr>
                            <w:t>Social Accountability Assessment of Selected USAID/Ethiopia Programs</w:t>
                          </w:r>
                          <w:r w:rsidRPr="00F546DF">
                            <w:rPr>
                              <w:rFonts w:ascii="Calibri" w:hAnsi="Calibri" w:cs="Arial"/>
                              <w:bCs/>
                              <w:color w:val="1A1A1A"/>
                              <w:sz w:val="22"/>
                              <w:szCs w:val="22"/>
                            </w:rPr>
                            <w:t>, forthcoming from USAID/DCHA/DRG</w:t>
                          </w:r>
                        </w:p>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c>
                        <w:tcPr>
                          <w:tcW w:w="3204" w:type="dxa"/>
                          <w:vAlign w:val="bottom"/>
                        </w:tcPr>
                        <w:p w:rsidR="006D1136" w:rsidRPr="00125940" w:rsidRDefault="006D1136" w:rsidP="00125940">
                          <w:pPr>
                            <w:pStyle w:val="ContactDetails"/>
                          </w:pPr>
                        </w:p>
                      </w:tc>
                    </w:tr>
                  </w:tbl>
                  <w:p w:rsidR="006D1136" w:rsidRPr="00125940" w:rsidRDefault="006D1136"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15" w:rsidRDefault="00D64815">
      <w:r>
        <w:separator/>
      </w:r>
    </w:p>
  </w:footnote>
  <w:footnote w:type="continuationSeparator" w:id="0">
    <w:p w:rsidR="00D64815" w:rsidRDefault="00D6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3015E0">
    <w:pPr>
      <w:pStyle w:val="Header"/>
    </w:pPr>
  </w:p>
  <w:p w:rsidR="006D1136" w:rsidRDefault="006D1136">
    <w:pPr>
      <w:pStyle w:val="Header"/>
    </w:pPr>
  </w:p>
  <w:p w:rsidR="006D1136" w:rsidRPr="006D1136" w:rsidRDefault="006D1136">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F546DF">
    <w:pPr>
      <w:pStyle w:val="Header"/>
    </w:pPr>
    <w:r>
      <w:rPr>
        <w:noProof/>
      </w:rPr>
      <w:drawing>
        <wp:anchor distT="0" distB="0" distL="114300" distR="114300" simplePos="0" relativeHeight="251657216" behindDoc="1" locked="0" layoutInCell="1" allowOverlap="1">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DF"/>
    <w:rsid w:val="003015E0"/>
    <w:rsid w:val="00364148"/>
    <w:rsid w:val="004870BD"/>
    <w:rsid w:val="00505530"/>
    <w:rsid w:val="006D1136"/>
    <w:rsid w:val="00B51861"/>
    <w:rsid w:val="00BA184B"/>
    <w:rsid w:val="00D57B23"/>
    <w:rsid w:val="00D64815"/>
    <w:rsid w:val="00E43348"/>
    <w:rsid w:val="00F5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F"/>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link w:val="FooterChar"/>
    <w:uiPriority w:val="99"/>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FooterChar">
    <w:name w:val="Footer Char"/>
    <w:link w:val="Footer"/>
    <w:uiPriority w:val="99"/>
    <w:rsid w:val="00F546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F"/>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link w:val="FooterChar"/>
    <w:uiPriority w:val="99"/>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FooterChar">
    <w:name w:val="Footer Char"/>
    <w:link w:val="Footer"/>
    <w:uiPriority w:val="99"/>
    <w:rsid w:val="00F546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mshapiro</cp:lastModifiedBy>
  <cp:revision>2</cp:revision>
  <cp:lastPrinted>2005-03-21T20:25:00Z</cp:lastPrinted>
  <dcterms:created xsi:type="dcterms:W3CDTF">2015-01-27T14:31:00Z</dcterms:created>
  <dcterms:modified xsi:type="dcterms:W3CDTF">2015-01-27T14:31:00Z</dcterms:modified>
</cp:coreProperties>
</file>