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AF" w:rsidRDefault="00DC4348">
      <w:pPr>
        <w:rPr>
          <w:rFonts w:ascii="Times New Roman" w:eastAsia="Times New Roman" w:hAnsi="Times New Roman" w:cs="Times New Roman"/>
          <w:b/>
          <w:color w:val="333399"/>
          <w:sz w:val="56"/>
          <w:szCs w:val="56"/>
          <w:lang w:val="en-GB"/>
        </w:rPr>
      </w:pPr>
      <w:bookmarkStart w:id="0" w:name="_Toc297888797"/>
      <w:bookmarkStart w:id="1" w:name="_Toc297888825"/>
      <w:bookmarkStart w:id="2" w:name="_GoBack"/>
      <w:bookmarkEnd w:id="2"/>
      <w:r w:rsidRPr="00D507A7">
        <w:rPr>
          <w:rFonts w:ascii="Times New Roman" w:eastAsia="Times New Roman" w:hAnsi="Times New Roman" w:cs="Times New Roman"/>
          <w:b/>
          <w:noProof/>
          <w:color w:val="333399"/>
          <w:sz w:val="56"/>
          <w:szCs w:val="56"/>
        </w:rPr>
        <w:drawing>
          <wp:anchor distT="0" distB="0" distL="114300" distR="114300" simplePos="0" relativeHeight="251685888" behindDoc="0" locked="0" layoutInCell="1" allowOverlap="1" wp14:anchorId="1B4CF4AE" wp14:editId="72536DFB">
            <wp:simplePos x="0" y="0"/>
            <wp:positionH relativeFrom="column">
              <wp:posOffset>2161054</wp:posOffset>
            </wp:positionH>
            <wp:positionV relativeFrom="paragraph">
              <wp:posOffset>-948690</wp:posOffset>
            </wp:positionV>
            <wp:extent cx="1699895" cy="1524000"/>
            <wp:effectExtent l="0" t="0" r="0" b="0"/>
            <wp:wrapNone/>
            <wp:docPr id="4" name="Picture 5" descr="C:\Users\giasi\Desktop\pics ppp\test_mogadishu03mail-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giasi\Desktop\pics ppp\test_mogadishu03mail-620x420.jpg"/>
                    <pic:cNvPicPr>
                      <a:picLocks noChangeAspect="1" noChangeArrowheads="1"/>
                    </pic:cNvPicPr>
                  </pic:nvPicPr>
                  <pic:blipFill rotWithShape="1">
                    <a:blip r:embed="rId9" cstate="print">
                      <a:lum bright="70000" contrast="-70000"/>
                      <a:extLst>
                        <a:ext uri="{28A0092B-C50C-407E-A947-70E740481C1C}">
                          <a14:useLocalDpi xmlns:a14="http://schemas.microsoft.com/office/drawing/2010/main" val="0"/>
                        </a:ext>
                      </a:extLst>
                    </a:blip>
                    <a:srcRect l="8614" r="24216"/>
                    <a:stretch/>
                  </pic:blipFill>
                  <pic:spPr bwMode="auto">
                    <a:xfrm>
                      <a:off x="0" y="0"/>
                      <a:ext cx="1699895" cy="152400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D507A7">
        <w:rPr>
          <w:rFonts w:ascii="Times New Roman" w:eastAsia="Times New Roman" w:hAnsi="Times New Roman" w:cs="Times New Roman"/>
          <w:b/>
          <w:noProof/>
          <w:color w:val="333399"/>
          <w:sz w:val="56"/>
          <w:szCs w:val="56"/>
        </w:rPr>
        <w:drawing>
          <wp:anchor distT="0" distB="0" distL="114300" distR="114300" simplePos="0" relativeHeight="251707904" behindDoc="0" locked="0" layoutInCell="1" allowOverlap="1" wp14:anchorId="6AD8ECA6" wp14:editId="1EFB80C9">
            <wp:simplePos x="0" y="0"/>
            <wp:positionH relativeFrom="column">
              <wp:posOffset>5055870</wp:posOffset>
            </wp:positionH>
            <wp:positionV relativeFrom="paragraph">
              <wp:posOffset>-914400</wp:posOffset>
            </wp:positionV>
            <wp:extent cx="1799590" cy="1524000"/>
            <wp:effectExtent l="0" t="0" r="0" b="0"/>
            <wp:wrapSquare wrapText="bothSides"/>
            <wp:docPr id="7" name="Picture 5" descr="C:\Users\giasi\Desktop\pics ppp\test_mogadishu03mail-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giasi\Desktop\pics ppp\test_mogadishu03mail-620x420.jpg"/>
                    <pic:cNvPicPr>
                      <a:picLocks noChangeAspect="1" noChangeArrowheads="1"/>
                    </pic:cNvPicPr>
                  </pic:nvPicPr>
                  <pic:blipFill rotWithShape="1">
                    <a:blip r:embed="rId10" cstate="print">
                      <a:lum bright="70000" contrast="-70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2040" r="16854"/>
                    <a:stretch/>
                  </pic:blipFill>
                  <pic:spPr bwMode="auto">
                    <a:xfrm>
                      <a:off x="0" y="0"/>
                      <a:ext cx="1799590" cy="1524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07A7">
        <w:rPr>
          <w:rFonts w:ascii="Times New Roman" w:eastAsia="Times New Roman" w:hAnsi="Times New Roman" w:cs="Times New Roman"/>
          <w:b/>
          <w:noProof/>
          <w:color w:val="333399"/>
          <w:sz w:val="56"/>
          <w:szCs w:val="56"/>
        </w:rPr>
        <w:drawing>
          <wp:anchor distT="0" distB="0" distL="114300" distR="114300" simplePos="0" relativeHeight="251680256" behindDoc="1" locked="0" layoutInCell="1" allowOverlap="1" wp14:anchorId="318868D3" wp14:editId="592A3D45">
            <wp:simplePos x="0" y="0"/>
            <wp:positionH relativeFrom="column">
              <wp:posOffset>625326</wp:posOffset>
            </wp:positionH>
            <wp:positionV relativeFrom="paragraph">
              <wp:posOffset>-887095</wp:posOffset>
            </wp:positionV>
            <wp:extent cx="1699895" cy="1524000"/>
            <wp:effectExtent l="0" t="0" r="0" b="0"/>
            <wp:wrapNone/>
            <wp:docPr id="11" name="Picture 5" descr="C:\Users\giasi\Desktop\pics ppp\test_mogadishu03mail-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giasi\Desktop\pics ppp\test_mogadishu03mail-620x420.jpg"/>
                    <pic:cNvPicPr>
                      <a:picLocks noChangeAspect="1" noChangeArrowheads="1"/>
                    </pic:cNvPicPr>
                  </pic:nvPicPr>
                  <pic:blipFill rotWithShape="1">
                    <a:blip r:embed="rId9" cstate="print">
                      <a:lum bright="70000" contrast="-70000"/>
                      <a:extLst>
                        <a:ext uri="{28A0092B-C50C-407E-A947-70E740481C1C}">
                          <a14:useLocalDpi xmlns:a14="http://schemas.microsoft.com/office/drawing/2010/main" val="0"/>
                        </a:ext>
                      </a:extLst>
                    </a:blip>
                    <a:srcRect l="8614" r="24216"/>
                    <a:stretch/>
                  </pic:blipFill>
                  <pic:spPr bwMode="auto">
                    <a:xfrm>
                      <a:off x="0" y="0"/>
                      <a:ext cx="1699895" cy="152400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D507A7">
        <w:rPr>
          <w:rFonts w:ascii="Times New Roman" w:eastAsia="Times New Roman" w:hAnsi="Times New Roman" w:cs="Times New Roman"/>
          <w:b/>
          <w:noProof/>
          <w:color w:val="333399"/>
          <w:sz w:val="56"/>
          <w:szCs w:val="56"/>
        </w:rPr>
        <w:drawing>
          <wp:anchor distT="0" distB="0" distL="114300" distR="114300" simplePos="0" relativeHeight="251724288" behindDoc="1" locked="0" layoutInCell="1" allowOverlap="1" wp14:anchorId="447D5902" wp14:editId="17CC6C82">
            <wp:simplePos x="0" y="0"/>
            <wp:positionH relativeFrom="column">
              <wp:posOffset>-824716</wp:posOffset>
            </wp:positionH>
            <wp:positionV relativeFrom="paragraph">
              <wp:posOffset>-881380</wp:posOffset>
            </wp:positionV>
            <wp:extent cx="1819275" cy="1530985"/>
            <wp:effectExtent l="0" t="0" r="0" b="0"/>
            <wp:wrapNone/>
            <wp:docPr id="3" name="Picture 5" descr="C:\Users\giasi\Desktop\pics ppp\test_mogadishu03mail-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giasi\Desktop\pics ppp\test_mogadishu03mail-620x420.jpg"/>
                    <pic:cNvPicPr>
                      <a:picLocks noChangeAspect="1" noChangeArrowheads="1"/>
                    </pic:cNvPicPr>
                  </pic:nvPicPr>
                  <pic:blipFill rotWithShape="1">
                    <a:blip r:embed="rId9" cstate="print">
                      <a:lum bright="70000" contrast="-70000"/>
                      <a:extLst>
                        <a:ext uri="{28A0092B-C50C-407E-A947-70E740481C1C}">
                          <a14:useLocalDpi xmlns:a14="http://schemas.microsoft.com/office/drawing/2010/main" val="0"/>
                        </a:ext>
                      </a:extLst>
                    </a:blip>
                    <a:srcRect l="8614" r="19851"/>
                    <a:stretch/>
                  </pic:blipFill>
                  <pic:spPr bwMode="auto">
                    <a:xfrm>
                      <a:off x="0" y="0"/>
                      <a:ext cx="1819275" cy="153098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D507A7">
        <w:rPr>
          <w:rFonts w:ascii="Times New Roman" w:eastAsia="Times New Roman" w:hAnsi="Times New Roman" w:cs="Times New Roman"/>
          <w:b/>
          <w:noProof/>
          <w:color w:val="333399"/>
          <w:sz w:val="56"/>
          <w:szCs w:val="56"/>
        </w:rPr>
        <w:drawing>
          <wp:anchor distT="0" distB="0" distL="114300" distR="114300" simplePos="0" relativeHeight="251536896" behindDoc="0" locked="0" layoutInCell="1" allowOverlap="1" wp14:anchorId="186B7558" wp14:editId="6D817AB2">
            <wp:simplePos x="0" y="0"/>
            <wp:positionH relativeFrom="column">
              <wp:posOffset>-932180</wp:posOffset>
            </wp:positionH>
            <wp:positionV relativeFrom="paragraph">
              <wp:posOffset>-881380</wp:posOffset>
            </wp:positionV>
            <wp:extent cx="2114550" cy="1530985"/>
            <wp:effectExtent l="0" t="0" r="0" b="0"/>
            <wp:wrapSquare wrapText="bothSides"/>
            <wp:docPr id="6149" name="Picture 5" descr="C:\Users\giasi\Desktop\pics ppp\test_mogadishu03mail-6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C:\Users\giasi\Desktop\pics ppp\test_mogadishu03mail-620x420.jpg"/>
                    <pic:cNvPicPr>
                      <a:picLocks noChangeAspect="1" noChangeArrowheads="1"/>
                    </pic:cNvPicPr>
                  </pic:nvPicPr>
                  <pic:blipFill rotWithShape="1">
                    <a:blip r:embed="rId12" cstate="print">
                      <a:lum bright="70000" contrast="-70000"/>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r="16854"/>
                    <a:stretch/>
                  </pic:blipFill>
                  <pic:spPr bwMode="auto">
                    <a:xfrm>
                      <a:off x="0" y="0"/>
                      <a:ext cx="2114550" cy="153098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B77EAF" w:rsidRDefault="00F414B6" w:rsidP="00117F04">
      <w:pPr>
        <w:pBdr>
          <w:bottom w:val="single" w:sz="4" w:space="1" w:color="auto"/>
        </w:pBdr>
        <w:rPr>
          <w:rFonts w:ascii="Times New Roman" w:eastAsia="Times New Roman" w:hAnsi="Times New Roman" w:cs="Times New Roman"/>
          <w:b/>
          <w:color w:val="333399"/>
          <w:sz w:val="56"/>
          <w:szCs w:val="56"/>
          <w:lang w:val="en-GB"/>
        </w:rPr>
      </w:pPr>
      <w:r>
        <w:rPr>
          <w:rFonts w:ascii="Times New Roman" w:eastAsia="Times New Roman" w:hAnsi="Times New Roman" w:cs="Times New Roman"/>
          <w:b/>
          <w:noProof/>
          <w:color w:val="333399"/>
          <w:sz w:val="56"/>
          <w:szCs w:val="56"/>
        </w:rPr>
        <w:drawing>
          <wp:anchor distT="0" distB="0" distL="114300" distR="114300" simplePos="0" relativeHeight="251814400" behindDoc="0" locked="0" layoutInCell="1" allowOverlap="1" wp14:anchorId="6D79F118" wp14:editId="7A2328FE">
            <wp:simplePos x="0" y="0"/>
            <wp:positionH relativeFrom="column">
              <wp:posOffset>3379597</wp:posOffset>
            </wp:positionH>
            <wp:positionV relativeFrom="paragraph">
              <wp:posOffset>5012690</wp:posOffset>
            </wp:positionV>
            <wp:extent cx="57658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Emblem_1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580" cy="666750"/>
                    </a:xfrm>
                    <a:prstGeom prst="rect">
                      <a:avLst/>
                    </a:prstGeom>
                  </pic:spPr>
                </pic:pic>
              </a:graphicData>
            </a:graphic>
            <wp14:sizeRelH relativeFrom="page">
              <wp14:pctWidth>0</wp14:pctWidth>
            </wp14:sizeRelH>
            <wp14:sizeRelV relativeFrom="page">
              <wp14:pctHeight>0</wp14:pctHeight>
            </wp14:sizeRelV>
          </wp:anchor>
        </w:drawing>
      </w:r>
      <w:r w:rsidR="00673235">
        <w:rPr>
          <w:rFonts w:ascii="Times New Roman" w:eastAsia="Times New Roman" w:hAnsi="Times New Roman" w:cs="Times New Roman"/>
          <w:b/>
          <w:noProof/>
          <w:color w:val="333399"/>
          <w:sz w:val="56"/>
          <w:szCs w:val="56"/>
        </w:rPr>
        <w:drawing>
          <wp:anchor distT="0" distB="0" distL="114300" distR="114300" simplePos="0" relativeHeight="251535871" behindDoc="0" locked="0" layoutInCell="1" allowOverlap="1" wp14:anchorId="5CBE4A36" wp14:editId="0B31E54B">
            <wp:simplePos x="0" y="0"/>
            <wp:positionH relativeFrom="column">
              <wp:posOffset>-2228850</wp:posOffset>
            </wp:positionH>
            <wp:positionV relativeFrom="paragraph">
              <wp:posOffset>7707122</wp:posOffset>
            </wp:positionV>
            <wp:extent cx="7772400" cy="876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EFEFE"/>
                        </a:clrFrom>
                        <a:clrTo>
                          <a:srgbClr val="FEFEFE">
                            <a:alpha val="0"/>
                          </a:srgbClr>
                        </a:clrTo>
                      </a:clrChange>
                      <a:extLst>
                        <a:ext uri="{BEBA8EAE-BF5A-486C-A8C5-ECC9F3942E4B}">
                          <a14:imgProps xmlns:a14="http://schemas.microsoft.com/office/drawing/2010/main">
                            <a14:imgLayer r:embed="rId16">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7772400" cy="876300"/>
                    </a:xfrm>
                    <a:prstGeom prst="rect">
                      <a:avLst/>
                    </a:prstGeom>
                    <a:noFill/>
                  </pic:spPr>
                </pic:pic>
              </a:graphicData>
            </a:graphic>
            <wp14:sizeRelH relativeFrom="page">
              <wp14:pctWidth>0</wp14:pctWidth>
            </wp14:sizeRelH>
            <wp14:sizeRelV relativeFrom="page">
              <wp14:pctHeight>0</wp14:pctHeight>
            </wp14:sizeRelV>
          </wp:anchor>
        </w:drawing>
      </w:r>
      <w:r w:rsidR="00673235">
        <w:rPr>
          <w:noProof/>
        </w:rPr>
        <mc:AlternateContent>
          <mc:Choice Requires="wps">
            <w:drawing>
              <wp:anchor distT="0" distB="0" distL="114300" distR="114300" simplePos="0" relativeHeight="251693056" behindDoc="0" locked="0" layoutInCell="1" allowOverlap="1" wp14:anchorId="14362266" wp14:editId="7BD266B6">
                <wp:simplePos x="0" y="0"/>
                <wp:positionH relativeFrom="column">
                  <wp:posOffset>299720</wp:posOffset>
                </wp:positionH>
                <wp:positionV relativeFrom="paragraph">
                  <wp:posOffset>6193790</wp:posOffset>
                </wp:positionV>
                <wp:extent cx="1562100" cy="419100"/>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EAF" w:rsidRPr="00673235" w:rsidRDefault="00B77EAF" w:rsidP="00DC4348">
                            <w:pPr>
                              <w:rPr>
                                <w:b/>
                                <w:sz w:val="26"/>
                                <w:szCs w:val="26"/>
                              </w:rPr>
                            </w:pPr>
                            <w:r w:rsidRPr="00673235">
                              <w:rPr>
                                <w:b/>
                                <w:sz w:val="26"/>
                                <w:szCs w:val="26"/>
                              </w:rPr>
                              <w:t>Supported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3.6pt;margin-top:487.7pt;width:123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" filled="f" stroked="f">
                <v:textbox>
                  <w:txbxContent>
                    <w:p w:rsidR="00B77EAF" w:rsidRPr="00673235" w:rsidRDefault="00B77EAF" w:rsidP="00DC4348">
                      <w:pPr>
                        <w:rPr>
                          <w:b/>
                          <w:sz w:val="26"/>
                          <w:szCs w:val="26"/>
                        </w:rPr>
                      </w:pPr>
                      <w:r w:rsidRPr="00673235">
                        <w:rPr>
                          <w:b/>
                          <w:sz w:val="26"/>
                          <w:szCs w:val="26"/>
                        </w:rPr>
                        <w:t>Supported by:</w:t>
                      </w:r>
                    </w:p>
                  </w:txbxContent>
                </v:textbox>
              </v:rect>
            </w:pict>
          </mc:Fallback>
        </mc:AlternateContent>
      </w:r>
      <w:r w:rsidR="009919D2">
        <w:rPr>
          <w:noProof/>
        </w:rPr>
        <mc:AlternateContent>
          <mc:Choice Requires="wps">
            <w:drawing>
              <wp:anchor distT="0" distB="0" distL="114300" distR="114300" simplePos="0" relativeHeight="251663360" behindDoc="0" locked="0" layoutInCell="1" allowOverlap="1" wp14:anchorId="51BB5525" wp14:editId="1ABE3E0A">
                <wp:simplePos x="0" y="0"/>
                <wp:positionH relativeFrom="column">
                  <wp:posOffset>-127635</wp:posOffset>
                </wp:positionH>
                <wp:positionV relativeFrom="paragraph">
                  <wp:posOffset>2795905</wp:posOffset>
                </wp:positionV>
                <wp:extent cx="4808855" cy="75247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85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138" w:rsidRPr="00D507A7" w:rsidRDefault="00D507A7" w:rsidP="00397F48">
                            <w:pPr>
                              <w:spacing w:after="0"/>
                              <w:rPr>
                                <w:color w:val="1F497D" w:themeColor="text2"/>
                                <w:sz w:val="28"/>
                                <w:szCs w:val="28"/>
                              </w:rPr>
                            </w:pPr>
                            <w:r w:rsidRPr="00D507A7">
                              <w:rPr>
                                <w:color w:val="1F497D" w:themeColor="text2"/>
                                <w:sz w:val="28"/>
                                <w:szCs w:val="28"/>
                              </w:rPr>
                              <w:t xml:space="preserve">Prepared by: </w:t>
                            </w:r>
                            <w:r w:rsidR="00D02138" w:rsidRPr="00D507A7">
                              <w:rPr>
                                <w:color w:val="1F497D" w:themeColor="text2"/>
                                <w:sz w:val="28"/>
                                <w:szCs w:val="28"/>
                              </w:rPr>
                              <w:t>Tim Frankenberger, TANGO International</w:t>
                            </w:r>
                          </w:p>
                          <w:p w:rsidR="00D02138" w:rsidRPr="00D507A7" w:rsidRDefault="00D02138" w:rsidP="00D507A7">
                            <w:pPr>
                              <w:spacing w:after="0"/>
                              <w:ind w:left="1560"/>
                              <w:rPr>
                                <w:color w:val="1F497D" w:themeColor="text2"/>
                                <w:sz w:val="28"/>
                                <w:szCs w:val="28"/>
                              </w:rPr>
                            </w:pPr>
                            <w:r w:rsidRPr="00D507A7">
                              <w:rPr>
                                <w:color w:val="1F497D" w:themeColor="text2"/>
                                <w:sz w:val="28"/>
                                <w:szCs w:val="28"/>
                              </w:rPr>
                              <w:t>Suzanne Nelson, TANGO International</w:t>
                            </w:r>
                          </w:p>
                          <w:p w:rsidR="007E7548" w:rsidRDefault="007E7548" w:rsidP="00102925">
                            <w:pPr>
                              <w:spacing w:after="0"/>
                              <w:rPr>
                                <w:b/>
                                <w:color w:val="1F497D" w:themeColor="text2"/>
                                <w:sz w:val="28"/>
                                <w:szCs w:val="28"/>
                              </w:rPr>
                            </w:pPr>
                          </w:p>
                          <w:p w:rsidR="007E7548" w:rsidRPr="00102925" w:rsidRDefault="007E7548" w:rsidP="00102925">
                            <w:pPr>
                              <w:spacing w:after="0"/>
                              <w:rPr>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05pt;margin-top:220.15pt;width:378.6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" filled="f" stroked="f" strokeweight=".5pt">
                <v:path arrowok="t"/>
                <v:textbox>
                  <w:txbxContent>
                    <w:p w:rsidR="00D02138" w:rsidRPr="00D507A7" w:rsidRDefault="00D507A7" w:rsidP="00397F48">
                      <w:pPr>
                        <w:spacing w:after="0"/>
                        <w:rPr>
                          <w:color w:val="1F497D" w:themeColor="text2"/>
                          <w:sz w:val="28"/>
                          <w:szCs w:val="28"/>
                        </w:rPr>
                      </w:pPr>
                      <w:r w:rsidRPr="00D507A7">
                        <w:rPr>
                          <w:color w:val="1F497D" w:themeColor="text2"/>
                          <w:sz w:val="28"/>
                          <w:szCs w:val="28"/>
                        </w:rPr>
                        <w:t xml:space="preserve">Prepared by: </w:t>
                      </w:r>
                      <w:r w:rsidR="00D02138" w:rsidRPr="00D507A7">
                        <w:rPr>
                          <w:color w:val="1F497D" w:themeColor="text2"/>
                          <w:sz w:val="28"/>
                          <w:szCs w:val="28"/>
                        </w:rPr>
                        <w:t xml:space="preserve">Tim </w:t>
                      </w:r>
                      <w:proofErr w:type="spellStart"/>
                      <w:r w:rsidR="00D02138" w:rsidRPr="00D507A7">
                        <w:rPr>
                          <w:color w:val="1F497D" w:themeColor="text2"/>
                          <w:sz w:val="28"/>
                          <w:szCs w:val="28"/>
                        </w:rPr>
                        <w:t>Frankenberger</w:t>
                      </w:r>
                      <w:proofErr w:type="spellEnd"/>
                      <w:r w:rsidR="00D02138" w:rsidRPr="00D507A7">
                        <w:rPr>
                          <w:color w:val="1F497D" w:themeColor="text2"/>
                          <w:sz w:val="28"/>
                          <w:szCs w:val="28"/>
                        </w:rPr>
                        <w:t>, TANGO International</w:t>
                      </w:r>
                    </w:p>
                    <w:p w:rsidR="00D02138" w:rsidRPr="00D507A7" w:rsidRDefault="00D02138" w:rsidP="00D507A7">
                      <w:pPr>
                        <w:spacing w:after="0"/>
                        <w:ind w:left="1560"/>
                        <w:rPr>
                          <w:color w:val="1F497D" w:themeColor="text2"/>
                          <w:sz w:val="28"/>
                          <w:szCs w:val="28"/>
                        </w:rPr>
                      </w:pPr>
                      <w:r w:rsidRPr="00D507A7">
                        <w:rPr>
                          <w:color w:val="1F497D" w:themeColor="text2"/>
                          <w:sz w:val="28"/>
                          <w:szCs w:val="28"/>
                        </w:rPr>
                        <w:t>Suzanne Nelson, TANGO International</w:t>
                      </w:r>
                    </w:p>
                    <w:p w:rsidR="007E7548" w:rsidRDefault="007E7548" w:rsidP="00102925">
                      <w:pPr>
                        <w:spacing w:after="0"/>
                        <w:rPr>
                          <w:b/>
                          <w:color w:val="1F497D" w:themeColor="text2"/>
                          <w:sz w:val="28"/>
                          <w:szCs w:val="28"/>
                        </w:rPr>
                      </w:pPr>
                    </w:p>
                    <w:p w:rsidR="007E7548" w:rsidRPr="00102925" w:rsidRDefault="007E7548" w:rsidP="00102925">
                      <w:pPr>
                        <w:spacing w:after="0"/>
                        <w:rPr>
                          <w:b/>
                          <w:color w:val="1F497D" w:themeColor="text2"/>
                          <w:sz w:val="28"/>
                          <w:szCs w:val="28"/>
                        </w:rPr>
                      </w:pPr>
                    </w:p>
                  </w:txbxContent>
                </v:textbox>
              </v:shape>
            </w:pict>
          </mc:Fallback>
        </mc:AlternateContent>
      </w:r>
      <w:r w:rsidR="009919D2">
        <w:rPr>
          <w:noProof/>
        </w:rPr>
        <mc:AlternateContent>
          <mc:Choice Requires="wps">
            <w:drawing>
              <wp:anchor distT="0" distB="0" distL="114300" distR="114300" simplePos="0" relativeHeight="251668480" behindDoc="0" locked="0" layoutInCell="1" allowOverlap="1" wp14:anchorId="0F5ED80F" wp14:editId="4493636F">
                <wp:simplePos x="0" y="0"/>
                <wp:positionH relativeFrom="column">
                  <wp:posOffset>-142875</wp:posOffset>
                </wp:positionH>
                <wp:positionV relativeFrom="paragraph">
                  <wp:posOffset>2250440</wp:posOffset>
                </wp:positionV>
                <wp:extent cx="38862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9D2" w:rsidRPr="00D507A7" w:rsidRDefault="00D02138" w:rsidP="009919D2">
                            <w:pPr>
                              <w:pBdr>
                                <w:bottom w:val="single" w:sz="4" w:space="1" w:color="auto"/>
                              </w:pBdr>
                              <w:spacing w:after="0" w:line="240" w:lineRule="auto"/>
                              <w:rPr>
                                <w:color w:val="17365D" w:themeColor="text2" w:themeShade="BF"/>
                                <w:sz w:val="40"/>
                                <w:szCs w:val="40"/>
                              </w:rPr>
                            </w:pPr>
                            <w:r w:rsidRPr="00D507A7">
                              <w:rPr>
                                <w:color w:val="17365D" w:themeColor="text2" w:themeShade="BF"/>
                                <w:sz w:val="40"/>
                                <w:szCs w:val="40"/>
                              </w:rPr>
                              <w:t>February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28" type="#_x0000_t202" style="position:absolute;margin-left:-11.25pt;margin-top:177.2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" filled="f" stroked="f" strokeweight=".5pt">
                <v:path arrowok="t"/>
                <v:textbox>
                  <w:txbxContent>
                    <w:p w:rsidR="009919D2" w:rsidRPr="00D507A7" w:rsidRDefault="00D02138" w:rsidP="009919D2">
                      <w:pPr>
                        <w:pBdr>
                          <w:bottom w:val="single" w:sz="4" w:space="1" w:color="auto"/>
                        </w:pBdr>
                        <w:spacing w:after="0" w:line="240" w:lineRule="auto"/>
                        <w:rPr>
                          <w:color w:val="17365D" w:themeColor="text2" w:themeShade="BF"/>
                          <w:sz w:val="40"/>
                          <w:szCs w:val="40"/>
                        </w:rPr>
                      </w:pPr>
                      <w:r w:rsidRPr="00D507A7">
                        <w:rPr>
                          <w:color w:val="17365D" w:themeColor="text2" w:themeShade="BF"/>
                          <w:sz w:val="40"/>
                          <w:szCs w:val="40"/>
                        </w:rPr>
                        <w:t>February 2013</w:t>
                      </w:r>
                    </w:p>
                  </w:txbxContent>
                </v:textbox>
              </v:shape>
            </w:pict>
          </mc:Fallback>
        </mc:AlternateContent>
      </w:r>
      <w:r w:rsidR="00117F04">
        <w:rPr>
          <w:noProof/>
        </w:rPr>
        <w:drawing>
          <wp:anchor distT="0" distB="0" distL="114300" distR="114300" simplePos="0" relativeHeight="251820544" behindDoc="0" locked="0" layoutInCell="1" allowOverlap="1" wp14:anchorId="655A64B3" wp14:editId="57D61CE3">
            <wp:simplePos x="0" y="0"/>
            <wp:positionH relativeFrom="column">
              <wp:posOffset>1828800</wp:posOffset>
            </wp:positionH>
            <wp:positionV relativeFrom="paragraph">
              <wp:posOffset>7441565</wp:posOffset>
            </wp:positionV>
            <wp:extent cx="123825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pic:spPr>
                </pic:pic>
              </a:graphicData>
            </a:graphic>
            <wp14:sizeRelH relativeFrom="page">
              <wp14:pctWidth>0</wp14:pctWidth>
            </wp14:sizeRelH>
            <wp14:sizeRelV relativeFrom="page">
              <wp14:pctHeight>0</wp14:pctHeight>
            </wp14:sizeRelV>
          </wp:anchor>
        </w:drawing>
      </w:r>
      <w:r w:rsidR="00117F04">
        <w:rPr>
          <w:noProof/>
        </w:rPr>
        <mc:AlternateContent>
          <mc:Choice Requires="wps">
            <w:drawing>
              <wp:anchor distT="0" distB="0" distL="114300" distR="114300" simplePos="0" relativeHeight="251819520" behindDoc="0" locked="0" layoutInCell="1" allowOverlap="1" wp14:anchorId="4C1F25F4" wp14:editId="61FFD449">
                <wp:simplePos x="0" y="0"/>
                <wp:positionH relativeFrom="column">
                  <wp:posOffset>1504315</wp:posOffset>
                </wp:positionH>
                <wp:positionV relativeFrom="paragraph">
                  <wp:posOffset>7089140</wp:posOffset>
                </wp:positionV>
                <wp:extent cx="1933575" cy="41910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F04" w:rsidRPr="00673235" w:rsidRDefault="00117F04" w:rsidP="00117F04">
                            <w:pPr>
                              <w:jc w:val="center"/>
                              <w:rPr>
                                <w:b/>
                                <w:sz w:val="26"/>
                                <w:szCs w:val="26"/>
                              </w:rPr>
                            </w:pPr>
                            <w:r w:rsidRPr="00673235">
                              <w:rPr>
                                <w:b/>
                                <w:sz w:val="26"/>
                                <w:szCs w:val="26"/>
                              </w:rPr>
                              <w:t>In partnership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8.45pt;margin-top:558.2pt;width:152.25pt;height:33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L2uQIAALk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" filled="f" stroked="f">
                <v:textbox>
                  <w:txbxContent>
                    <w:p w:rsidR="00117F04" w:rsidRPr="00673235" w:rsidRDefault="00117F04" w:rsidP="00117F04">
                      <w:pPr>
                        <w:jc w:val="center"/>
                        <w:rPr>
                          <w:b/>
                          <w:sz w:val="26"/>
                          <w:szCs w:val="26"/>
                        </w:rPr>
                      </w:pPr>
                      <w:r w:rsidRPr="00673235">
                        <w:rPr>
                          <w:b/>
                          <w:sz w:val="26"/>
                          <w:szCs w:val="26"/>
                        </w:rPr>
                        <w:t>In partnership with:</w:t>
                      </w:r>
                    </w:p>
                  </w:txbxContent>
                </v:textbox>
              </v:rect>
            </w:pict>
          </mc:Fallback>
        </mc:AlternateContent>
      </w:r>
      <w:r w:rsidR="00117F04">
        <w:rPr>
          <w:rFonts w:ascii="Times New Roman" w:eastAsia="Times New Roman" w:hAnsi="Times New Roman" w:cs="Times New Roman"/>
          <w:b/>
          <w:noProof/>
          <w:color w:val="333399"/>
          <w:sz w:val="56"/>
          <w:szCs w:val="56"/>
        </w:rPr>
        <mc:AlternateContent>
          <mc:Choice Requires="wps">
            <w:drawing>
              <wp:anchor distT="0" distB="0" distL="114300" distR="114300" simplePos="0" relativeHeight="251817472" behindDoc="0" locked="0" layoutInCell="1" allowOverlap="1" wp14:anchorId="2E7FDBC6" wp14:editId="7A1EF9F1">
                <wp:simplePos x="0" y="0"/>
                <wp:positionH relativeFrom="column">
                  <wp:posOffset>180975</wp:posOffset>
                </wp:positionH>
                <wp:positionV relativeFrom="paragraph">
                  <wp:posOffset>7012940</wp:posOffset>
                </wp:positionV>
                <wp:extent cx="4086225" cy="8890"/>
                <wp:effectExtent l="0" t="0" r="28575" b="29210"/>
                <wp:wrapNone/>
                <wp:docPr id="25" name="Straight Connector 25"/>
                <wp:cNvGraphicFramePr/>
                <a:graphic xmlns:a="http://schemas.openxmlformats.org/drawingml/2006/main">
                  <a:graphicData uri="http://schemas.microsoft.com/office/word/2010/wordprocessingShape">
                    <wps:wsp>
                      <wps:cNvCnPr/>
                      <wps:spPr>
                        <a:xfrm flipV="1">
                          <a:off x="0" y="0"/>
                          <a:ext cx="408622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y;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552.2pt" to="336pt,5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" strokecolor="black [3040]"/>
            </w:pict>
          </mc:Fallback>
        </mc:AlternateContent>
      </w:r>
      <w:r w:rsidR="00117F04">
        <w:rPr>
          <w:noProof/>
        </w:rPr>
        <mc:AlternateContent>
          <mc:Choice Requires="wps">
            <w:drawing>
              <wp:anchor distT="0" distB="0" distL="114300" distR="114300" simplePos="0" relativeHeight="251687936" behindDoc="0" locked="0" layoutInCell="1" allowOverlap="1" wp14:anchorId="1167898A" wp14:editId="4C1437B1">
                <wp:simplePos x="0" y="0"/>
                <wp:positionH relativeFrom="column">
                  <wp:posOffset>133350</wp:posOffset>
                </wp:positionH>
                <wp:positionV relativeFrom="paragraph">
                  <wp:posOffset>5166995</wp:posOffset>
                </wp:positionV>
                <wp:extent cx="1301115" cy="390525"/>
                <wp:effectExtent l="0" t="0" r="0" b="952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07B" w:rsidRPr="00673235" w:rsidRDefault="002C207B" w:rsidP="002C207B">
                            <w:pPr>
                              <w:jc w:val="right"/>
                              <w:rPr>
                                <w:b/>
                                <w:sz w:val="26"/>
                                <w:szCs w:val="26"/>
                              </w:rPr>
                            </w:pPr>
                            <w:r w:rsidRPr="00673235">
                              <w:rPr>
                                <w:b/>
                                <w:sz w:val="26"/>
                                <w:szCs w:val="26"/>
                              </w:rPr>
                              <w:t>Organized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0.5pt;margin-top:406.85pt;width:102.4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" stroked="f">
                <v:textbox>
                  <w:txbxContent>
                    <w:p w:rsidR="002C207B" w:rsidRPr="00673235" w:rsidRDefault="002C207B" w:rsidP="002C207B">
                      <w:pPr>
                        <w:jc w:val="right"/>
                        <w:rPr>
                          <w:b/>
                          <w:sz w:val="26"/>
                          <w:szCs w:val="26"/>
                        </w:rPr>
                      </w:pPr>
                      <w:r w:rsidRPr="00673235">
                        <w:rPr>
                          <w:b/>
                          <w:sz w:val="26"/>
                          <w:szCs w:val="26"/>
                        </w:rPr>
                        <w:t>Organized by:</w:t>
                      </w:r>
                    </w:p>
                  </w:txbxContent>
                </v:textbox>
              </v:rect>
            </w:pict>
          </mc:Fallback>
        </mc:AlternateContent>
      </w:r>
      <w:r w:rsidR="00117F04" w:rsidRPr="002C207B">
        <w:rPr>
          <w:rFonts w:ascii="Times New Roman" w:eastAsia="Times New Roman" w:hAnsi="Times New Roman" w:cs="Times New Roman"/>
          <w:b/>
          <w:noProof/>
          <w:color w:val="333399"/>
          <w:sz w:val="56"/>
          <w:szCs w:val="56"/>
        </w:rPr>
        <w:drawing>
          <wp:anchor distT="0" distB="0" distL="114300" distR="114300" simplePos="0" relativeHeight="251780608" behindDoc="0" locked="0" layoutInCell="1" allowOverlap="1" wp14:anchorId="3EA962DC" wp14:editId="0342586F">
            <wp:simplePos x="0" y="0"/>
            <wp:positionH relativeFrom="column">
              <wp:posOffset>3065145</wp:posOffset>
            </wp:positionH>
            <wp:positionV relativeFrom="paragraph">
              <wp:posOffset>5840730</wp:posOffset>
            </wp:positionV>
            <wp:extent cx="1200150" cy="1035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Logo for Print Vertic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150" cy="1035685"/>
                    </a:xfrm>
                    <a:prstGeom prst="rect">
                      <a:avLst/>
                    </a:prstGeom>
                  </pic:spPr>
                </pic:pic>
              </a:graphicData>
            </a:graphic>
            <wp14:sizeRelH relativeFrom="margin">
              <wp14:pctWidth>0</wp14:pctWidth>
            </wp14:sizeRelH>
            <wp14:sizeRelV relativeFrom="margin">
              <wp14:pctHeight>0</wp14:pctHeight>
            </wp14:sizeRelV>
          </wp:anchor>
        </w:drawing>
      </w:r>
      <w:r w:rsidR="00117F04" w:rsidRPr="002C207B">
        <w:rPr>
          <w:rFonts w:ascii="Times New Roman" w:eastAsia="Times New Roman" w:hAnsi="Times New Roman" w:cs="Times New Roman"/>
          <w:b/>
          <w:noProof/>
          <w:color w:val="333399"/>
          <w:sz w:val="56"/>
          <w:szCs w:val="56"/>
        </w:rPr>
        <w:drawing>
          <wp:anchor distT="0" distB="0" distL="114300" distR="114300" simplePos="0" relativeHeight="251813376" behindDoc="0" locked="0" layoutInCell="1" allowOverlap="1" wp14:anchorId="23474AE1" wp14:editId="01106832">
            <wp:simplePos x="0" y="0"/>
            <wp:positionH relativeFrom="column">
              <wp:posOffset>1653540</wp:posOffset>
            </wp:positionH>
            <wp:positionV relativeFrom="paragraph">
              <wp:posOffset>5948680</wp:posOffset>
            </wp:positionV>
            <wp:extent cx="1289685" cy="89535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rvb-l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9685" cy="895350"/>
                    </a:xfrm>
                    <a:prstGeom prst="rect">
                      <a:avLst/>
                    </a:prstGeom>
                  </pic:spPr>
                </pic:pic>
              </a:graphicData>
            </a:graphic>
            <wp14:sizeRelH relativeFrom="margin">
              <wp14:pctWidth>0</wp14:pctWidth>
            </wp14:sizeRelH>
            <wp14:sizeRelV relativeFrom="margin">
              <wp14:pctHeight>0</wp14:pctHeight>
            </wp14:sizeRelV>
          </wp:anchor>
        </w:drawing>
      </w:r>
      <w:r w:rsidR="00117F04" w:rsidRPr="001659A1">
        <w:rPr>
          <w:rFonts w:ascii="Arial Narrow" w:hAnsi="Arial Narrow" w:cs="Arial"/>
          <w:b/>
          <w:i/>
          <w:noProof/>
          <w:color w:val="595959" w:themeColor="text1" w:themeTint="A6"/>
          <w:sz w:val="28"/>
          <w:szCs w:val="28"/>
        </w:rPr>
        <w:drawing>
          <wp:anchor distT="0" distB="0" distL="114300" distR="114300" simplePos="0" relativeHeight="251816448" behindDoc="0" locked="0" layoutInCell="1" allowOverlap="1" wp14:anchorId="0904D5A3" wp14:editId="19848BE2">
            <wp:simplePos x="0" y="0"/>
            <wp:positionH relativeFrom="column">
              <wp:posOffset>1933575</wp:posOffset>
            </wp:positionH>
            <wp:positionV relativeFrom="paragraph">
              <wp:posOffset>5022215</wp:posOffset>
            </wp:positionV>
            <wp:extent cx="619125" cy="61912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rcRect/>
                    <a:stretch>
                      <a:fillRect/>
                    </a:stretch>
                  </pic:blipFill>
                  <pic:spPr bwMode="auto">
                    <a:xfrm>
                      <a:off x="0" y="0"/>
                      <a:ext cx="6191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4348">
        <w:rPr>
          <w:rFonts w:ascii="Times New Roman" w:eastAsia="Times New Roman" w:hAnsi="Times New Roman" w:cs="Times New Roman"/>
          <w:b/>
          <w:noProof/>
          <w:color w:val="333399"/>
          <w:sz w:val="56"/>
          <w:szCs w:val="56"/>
        </w:rPr>
        <w:drawing>
          <wp:anchor distT="0" distB="0" distL="114300" distR="114300" simplePos="0" relativeHeight="251660286" behindDoc="0" locked="0" layoutInCell="1" allowOverlap="1" wp14:anchorId="02F3604D" wp14:editId="4DC21A27">
            <wp:simplePos x="0" y="0"/>
            <wp:positionH relativeFrom="column">
              <wp:posOffset>-6214214</wp:posOffset>
            </wp:positionH>
            <wp:positionV relativeFrom="paragraph">
              <wp:posOffset>2473429</wp:posOffset>
            </wp:positionV>
            <wp:extent cx="10035958" cy="2163871"/>
            <wp:effectExtent l="0" t="3943350" r="0" b="39135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EFEFE"/>
                        </a:clrFrom>
                        <a:clrTo>
                          <a:srgbClr val="FEFEFE">
                            <a:alpha val="0"/>
                          </a:srgbClr>
                        </a:clrTo>
                      </a:clrChange>
                      <a:extLst>
                        <a:ext uri="{BEBA8EAE-BF5A-486C-A8C5-ECC9F3942E4B}">
                          <a14:imgProps xmlns:a14="http://schemas.microsoft.com/office/drawing/2010/main">
                            <a14:imgLayer r:embed="rId16">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0054253" cy="2167816"/>
                    </a:xfrm>
                    <a:prstGeom prst="rect">
                      <a:avLst/>
                    </a:prstGeom>
                    <a:noFill/>
                  </pic:spPr>
                </pic:pic>
              </a:graphicData>
            </a:graphic>
            <wp14:sizeRelH relativeFrom="page">
              <wp14:pctWidth>0</wp14:pctWidth>
            </wp14:sizeRelH>
            <wp14:sizeRelV relativeFrom="page">
              <wp14:pctHeight>0</wp14:pctHeight>
            </wp14:sizeRelV>
          </wp:anchor>
        </w:drawing>
      </w:r>
      <w:r w:rsidR="00DC4348">
        <w:rPr>
          <w:noProof/>
        </w:rPr>
        <mc:AlternateContent>
          <mc:Choice Requires="wps">
            <w:drawing>
              <wp:anchor distT="0" distB="0" distL="114300" distR="114300" simplePos="0" relativeHeight="251662336" behindDoc="0" locked="0" layoutInCell="1" allowOverlap="1" wp14:anchorId="4CE0E091" wp14:editId="6A13F5B6">
                <wp:simplePos x="0" y="0"/>
                <wp:positionH relativeFrom="column">
                  <wp:posOffset>-147320</wp:posOffset>
                </wp:positionH>
                <wp:positionV relativeFrom="paragraph">
                  <wp:posOffset>657225</wp:posOffset>
                </wp:positionV>
                <wp:extent cx="5198110" cy="1594485"/>
                <wp:effectExtent l="0" t="0" r="0" b="571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159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138" w:rsidRPr="00D507A7" w:rsidRDefault="00D02138">
                            <w:pPr>
                              <w:rPr>
                                <w:color w:val="17365D" w:themeColor="text2" w:themeShade="BF"/>
                                <w:sz w:val="56"/>
                                <w:szCs w:val="56"/>
                              </w:rPr>
                            </w:pPr>
                            <w:r w:rsidRPr="00D507A7">
                              <w:rPr>
                                <w:color w:val="17365D" w:themeColor="text2" w:themeShade="BF"/>
                                <w:sz w:val="56"/>
                                <w:szCs w:val="56"/>
                              </w:rPr>
                              <w:t>Background Paper for the Expert Consultation on Resilience Measurement for Food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1.6pt;margin-top:51.75pt;width:409.3pt;height:1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" filled="f" stroked="f" strokeweight=".5pt">
                <v:path arrowok="t"/>
                <v:textbox>
                  <w:txbxContent>
                    <w:p w:rsidR="00D02138" w:rsidRPr="00D507A7" w:rsidRDefault="00D02138">
                      <w:pPr>
                        <w:rPr>
                          <w:color w:val="17365D" w:themeColor="text2" w:themeShade="BF"/>
                          <w:sz w:val="56"/>
                          <w:szCs w:val="56"/>
                        </w:rPr>
                      </w:pPr>
                      <w:r w:rsidRPr="00D507A7">
                        <w:rPr>
                          <w:color w:val="17365D" w:themeColor="text2" w:themeShade="BF"/>
                          <w:sz w:val="56"/>
                          <w:szCs w:val="56"/>
                        </w:rPr>
                        <w:t>Background Paper for the Expert Consultation on Resilience Measurement for Food Security</w:t>
                      </w:r>
                    </w:p>
                  </w:txbxContent>
                </v:textbox>
              </v:shape>
            </w:pict>
          </mc:Fallback>
        </mc:AlternateContent>
      </w:r>
      <w:r w:rsidR="00B77EAF">
        <w:rPr>
          <w:rFonts w:ascii="Times New Roman" w:eastAsia="Times New Roman" w:hAnsi="Times New Roman" w:cs="Times New Roman"/>
          <w:b/>
          <w:color w:val="333399"/>
          <w:sz w:val="56"/>
          <w:szCs w:val="56"/>
          <w:lang w:val="en-GB"/>
        </w:rPr>
        <w:br w:type="page"/>
      </w:r>
    </w:p>
    <w:p w:rsidR="00B77EAF" w:rsidRDefault="00B77EAF">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Default="00DC4348">
      <w:pPr>
        <w:rPr>
          <w:rFonts w:ascii="Times New Roman" w:eastAsia="Times New Roman" w:hAnsi="Times New Roman" w:cs="Times New Roman"/>
          <w:b/>
          <w:color w:val="333399"/>
          <w:sz w:val="56"/>
          <w:szCs w:val="56"/>
          <w:lang w:val="en-GB"/>
        </w:rPr>
      </w:pPr>
    </w:p>
    <w:p w:rsidR="00DC4348" w:rsidRPr="00102925" w:rsidRDefault="00DC4348" w:rsidP="00DC4348">
      <w:pPr>
        <w:spacing w:after="0" w:line="240" w:lineRule="auto"/>
        <w:rPr>
          <w:rFonts w:eastAsia="Times New Roman" w:cs="Times New Roman"/>
          <w:color w:val="000080"/>
          <w:lang w:val="en-GB"/>
        </w:rPr>
      </w:pPr>
    </w:p>
    <w:p w:rsidR="00DC4348" w:rsidRDefault="00DC4348" w:rsidP="00DC4348">
      <w:pPr>
        <w:pBdr>
          <w:top w:val="single" w:sz="4" w:space="1" w:color="auto"/>
        </w:pBdr>
        <w:autoSpaceDE w:val="0"/>
        <w:autoSpaceDN w:val="0"/>
        <w:adjustRightInd w:val="0"/>
        <w:spacing w:after="0" w:line="240" w:lineRule="auto"/>
        <w:ind w:right="3600"/>
        <w:rPr>
          <w:rFonts w:ascii="Calibri" w:eastAsia="Times New Roman" w:hAnsi="Calibri" w:cs="Calibri"/>
          <w:b/>
          <w:iCs/>
          <w:sz w:val="24"/>
          <w:szCs w:val="24"/>
        </w:rPr>
      </w:pPr>
    </w:p>
    <w:p w:rsidR="00DC4348" w:rsidRDefault="00DC4348" w:rsidP="00DC4348">
      <w:pPr>
        <w:pBdr>
          <w:top w:val="single" w:sz="4" w:space="1" w:color="auto"/>
        </w:pBdr>
        <w:autoSpaceDE w:val="0"/>
        <w:autoSpaceDN w:val="0"/>
        <w:adjustRightInd w:val="0"/>
        <w:spacing w:after="0" w:line="240" w:lineRule="auto"/>
        <w:ind w:right="3600"/>
        <w:rPr>
          <w:rFonts w:ascii="Calibri" w:eastAsia="Times New Roman" w:hAnsi="Calibri" w:cs="Calibri"/>
          <w:b/>
          <w:iCs/>
          <w:sz w:val="24"/>
          <w:szCs w:val="24"/>
        </w:rPr>
      </w:pPr>
    </w:p>
    <w:p w:rsidR="00DC4348" w:rsidRPr="00DC4348" w:rsidRDefault="00DC4348" w:rsidP="00DC4348">
      <w:pPr>
        <w:pBdr>
          <w:top w:val="single" w:sz="4" w:space="1" w:color="auto"/>
        </w:pBdr>
        <w:autoSpaceDE w:val="0"/>
        <w:autoSpaceDN w:val="0"/>
        <w:adjustRightInd w:val="0"/>
        <w:spacing w:after="0" w:line="240" w:lineRule="auto"/>
        <w:ind w:right="3600"/>
        <w:rPr>
          <w:rFonts w:ascii="Calibri" w:eastAsia="Times New Roman" w:hAnsi="Calibri" w:cs="Calibri"/>
          <w:iCs/>
          <w:sz w:val="24"/>
          <w:szCs w:val="24"/>
        </w:rPr>
      </w:pPr>
      <w:r w:rsidRPr="00DC4348">
        <w:rPr>
          <w:rFonts w:ascii="Calibri" w:eastAsia="Times New Roman" w:hAnsi="Calibri" w:cs="Calibri"/>
          <w:b/>
          <w:iCs/>
          <w:sz w:val="24"/>
          <w:szCs w:val="24"/>
        </w:rPr>
        <w:t>DISCLAIMER:</w:t>
      </w:r>
      <w:r w:rsidRPr="00DC4348">
        <w:rPr>
          <w:rFonts w:ascii="Calibri" w:eastAsia="Times New Roman" w:hAnsi="Calibri" w:cs="Calibri"/>
          <w:iCs/>
          <w:sz w:val="24"/>
          <w:szCs w:val="24"/>
        </w:rPr>
        <w:t xml:space="preserve"> The designations employed and the presentation of material in this paper do not imply the expression of any opinion whatsoever on the part of the FAO and WFP and its governing bodies concerning the legal or development status of any country, territory, city or area or of its authorities, or</w:t>
      </w:r>
      <w:r>
        <w:rPr>
          <w:rFonts w:ascii="Calibri" w:eastAsia="Times New Roman" w:hAnsi="Calibri" w:cs="Calibri"/>
          <w:iCs/>
          <w:sz w:val="24"/>
          <w:szCs w:val="24"/>
        </w:rPr>
        <w:t xml:space="preserve"> </w:t>
      </w:r>
      <w:r w:rsidRPr="00DC4348">
        <w:rPr>
          <w:rFonts w:ascii="Calibri" w:eastAsia="Times New Roman" w:hAnsi="Calibri" w:cs="Calibri"/>
          <w:iCs/>
          <w:sz w:val="24"/>
          <w:szCs w:val="24"/>
        </w:rPr>
        <w:t>concerning the delimitation of its frontiers or boundaries.</w:t>
      </w:r>
    </w:p>
    <w:p w:rsidR="00DC4348" w:rsidRPr="00DC4348" w:rsidRDefault="00DC4348" w:rsidP="00DC4348">
      <w:pPr>
        <w:autoSpaceDE w:val="0"/>
        <w:autoSpaceDN w:val="0"/>
        <w:adjustRightInd w:val="0"/>
        <w:spacing w:after="0" w:line="240" w:lineRule="auto"/>
        <w:ind w:right="3600"/>
        <w:rPr>
          <w:rFonts w:ascii="Calibri" w:eastAsia="Times New Roman" w:hAnsi="Calibri" w:cs="Calibri"/>
          <w:iCs/>
          <w:sz w:val="24"/>
          <w:szCs w:val="24"/>
        </w:rPr>
      </w:pPr>
    </w:p>
    <w:p w:rsidR="00DC4348" w:rsidRDefault="00DC4348" w:rsidP="00DC4348">
      <w:pPr>
        <w:pBdr>
          <w:bottom w:val="single" w:sz="4" w:space="1" w:color="auto"/>
        </w:pBdr>
        <w:autoSpaceDE w:val="0"/>
        <w:autoSpaceDN w:val="0"/>
        <w:adjustRightInd w:val="0"/>
        <w:spacing w:after="0" w:line="240" w:lineRule="auto"/>
        <w:ind w:right="3600"/>
        <w:rPr>
          <w:rFonts w:ascii="Calibri" w:eastAsia="Times New Roman" w:hAnsi="Calibri" w:cs="Calibri"/>
          <w:iCs/>
          <w:sz w:val="24"/>
          <w:szCs w:val="24"/>
        </w:rPr>
      </w:pPr>
      <w:r w:rsidRPr="00DC4348">
        <w:rPr>
          <w:rFonts w:ascii="Calibri" w:eastAsia="Times New Roman" w:hAnsi="Calibri" w:cs="Calibri"/>
          <w:iCs/>
          <w:sz w:val="24"/>
          <w:szCs w:val="24"/>
        </w:rPr>
        <w:t>The views expressed in this document are those of the author(s) and do not necessarily</w:t>
      </w:r>
      <w:r>
        <w:rPr>
          <w:rFonts w:ascii="Calibri" w:eastAsia="Times New Roman" w:hAnsi="Calibri" w:cs="Calibri"/>
          <w:iCs/>
          <w:sz w:val="24"/>
          <w:szCs w:val="24"/>
        </w:rPr>
        <w:t xml:space="preserve"> </w:t>
      </w:r>
      <w:r w:rsidRPr="00DC4348">
        <w:rPr>
          <w:rFonts w:ascii="Calibri" w:eastAsia="Times New Roman" w:hAnsi="Calibri" w:cs="Calibri"/>
          <w:iCs/>
          <w:sz w:val="24"/>
          <w:szCs w:val="24"/>
        </w:rPr>
        <w:t xml:space="preserve">reflect the views of FAO, WFP </w:t>
      </w:r>
      <w:r w:rsidR="003632FE">
        <w:rPr>
          <w:rFonts w:ascii="Calibri" w:eastAsia="Times New Roman" w:hAnsi="Calibri" w:cs="Calibri"/>
          <w:iCs/>
          <w:sz w:val="24"/>
          <w:szCs w:val="24"/>
        </w:rPr>
        <w:t xml:space="preserve">and </w:t>
      </w:r>
      <w:r w:rsidRPr="00DC4348">
        <w:rPr>
          <w:rFonts w:ascii="Calibri" w:eastAsia="Times New Roman" w:hAnsi="Calibri" w:cs="Calibri"/>
          <w:iCs/>
          <w:sz w:val="24"/>
          <w:szCs w:val="24"/>
        </w:rPr>
        <w:t>their governing bodies</w:t>
      </w:r>
      <w:r>
        <w:rPr>
          <w:rFonts w:ascii="Calibri" w:eastAsia="Times New Roman" w:hAnsi="Calibri" w:cs="Calibri"/>
          <w:iCs/>
          <w:sz w:val="24"/>
          <w:szCs w:val="24"/>
        </w:rPr>
        <w:t>.</w:t>
      </w:r>
    </w:p>
    <w:p w:rsidR="00DC4348" w:rsidRDefault="00DC4348" w:rsidP="00DC4348">
      <w:pPr>
        <w:pBdr>
          <w:bottom w:val="single" w:sz="4" w:space="1" w:color="auto"/>
        </w:pBdr>
        <w:autoSpaceDE w:val="0"/>
        <w:autoSpaceDN w:val="0"/>
        <w:adjustRightInd w:val="0"/>
        <w:spacing w:after="0" w:line="240" w:lineRule="auto"/>
        <w:ind w:right="3600"/>
        <w:rPr>
          <w:rFonts w:ascii="Calibri" w:eastAsia="Times New Roman" w:hAnsi="Calibri" w:cs="Calibri"/>
          <w:iCs/>
          <w:sz w:val="24"/>
          <w:szCs w:val="24"/>
        </w:rPr>
      </w:pPr>
    </w:p>
    <w:p w:rsidR="00DC4348" w:rsidRPr="00DC4348" w:rsidRDefault="00DC4348" w:rsidP="00DC4348">
      <w:pPr>
        <w:pBdr>
          <w:bottom w:val="single" w:sz="4" w:space="1" w:color="auto"/>
        </w:pBdr>
        <w:autoSpaceDE w:val="0"/>
        <w:autoSpaceDN w:val="0"/>
        <w:adjustRightInd w:val="0"/>
        <w:spacing w:after="0" w:line="240" w:lineRule="auto"/>
        <w:ind w:right="3600"/>
        <w:rPr>
          <w:rFonts w:ascii="Calibri" w:eastAsia="Times New Roman" w:hAnsi="Calibri" w:cs="Calibri"/>
          <w:iCs/>
          <w:sz w:val="24"/>
          <w:szCs w:val="24"/>
        </w:rPr>
      </w:pPr>
      <w:r w:rsidRPr="00DC4348">
        <w:rPr>
          <w:rFonts w:ascii="Arial" w:hAnsi="Arial" w:cs="Arial"/>
          <w:sz w:val="24"/>
          <w:szCs w:val="24"/>
        </w:rPr>
        <w:t xml:space="preserve"> </w:t>
      </w:r>
    </w:p>
    <w:p w:rsidR="005E69E4" w:rsidRPr="00DC4348" w:rsidRDefault="005E69E4" w:rsidP="00DC4348">
      <w:pPr>
        <w:pBdr>
          <w:bottom w:val="single" w:sz="4" w:space="1" w:color="auto"/>
        </w:pBdr>
        <w:rPr>
          <w:rFonts w:ascii="Times New Roman" w:eastAsia="Times New Roman" w:hAnsi="Times New Roman" w:cs="Times New Roman"/>
          <w:b/>
          <w:color w:val="333399"/>
          <w:sz w:val="56"/>
          <w:szCs w:val="56"/>
        </w:rPr>
        <w:sectPr w:rsidR="005E69E4" w:rsidRPr="00DC4348" w:rsidSect="00C70DA5">
          <w:pgSz w:w="12240" w:h="15840"/>
          <w:pgMar w:top="1440" w:right="153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160473225"/>
        <w:docPartObj>
          <w:docPartGallery w:val="Table of Contents"/>
          <w:docPartUnique/>
        </w:docPartObj>
      </w:sdtPr>
      <w:sdtEndPr>
        <w:rPr>
          <w:noProof/>
        </w:rPr>
      </w:sdtEndPr>
      <w:sdtContent>
        <w:p w:rsidR="00397F48" w:rsidRDefault="00397F48">
          <w:pPr>
            <w:pStyle w:val="TOCHeading"/>
          </w:pPr>
          <w:r>
            <w:t>Table of Contents</w:t>
          </w:r>
        </w:p>
        <w:p w:rsidR="00B77EAF" w:rsidRPr="00B77EAF" w:rsidRDefault="00B77EAF" w:rsidP="00B77EAF">
          <w:pPr>
            <w:rPr>
              <w:lang w:eastAsia="ja-JP"/>
            </w:rPr>
          </w:pPr>
        </w:p>
        <w:p w:rsidR="006A737C" w:rsidRDefault="00977F9C">
          <w:pPr>
            <w:pStyle w:val="TOC1"/>
            <w:rPr>
              <w:rFonts w:eastAsiaTheme="minorEastAsia"/>
              <w:noProof/>
            </w:rPr>
          </w:pPr>
          <w:r>
            <w:fldChar w:fldCharType="begin"/>
          </w:r>
          <w:r w:rsidR="00397F48">
            <w:instrText xml:space="preserve"> TOC \o "1-3" \h \z \u </w:instrText>
          </w:r>
          <w:r>
            <w:fldChar w:fldCharType="separate"/>
          </w:r>
          <w:hyperlink w:anchor="_Toc348686910" w:history="1">
            <w:r w:rsidR="006A737C" w:rsidRPr="00C84391">
              <w:rPr>
                <w:rStyle w:val="Hyperlink"/>
                <w:rFonts w:eastAsia="Times New Roman"/>
                <w:noProof/>
                <w:lang w:val="en-GB"/>
              </w:rPr>
              <w:t>Executive Summary</w:t>
            </w:r>
            <w:r w:rsidR="006A737C">
              <w:rPr>
                <w:noProof/>
                <w:webHidden/>
              </w:rPr>
              <w:tab/>
            </w:r>
            <w:r w:rsidR="006A737C">
              <w:rPr>
                <w:noProof/>
                <w:webHidden/>
              </w:rPr>
              <w:fldChar w:fldCharType="begin"/>
            </w:r>
            <w:r w:rsidR="006A737C">
              <w:rPr>
                <w:noProof/>
                <w:webHidden/>
              </w:rPr>
              <w:instrText xml:space="preserve"> PAGEREF _Toc348686910 \h </w:instrText>
            </w:r>
            <w:r w:rsidR="006A737C">
              <w:rPr>
                <w:noProof/>
                <w:webHidden/>
              </w:rPr>
            </w:r>
            <w:r w:rsidR="006A737C">
              <w:rPr>
                <w:noProof/>
                <w:webHidden/>
              </w:rPr>
              <w:fldChar w:fldCharType="separate"/>
            </w:r>
            <w:r w:rsidR="006A737C">
              <w:rPr>
                <w:noProof/>
                <w:webHidden/>
              </w:rPr>
              <w:t>2</w:t>
            </w:r>
            <w:r w:rsidR="006A737C">
              <w:rPr>
                <w:noProof/>
                <w:webHidden/>
              </w:rPr>
              <w:fldChar w:fldCharType="end"/>
            </w:r>
          </w:hyperlink>
        </w:p>
        <w:p w:rsidR="006A737C" w:rsidRDefault="00485516">
          <w:pPr>
            <w:pStyle w:val="TOC1"/>
            <w:rPr>
              <w:rFonts w:eastAsiaTheme="minorEastAsia"/>
              <w:noProof/>
            </w:rPr>
          </w:pPr>
          <w:hyperlink w:anchor="_Toc348686911" w:history="1">
            <w:r w:rsidR="006A737C" w:rsidRPr="00C84391">
              <w:rPr>
                <w:rStyle w:val="Hyperlink"/>
                <w:rFonts w:eastAsia="Times New Roman"/>
                <w:noProof/>
                <w:lang w:val="en-GB"/>
              </w:rPr>
              <w:t>I.</w:t>
            </w:r>
            <w:r w:rsidR="006A737C">
              <w:rPr>
                <w:rFonts w:eastAsiaTheme="minorEastAsia"/>
                <w:noProof/>
              </w:rPr>
              <w:tab/>
            </w:r>
            <w:r w:rsidR="006A737C" w:rsidRPr="00C84391">
              <w:rPr>
                <w:rStyle w:val="Hyperlink"/>
                <w:rFonts w:eastAsia="Times New Roman"/>
                <w:noProof/>
                <w:lang w:val="en-GB"/>
              </w:rPr>
              <w:t>Introduction</w:t>
            </w:r>
            <w:r w:rsidR="006A737C">
              <w:rPr>
                <w:noProof/>
                <w:webHidden/>
              </w:rPr>
              <w:tab/>
            </w:r>
            <w:r w:rsidR="006A737C">
              <w:rPr>
                <w:noProof/>
                <w:webHidden/>
              </w:rPr>
              <w:fldChar w:fldCharType="begin"/>
            </w:r>
            <w:r w:rsidR="006A737C">
              <w:rPr>
                <w:noProof/>
                <w:webHidden/>
              </w:rPr>
              <w:instrText xml:space="preserve"> PAGEREF _Toc348686911 \h </w:instrText>
            </w:r>
            <w:r w:rsidR="006A737C">
              <w:rPr>
                <w:noProof/>
                <w:webHidden/>
              </w:rPr>
            </w:r>
            <w:r w:rsidR="006A737C">
              <w:rPr>
                <w:noProof/>
                <w:webHidden/>
              </w:rPr>
              <w:fldChar w:fldCharType="separate"/>
            </w:r>
            <w:r w:rsidR="006A737C">
              <w:rPr>
                <w:noProof/>
                <w:webHidden/>
              </w:rPr>
              <w:t>8</w:t>
            </w:r>
            <w:r w:rsidR="006A737C">
              <w:rPr>
                <w:noProof/>
                <w:webHidden/>
              </w:rPr>
              <w:fldChar w:fldCharType="end"/>
            </w:r>
          </w:hyperlink>
        </w:p>
        <w:p w:rsidR="006A737C" w:rsidRDefault="00485516">
          <w:pPr>
            <w:pStyle w:val="TOC1"/>
            <w:rPr>
              <w:rFonts w:eastAsiaTheme="minorEastAsia"/>
              <w:noProof/>
            </w:rPr>
          </w:pPr>
          <w:hyperlink w:anchor="_Toc348686912" w:history="1">
            <w:r w:rsidR="006A737C" w:rsidRPr="00C84391">
              <w:rPr>
                <w:rStyle w:val="Hyperlink"/>
                <w:rFonts w:eastAsia="Times New Roman"/>
                <w:noProof/>
                <w:lang w:val="en-GB"/>
              </w:rPr>
              <w:t>II.</w:t>
            </w:r>
            <w:r w:rsidR="006A737C">
              <w:rPr>
                <w:rFonts w:eastAsiaTheme="minorEastAsia"/>
                <w:noProof/>
              </w:rPr>
              <w:tab/>
            </w:r>
            <w:r w:rsidR="006A737C" w:rsidRPr="00C84391">
              <w:rPr>
                <w:rStyle w:val="Hyperlink"/>
                <w:rFonts w:eastAsia="Times New Roman"/>
                <w:noProof/>
                <w:lang w:val="en-GB"/>
              </w:rPr>
              <w:t>Why Measure Resilience?</w:t>
            </w:r>
            <w:r w:rsidR="006A737C">
              <w:rPr>
                <w:noProof/>
                <w:webHidden/>
              </w:rPr>
              <w:tab/>
            </w:r>
            <w:r w:rsidR="006A737C">
              <w:rPr>
                <w:noProof/>
                <w:webHidden/>
              </w:rPr>
              <w:fldChar w:fldCharType="begin"/>
            </w:r>
            <w:r w:rsidR="006A737C">
              <w:rPr>
                <w:noProof/>
                <w:webHidden/>
              </w:rPr>
              <w:instrText xml:space="preserve"> PAGEREF _Toc348686912 \h </w:instrText>
            </w:r>
            <w:r w:rsidR="006A737C">
              <w:rPr>
                <w:noProof/>
                <w:webHidden/>
              </w:rPr>
            </w:r>
            <w:r w:rsidR="006A737C">
              <w:rPr>
                <w:noProof/>
                <w:webHidden/>
              </w:rPr>
              <w:fldChar w:fldCharType="separate"/>
            </w:r>
            <w:r w:rsidR="006A737C">
              <w:rPr>
                <w:noProof/>
                <w:webHidden/>
              </w:rPr>
              <w:t>9</w:t>
            </w:r>
            <w:r w:rsidR="006A737C">
              <w:rPr>
                <w:noProof/>
                <w:webHidden/>
              </w:rPr>
              <w:fldChar w:fldCharType="end"/>
            </w:r>
          </w:hyperlink>
        </w:p>
        <w:p w:rsidR="006A737C" w:rsidRDefault="00485516">
          <w:pPr>
            <w:pStyle w:val="TOC1"/>
            <w:rPr>
              <w:rFonts w:eastAsiaTheme="minorEastAsia"/>
              <w:noProof/>
            </w:rPr>
          </w:pPr>
          <w:hyperlink w:anchor="_Toc348686913" w:history="1">
            <w:r w:rsidR="006A737C" w:rsidRPr="00C84391">
              <w:rPr>
                <w:rStyle w:val="Hyperlink"/>
                <w:rFonts w:eastAsia="Times New Roman"/>
                <w:noProof/>
                <w:lang w:val="en-GB"/>
              </w:rPr>
              <w:t>III.</w:t>
            </w:r>
            <w:r w:rsidR="006A737C">
              <w:rPr>
                <w:rFonts w:eastAsiaTheme="minorEastAsia"/>
                <w:noProof/>
              </w:rPr>
              <w:tab/>
            </w:r>
            <w:r w:rsidR="006A737C" w:rsidRPr="00C84391">
              <w:rPr>
                <w:rStyle w:val="Hyperlink"/>
                <w:rFonts w:eastAsia="Times New Roman"/>
                <w:noProof/>
                <w:lang w:val="en-GB"/>
              </w:rPr>
              <w:t>A Conceptual Framework That Captures the Dimensions of Resilience</w:t>
            </w:r>
            <w:r w:rsidR="006A737C">
              <w:rPr>
                <w:noProof/>
                <w:webHidden/>
              </w:rPr>
              <w:tab/>
            </w:r>
            <w:r w:rsidR="006A737C">
              <w:rPr>
                <w:noProof/>
                <w:webHidden/>
              </w:rPr>
              <w:fldChar w:fldCharType="begin"/>
            </w:r>
            <w:r w:rsidR="006A737C">
              <w:rPr>
                <w:noProof/>
                <w:webHidden/>
              </w:rPr>
              <w:instrText xml:space="preserve"> PAGEREF _Toc348686913 \h </w:instrText>
            </w:r>
            <w:r w:rsidR="006A737C">
              <w:rPr>
                <w:noProof/>
                <w:webHidden/>
              </w:rPr>
            </w:r>
            <w:r w:rsidR="006A737C">
              <w:rPr>
                <w:noProof/>
                <w:webHidden/>
              </w:rPr>
              <w:fldChar w:fldCharType="separate"/>
            </w:r>
            <w:r w:rsidR="006A737C">
              <w:rPr>
                <w:noProof/>
                <w:webHidden/>
              </w:rPr>
              <w:t>10</w:t>
            </w:r>
            <w:r w:rsidR="006A737C">
              <w:rPr>
                <w:noProof/>
                <w:webHidden/>
              </w:rPr>
              <w:fldChar w:fldCharType="end"/>
            </w:r>
          </w:hyperlink>
        </w:p>
        <w:p w:rsidR="006A737C" w:rsidRDefault="00485516">
          <w:pPr>
            <w:pStyle w:val="TOC1"/>
            <w:rPr>
              <w:rFonts w:eastAsiaTheme="minorEastAsia"/>
              <w:noProof/>
            </w:rPr>
          </w:pPr>
          <w:hyperlink w:anchor="_Toc348686914" w:history="1">
            <w:r w:rsidR="006A737C" w:rsidRPr="00C84391">
              <w:rPr>
                <w:rStyle w:val="Hyperlink"/>
                <w:rFonts w:eastAsia="Times New Roman"/>
                <w:noProof/>
                <w:lang w:val="en-GB"/>
              </w:rPr>
              <w:t>IV.</w:t>
            </w:r>
            <w:r w:rsidR="006A737C">
              <w:rPr>
                <w:rFonts w:eastAsiaTheme="minorEastAsia"/>
                <w:noProof/>
              </w:rPr>
              <w:tab/>
            </w:r>
            <w:r w:rsidR="006A737C" w:rsidRPr="00C84391">
              <w:rPr>
                <w:rStyle w:val="Hyperlink"/>
                <w:rFonts w:eastAsia="Times New Roman"/>
                <w:noProof/>
                <w:lang w:val="en-GB"/>
              </w:rPr>
              <w:t>Measurement Principles</w:t>
            </w:r>
            <w:r w:rsidR="006A737C">
              <w:rPr>
                <w:noProof/>
                <w:webHidden/>
              </w:rPr>
              <w:tab/>
            </w:r>
            <w:r w:rsidR="006A737C">
              <w:rPr>
                <w:noProof/>
                <w:webHidden/>
              </w:rPr>
              <w:fldChar w:fldCharType="begin"/>
            </w:r>
            <w:r w:rsidR="006A737C">
              <w:rPr>
                <w:noProof/>
                <w:webHidden/>
              </w:rPr>
              <w:instrText xml:space="preserve"> PAGEREF _Toc348686914 \h </w:instrText>
            </w:r>
            <w:r w:rsidR="006A737C">
              <w:rPr>
                <w:noProof/>
                <w:webHidden/>
              </w:rPr>
            </w:r>
            <w:r w:rsidR="006A737C">
              <w:rPr>
                <w:noProof/>
                <w:webHidden/>
              </w:rPr>
              <w:fldChar w:fldCharType="separate"/>
            </w:r>
            <w:r w:rsidR="006A737C">
              <w:rPr>
                <w:noProof/>
                <w:webHidden/>
              </w:rPr>
              <w:t>13</w:t>
            </w:r>
            <w:r w:rsidR="006A737C">
              <w:rPr>
                <w:noProof/>
                <w:webHidden/>
              </w:rPr>
              <w:fldChar w:fldCharType="end"/>
            </w:r>
          </w:hyperlink>
        </w:p>
        <w:p w:rsidR="006A737C" w:rsidRDefault="00485516">
          <w:pPr>
            <w:pStyle w:val="TOC1"/>
            <w:rPr>
              <w:rFonts w:eastAsiaTheme="minorEastAsia"/>
              <w:noProof/>
            </w:rPr>
          </w:pPr>
          <w:hyperlink w:anchor="_Toc348686915" w:history="1">
            <w:r w:rsidR="006A737C" w:rsidRPr="00C84391">
              <w:rPr>
                <w:rStyle w:val="Hyperlink"/>
                <w:rFonts w:eastAsia="Times New Roman"/>
                <w:noProof/>
                <w:lang w:val="en-GB"/>
              </w:rPr>
              <w:t>V.</w:t>
            </w:r>
            <w:r w:rsidR="006A737C">
              <w:rPr>
                <w:rFonts w:eastAsiaTheme="minorEastAsia"/>
                <w:noProof/>
              </w:rPr>
              <w:tab/>
            </w:r>
            <w:r w:rsidR="006A737C" w:rsidRPr="00C84391">
              <w:rPr>
                <w:rStyle w:val="Hyperlink"/>
                <w:rFonts w:eastAsia="Times New Roman"/>
                <w:noProof/>
                <w:lang w:val="en-GB"/>
              </w:rPr>
              <w:t>Current Practices in Measuring Resilience</w:t>
            </w:r>
            <w:r w:rsidR="006A737C">
              <w:rPr>
                <w:noProof/>
                <w:webHidden/>
              </w:rPr>
              <w:tab/>
            </w:r>
            <w:r w:rsidR="006A737C">
              <w:rPr>
                <w:noProof/>
                <w:webHidden/>
              </w:rPr>
              <w:fldChar w:fldCharType="begin"/>
            </w:r>
            <w:r w:rsidR="006A737C">
              <w:rPr>
                <w:noProof/>
                <w:webHidden/>
              </w:rPr>
              <w:instrText xml:space="preserve"> PAGEREF _Toc348686915 \h </w:instrText>
            </w:r>
            <w:r w:rsidR="006A737C">
              <w:rPr>
                <w:noProof/>
                <w:webHidden/>
              </w:rPr>
            </w:r>
            <w:r w:rsidR="006A737C">
              <w:rPr>
                <w:noProof/>
                <w:webHidden/>
              </w:rPr>
              <w:fldChar w:fldCharType="separate"/>
            </w:r>
            <w:r w:rsidR="006A737C">
              <w:rPr>
                <w:noProof/>
                <w:webHidden/>
              </w:rPr>
              <w:t>17</w:t>
            </w:r>
            <w:r w:rsidR="006A737C">
              <w:rPr>
                <w:noProof/>
                <w:webHidden/>
              </w:rPr>
              <w:fldChar w:fldCharType="end"/>
            </w:r>
          </w:hyperlink>
        </w:p>
        <w:p w:rsidR="006A737C" w:rsidRDefault="00485516">
          <w:pPr>
            <w:pStyle w:val="TOC1"/>
            <w:rPr>
              <w:rFonts w:eastAsiaTheme="minorEastAsia"/>
              <w:noProof/>
            </w:rPr>
          </w:pPr>
          <w:hyperlink w:anchor="_Toc348686916" w:history="1">
            <w:r w:rsidR="006A737C" w:rsidRPr="00C84391">
              <w:rPr>
                <w:rStyle w:val="Hyperlink"/>
                <w:rFonts w:eastAsia="Times New Roman"/>
                <w:noProof/>
                <w:lang w:val="en-GB"/>
              </w:rPr>
              <w:t>VI.</w:t>
            </w:r>
            <w:r w:rsidR="006A737C">
              <w:rPr>
                <w:rFonts w:eastAsiaTheme="minorEastAsia"/>
                <w:noProof/>
              </w:rPr>
              <w:tab/>
            </w:r>
            <w:r w:rsidR="006A737C" w:rsidRPr="00C84391">
              <w:rPr>
                <w:rStyle w:val="Hyperlink"/>
                <w:rFonts w:eastAsia="Times New Roman"/>
                <w:noProof/>
                <w:lang w:val="en-GB"/>
              </w:rPr>
              <w:t>General Considerations for Measuring Resilience</w:t>
            </w:r>
            <w:r w:rsidR="006A737C">
              <w:rPr>
                <w:noProof/>
                <w:webHidden/>
              </w:rPr>
              <w:tab/>
            </w:r>
            <w:r w:rsidR="006A737C">
              <w:rPr>
                <w:noProof/>
                <w:webHidden/>
              </w:rPr>
              <w:fldChar w:fldCharType="begin"/>
            </w:r>
            <w:r w:rsidR="006A737C">
              <w:rPr>
                <w:noProof/>
                <w:webHidden/>
              </w:rPr>
              <w:instrText xml:space="preserve"> PAGEREF _Toc348686916 \h </w:instrText>
            </w:r>
            <w:r w:rsidR="006A737C">
              <w:rPr>
                <w:noProof/>
                <w:webHidden/>
              </w:rPr>
            </w:r>
            <w:r w:rsidR="006A737C">
              <w:rPr>
                <w:noProof/>
                <w:webHidden/>
              </w:rPr>
              <w:fldChar w:fldCharType="separate"/>
            </w:r>
            <w:r w:rsidR="006A737C">
              <w:rPr>
                <w:noProof/>
                <w:webHidden/>
              </w:rPr>
              <w:t>30</w:t>
            </w:r>
            <w:r w:rsidR="006A737C">
              <w:rPr>
                <w:noProof/>
                <w:webHidden/>
              </w:rPr>
              <w:fldChar w:fldCharType="end"/>
            </w:r>
          </w:hyperlink>
        </w:p>
        <w:p w:rsidR="006A737C" w:rsidRDefault="00485516">
          <w:pPr>
            <w:pStyle w:val="TOC1"/>
            <w:rPr>
              <w:rFonts w:eastAsiaTheme="minorEastAsia"/>
              <w:noProof/>
            </w:rPr>
          </w:pPr>
          <w:hyperlink w:anchor="_Toc348686917" w:history="1">
            <w:r w:rsidR="006A737C" w:rsidRPr="00C84391">
              <w:rPr>
                <w:rStyle w:val="Hyperlink"/>
                <w:rFonts w:eastAsia="Times New Roman"/>
                <w:noProof/>
                <w:lang w:val="en-GB"/>
              </w:rPr>
              <w:t>VII.</w:t>
            </w:r>
            <w:r w:rsidR="006A737C">
              <w:rPr>
                <w:rFonts w:eastAsiaTheme="minorEastAsia"/>
                <w:noProof/>
              </w:rPr>
              <w:tab/>
            </w:r>
            <w:r w:rsidR="006A737C" w:rsidRPr="00C84391">
              <w:rPr>
                <w:rStyle w:val="Hyperlink"/>
                <w:rFonts w:eastAsia="Times New Roman"/>
                <w:noProof/>
                <w:lang w:val="en-GB"/>
              </w:rPr>
              <w:t>Moving Resilience Measurement Forward</w:t>
            </w:r>
            <w:r w:rsidR="006A737C">
              <w:rPr>
                <w:noProof/>
                <w:webHidden/>
              </w:rPr>
              <w:tab/>
            </w:r>
            <w:r w:rsidR="006A737C">
              <w:rPr>
                <w:noProof/>
                <w:webHidden/>
              </w:rPr>
              <w:fldChar w:fldCharType="begin"/>
            </w:r>
            <w:r w:rsidR="006A737C">
              <w:rPr>
                <w:noProof/>
                <w:webHidden/>
              </w:rPr>
              <w:instrText xml:space="preserve"> PAGEREF _Toc348686917 \h </w:instrText>
            </w:r>
            <w:r w:rsidR="006A737C">
              <w:rPr>
                <w:noProof/>
                <w:webHidden/>
              </w:rPr>
            </w:r>
            <w:r w:rsidR="006A737C">
              <w:rPr>
                <w:noProof/>
                <w:webHidden/>
              </w:rPr>
              <w:fldChar w:fldCharType="separate"/>
            </w:r>
            <w:r w:rsidR="006A737C">
              <w:rPr>
                <w:noProof/>
                <w:webHidden/>
              </w:rPr>
              <w:t>34</w:t>
            </w:r>
            <w:r w:rsidR="006A737C">
              <w:rPr>
                <w:noProof/>
                <w:webHidden/>
              </w:rPr>
              <w:fldChar w:fldCharType="end"/>
            </w:r>
          </w:hyperlink>
        </w:p>
        <w:p w:rsidR="006A737C" w:rsidRDefault="00485516">
          <w:pPr>
            <w:pStyle w:val="TOC1"/>
            <w:rPr>
              <w:rFonts w:eastAsiaTheme="minorEastAsia"/>
              <w:noProof/>
            </w:rPr>
          </w:pPr>
          <w:hyperlink w:anchor="_Toc348686918" w:history="1">
            <w:r w:rsidR="006A737C" w:rsidRPr="00C84391">
              <w:rPr>
                <w:rStyle w:val="Hyperlink"/>
                <w:rFonts w:eastAsia="Times New Roman"/>
                <w:noProof/>
                <w:lang w:val="en-GB"/>
              </w:rPr>
              <w:t>VIII.</w:t>
            </w:r>
            <w:r w:rsidR="006A737C">
              <w:rPr>
                <w:rFonts w:eastAsiaTheme="minorEastAsia"/>
                <w:noProof/>
              </w:rPr>
              <w:tab/>
            </w:r>
            <w:r w:rsidR="006A737C" w:rsidRPr="00C84391">
              <w:rPr>
                <w:rStyle w:val="Hyperlink"/>
                <w:rFonts w:eastAsia="Times New Roman"/>
                <w:noProof/>
                <w:lang w:val="en-GB"/>
              </w:rPr>
              <w:t>Documents Cited</w:t>
            </w:r>
            <w:r w:rsidR="006A737C">
              <w:rPr>
                <w:noProof/>
                <w:webHidden/>
              </w:rPr>
              <w:tab/>
            </w:r>
            <w:r w:rsidR="006A737C">
              <w:rPr>
                <w:noProof/>
                <w:webHidden/>
              </w:rPr>
              <w:fldChar w:fldCharType="begin"/>
            </w:r>
            <w:r w:rsidR="006A737C">
              <w:rPr>
                <w:noProof/>
                <w:webHidden/>
              </w:rPr>
              <w:instrText xml:space="preserve"> PAGEREF _Toc348686918 \h </w:instrText>
            </w:r>
            <w:r w:rsidR="006A737C">
              <w:rPr>
                <w:noProof/>
                <w:webHidden/>
              </w:rPr>
            </w:r>
            <w:r w:rsidR="006A737C">
              <w:rPr>
                <w:noProof/>
                <w:webHidden/>
              </w:rPr>
              <w:fldChar w:fldCharType="separate"/>
            </w:r>
            <w:r w:rsidR="006A737C">
              <w:rPr>
                <w:noProof/>
                <w:webHidden/>
              </w:rPr>
              <w:t>37</w:t>
            </w:r>
            <w:r w:rsidR="006A737C">
              <w:rPr>
                <w:noProof/>
                <w:webHidden/>
              </w:rPr>
              <w:fldChar w:fldCharType="end"/>
            </w:r>
          </w:hyperlink>
        </w:p>
        <w:p w:rsidR="006A737C" w:rsidRDefault="00485516">
          <w:pPr>
            <w:pStyle w:val="TOC1"/>
            <w:rPr>
              <w:rFonts w:eastAsiaTheme="minorEastAsia"/>
              <w:noProof/>
            </w:rPr>
          </w:pPr>
          <w:hyperlink w:anchor="_Toc348686919" w:history="1">
            <w:r w:rsidR="006A737C" w:rsidRPr="00C84391">
              <w:rPr>
                <w:rStyle w:val="Hyperlink"/>
                <w:rFonts w:eastAsia="Times New Roman"/>
                <w:noProof/>
                <w:lang w:val="en-GB"/>
              </w:rPr>
              <w:t>Annex 1. Resilience frameworks</w:t>
            </w:r>
            <w:r w:rsidR="006A737C">
              <w:rPr>
                <w:noProof/>
                <w:webHidden/>
              </w:rPr>
              <w:tab/>
            </w:r>
            <w:r w:rsidR="006A737C">
              <w:rPr>
                <w:noProof/>
                <w:webHidden/>
              </w:rPr>
              <w:fldChar w:fldCharType="begin"/>
            </w:r>
            <w:r w:rsidR="006A737C">
              <w:rPr>
                <w:noProof/>
                <w:webHidden/>
              </w:rPr>
              <w:instrText xml:space="preserve"> PAGEREF _Toc348686919 \h </w:instrText>
            </w:r>
            <w:r w:rsidR="006A737C">
              <w:rPr>
                <w:noProof/>
                <w:webHidden/>
              </w:rPr>
            </w:r>
            <w:r w:rsidR="006A737C">
              <w:rPr>
                <w:noProof/>
                <w:webHidden/>
              </w:rPr>
              <w:fldChar w:fldCharType="separate"/>
            </w:r>
            <w:r w:rsidR="006A737C">
              <w:rPr>
                <w:noProof/>
                <w:webHidden/>
              </w:rPr>
              <w:t>40</w:t>
            </w:r>
            <w:r w:rsidR="006A737C">
              <w:rPr>
                <w:noProof/>
                <w:webHidden/>
              </w:rPr>
              <w:fldChar w:fldCharType="end"/>
            </w:r>
          </w:hyperlink>
        </w:p>
        <w:p w:rsidR="00397F48" w:rsidRDefault="00977F9C">
          <w:r>
            <w:rPr>
              <w:b/>
              <w:bCs/>
              <w:noProof/>
            </w:rPr>
            <w:fldChar w:fldCharType="end"/>
          </w:r>
        </w:p>
      </w:sdtContent>
    </w:sdt>
    <w:p w:rsidR="00C54FB2" w:rsidRPr="00397F48" w:rsidRDefault="00C54FB2" w:rsidP="00C54FB2">
      <w:pPr>
        <w:spacing w:after="0" w:line="240" w:lineRule="auto"/>
        <w:rPr>
          <w:rFonts w:eastAsia="Times New Roman" w:cs="Times New Roman"/>
          <w:b/>
          <w:color w:val="333399"/>
          <w:lang w:val="en-GB"/>
        </w:rPr>
      </w:pPr>
    </w:p>
    <w:p w:rsidR="00C54FB2" w:rsidRPr="00102925" w:rsidRDefault="00C54FB2" w:rsidP="00C54FB2">
      <w:pPr>
        <w:spacing w:after="0" w:line="240" w:lineRule="auto"/>
        <w:rPr>
          <w:rFonts w:eastAsia="Times New Roman" w:cs="Times New Roman"/>
          <w:b/>
          <w:color w:val="333399"/>
          <w:lang w:val="en-GB"/>
        </w:rPr>
      </w:pPr>
    </w:p>
    <w:p w:rsidR="00C54FB2" w:rsidRPr="00102925" w:rsidRDefault="00C54FB2" w:rsidP="00C54FB2">
      <w:pPr>
        <w:spacing w:after="0" w:line="240" w:lineRule="auto"/>
        <w:rPr>
          <w:rFonts w:eastAsia="Times New Roman" w:cs="Times New Roman"/>
          <w:b/>
          <w:color w:val="333399"/>
          <w:lang w:val="en-GB"/>
        </w:rPr>
      </w:pPr>
    </w:p>
    <w:p w:rsidR="00C54FB2" w:rsidRPr="00102925" w:rsidRDefault="00C54FB2" w:rsidP="00C54FB2">
      <w:pPr>
        <w:spacing w:after="0" w:line="240" w:lineRule="auto"/>
        <w:rPr>
          <w:rFonts w:eastAsia="Times New Roman" w:cs="Times New Roman"/>
          <w:b/>
          <w:color w:val="333399"/>
          <w:lang w:val="en-GB"/>
        </w:rPr>
      </w:pPr>
    </w:p>
    <w:p w:rsidR="00C54FB2" w:rsidRPr="00102925" w:rsidRDefault="00C54FB2" w:rsidP="00C54FB2">
      <w:pPr>
        <w:spacing w:after="0" w:line="240" w:lineRule="auto"/>
        <w:rPr>
          <w:rFonts w:eastAsia="Times New Roman" w:cs="Times New Roman"/>
          <w:color w:val="000080"/>
          <w:lang w:val="en-GB"/>
        </w:rPr>
      </w:pPr>
    </w:p>
    <w:p w:rsidR="00C54FB2" w:rsidRDefault="00C54FB2"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Default="00102925" w:rsidP="00C54FB2">
      <w:pPr>
        <w:spacing w:after="0" w:line="240" w:lineRule="auto"/>
        <w:rPr>
          <w:rFonts w:eastAsia="Times New Roman" w:cs="Times New Roman"/>
          <w:color w:val="000080"/>
          <w:lang w:val="en-GB"/>
        </w:rPr>
      </w:pPr>
    </w:p>
    <w:p w:rsidR="00102925" w:rsidRPr="00102925" w:rsidRDefault="00102925" w:rsidP="00C54FB2">
      <w:pPr>
        <w:spacing w:after="0" w:line="240" w:lineRule="auto"/>
        <w:rPr>
          <w:rFonts w:eastAsia="Times New Roman" w:cs="Times New Roman"/>
          <w:color w:val="000080"/>
          <w:lang w:val="en-GB"/>
        </w:rPr>
      </w:pPr>
    </w:p>
    <w:p w:rsidR="008A5FD3" w:rsidRDefault="008A5FD3">
      <w:pPr>
        <w:rPr>
          <w:rFonts w:ascii="Calibri" w:eastAsia="Times New Roman" w:hAnsi="Calibri" w:cs="Calibri"/>
          <w:iCs/>
          <w:sz w:val="28"/>
          <w:szCs w:val="28"/>
          <w:lang w:val="en-GB"/>
        </w:rPr>
      </w:pPr>
      <w:r>
        <w:rPr>
          <w:rFonts w:ascii="Calibri" w:eastAsia="Times New Roman" w:hAnsi="Calibri" w:cs="Calibri"/>
          <w:iCs/>
          <w:sz w:val="28"/>
          <w:szCs w:val="28"/>
          <w:lang w:val="en-GB"/>
        </w:rPr>
        <w:br w:type="page"/>
      </w:r>
    </w:p>
    <w:p w:rsidR="008A5FD3" w:rsidRDefault="008A5FD3" w:rsidP="008A5FD3">
      <w:pPr>
        <w:pStyle w:val="Heading1"/>
        <w:spacing w:before="0" w:after="120"/>
        <w:rPr>
          <w:rFonts w:eastAsia="Times New Roman"/>
          <w:lang w:val="en-GB"/>
        </w:rPr>
      </w:pPr>
      <w:bookmarkStart w:id="3" w:name="_Toc348686910"/>
      <w:r w:rsidRPr="008A5FD3">
        <w:rPr>
          <w:rFonts w:eastAsia="Times New Roman"/>
          <w:lang w:val="en-GB"/>
        </w:rPr>
        <w:lastRenderedPageBreak/>
        <w:t>Executive Summary</w:t>
      </w:r>
      <w:bookmarkEnd w:id="3"/>
    </w:p>
    <w:p w:rsidR="00EB0C1A" w:rsidRDefault="00785705" w:rsidP="008A5FD3">
      <w:pPr>
        <w:spacing w:after="120"/>
        <w:rPr>
          <w:rFonts w:ascii="Calibri" w:eastAsia="Times New Roman" w:hAnsi="Calibri" w:cs="Calibri"/>
          <w:iCs/>
          <w:lang w:val="en-GB"/>
        </w:rPr>
      </w:pPr>
      <w:r>
        <w:rPr>
          <w:rFonts w:ascii="Calibri" w:eastAsia="Times New Roman" w:hAnsi="Calibri" w:cs="Calibri"/>
          <w:iCs/>
          <w:lang w:val="en-GB"/>
        </w:rPr>
        <w:t>R</w:t>
      </w:r>
      <w:r w:rsidR="00EB0C1A" w:rsidRPr="00FA493A">
        <w:rPr>
          <w:rFonts w:ascii="Calibri" w:eastAsia="Times New Roman" w:hAnsi="Calibri" w:cs="Calibri"/>
          <w:iCs/>
          <w:lang w:val="en-GB"/>
        </w:rPr>
        <w:t>ecurring crises in the Horn of Africa, the Sahel, and parts of Asia over the last few decades</w:t>
      </w:r>
      <w:r>
        <w:rPr>
          <w:rFonts w:ascii="Calibri" w:eastAsia="Times New Roman" w:hAnsi="Calibri" w:cs="Calibri"/>
          <w:iCs/>
          <w:lang w:val="en-GB"/>
        </w:rPr>
        <w:t xml:space="preserve"> have </w:t>
      </w:r>
      <w:r w:rsidRPr="00FA493A">
        <w:rPr>
          <w:rFonts w:ascii="Calibri" w:eastAsia="Times New Roman" w:hAnsi="Calibri" w:cs="Calibri"/>
          <w:iCs/>
          <w:lang w:val="en-GB"/>
        </w:rPr>
        <w:t>cost international donors and national governments millions of dollars</w:t>
      </w:r>
      <w:r>
        <w:rPr>
          <w:rFonts w:ascii="Calibri" w:eastAsia="Times New Roman" w:hAnsi="Calibri" w:cs="Calibri"/>
          <w:iCs/>
          <w:lang w:val="en-GB"/>
        </w:rPr>
        <w:t xml:space="preserve"> </w:t>
      </w:r>
      <w:r w:rsidRPr="00FA493A">
        <w:rPr>
          <w:rFonts w:ascii="Calibri" w:eastAsia="Times New Roman" w:hAnsi="Calibri" w:cs="Calibri"/>
          <w:iCs/>
          <w:lang w:val="en-GB"/>
        </w:rPr>
        <w:t>(Franke</w:t>
      </w:r>
      <w:r>
        <w:rPr>
          <w:rFonts w:ascii="Calibri" w:eastAsia="Times New Roman" w:hAnsi="Calibri" w:cs="Calibri"/>
          <w:iCs/>
          <w:lang w:val="en-GB"/>
        </w:rPr>
        <w:t>n</w:t>
      </w:r>
      <w:r w:rsidRPr="00FA493A">
        <w:rPr>
          <w:rFonts w:ascii="Calibri" w:eastAsia="Times New Roman" w:hAnsi="Calibri" w:cs="Calibri"/>
          <w:iCs/>
          <w:lang w:val="en-GB"/>
        </w:rPr>
        <w:t>berger et al. 2012)</w:t>
      </w:r>
      <w:r>
        <w:rPr>
          <w:rFonts w:ascii="Calibri" w:eastAsia="Times New Roman" w:hAnsi="Calibri" w:cs="Calibri"/>
          <w:iCs/>
          <w:lang w:val="en-GB"/>
        </w:rPr>
        <w:t xml:space="preserve">. </w:t>
      </w:r>
      <w:r w:rsidRPr="00FA493A">
        <w:rPr>
          <w:rFonts w:ascii="Calibri" w:eastAsia="Times New Roman" w:hAnsi="Calibri" w:cs="Calibri"/>
          <w:iCs/>
          <w:lang w:val="en-GB"/>
        </w:rPr>
        <w:t xml:space="preserve">Despite meeting </w:t>
      </w:r>
      <w:r>
        <w:rPr>
          <w:rFonts w:ascii="Calibri" w:eastAsia="Times New Roman" w:hAnsi="Calibri" w:cs="Calibri"/>
          <w:iCs/>
          <w:lang w:val="en-GB"/>
        </w:rPr>
        <w:t xml:space="preserve">short-term </w:t>
      </w:r>
      <w:r w:rsidRPr="00FA493A">
        <w:rPr>
          <w:rFonts w:ascii="Calibri" w:eastAsia="Times New Roman" w:hAnsi="Calibri" w:cs="Calibri"/>
          <w:iCs/>
          <w:lang w:val="en-GB"/>
        </w:rPr>
        <w:t xml:space="preserve">humanitarian needs </w:t>
      </w:r>
      <w:r>
        <w:rPr>
          <w:rFonts w:ascii="Calibri" w:eastAsia="Times New Roman" w:hAnsi="Calibri" w:cs="Calibri"/>
          <w:iCs/>
          <w:lang w:val="en-GB"/>
        </w:rPr>
        <w:t xml:space="preserve">regarding </w:t>
      </w:r>
      <w:r w:rsidRPr="00FA493A">
        <w:rPr>
          <w:rFonts w:ascii="Calibri" w:eastAsia="Times New Roman" w:hAnsi="Calibri" w:cs="Calibri"/>
          <w:iCs/>
          <w:lang w:val="en-GB"/>
        </w:rPr>
        <w:t>survival, large-scale emergency interventions have not substantially improved regional or local capacity to withstand future shocks and stresses (USAID 2011).</w:t>
      </w:r>
      <w:r w:rsidR="007771C4">
        <w:rPr>
          <w:rFonts w:ascii="Calibri" w:eastAsia="Times New Roman" w:hAnsi="Calibri" w:cs="Calibri"/>
          <w:iCs/>
          <w:lang w:val="en-GB"/>
        </w:rPr>
        <w:t xml:space="preserve"> As a result, t</w:t>
      </w:r>
      <w:r w:rsidR="00EB0C1A">
        <w:rPr>
          <w:rFonts w:ascii="Calibri" w:eastAsia="Times New Roman" w:hAnsi="Calibri" w:cs="Calibri"/>
          <w:iCs/>
          <w:lang w:val="en-GB"/>
        </w:rPr>
        <w:t xml:space="preserve">he concept of resilience has emerged as a plausible </w:t>
      </w:r>
      <w:r w:rsidR="007771C4">
        <w:rPr>
          <w:rFonts w:ascii="Calibri" w:eastAsia="Times New Roman" w:hAnsi="Calibri" w:cs="Calibri"/>
          <w:iCs/>
          <w:lang w:val="en-GB"/>
        </w:rPr>
        <w:t>framework</w:t>
      </w:r>
      <w:r w:rsidR="00EB0C1A">
        <w:rPr>
          <w:rFonts w:ascii="Calibri" w:eastAsia="Times New Roman" w:hAnsi="Calibri" w:cs="Calibri"/>
          <w:iCs/>
          <w:lang w:val="en-GB"/>
        </w:rPr>
        <w:t xml:space="preserve"> for </w:t>
      </w:r>
      <w:r w:rsidR="00EB0C1A" w:rsidRPr="00FA493A">
        <w:rPr>
          <w:rFonts w:ascii="Calibri" w:eastAsia="Times New Roman" w:hAnsi="Calibri" w:cs="Calibri"/>
          <w:iCs/>
          <w:lang w:val="en-GB"/>
        </w:rPr>
        <w:t>substantially improv</w:t>
      </w:r>
      <w:r w:rsidR="00EB0C1A">
        <w:rPr>
          <w:rFonts w:ascii="Calibri" w:eastAsia="Times New Roman" w:hAnsi="Calibri" w:cs="Calibri"/>
          <w:iCs/>
          <w:lang w:val="en-GB"/>
        </w:rPr>
        <w:t>ing</w:t>
      </w:r>
      <w:r w:rsidR="00EB0C1A" w:rsidRPr="00FA493A">
        <w:rPr>
          <w:rFonts w:ascii="Calibri" w:eastAsia="Times New Roman" w:hAnsi="Calibri" w:cs="Calibri"/>
          <w:iCs/>
          <w:lang w:val="en-GB"/>
        </w:rPr>
        <w:t xml:space="preserve"> regional or local capacity to withstand future shocks and stresses</w:t>
      </w:r>
      <w:r w:rsidR="00EB0C1A">
        <w:rPr>
          <w:rFonts w:ascii="Calibri" w:eastAsia="Times New Roman" w:hAnsi="Calibri" w:cs="Calibri"/>
          <w:iCs/>
          <w:lang w:val="en-GB"/>
        </w:rPr>
        <w:t xml:space="preserve">, </w:t>
      </w:r>
      <w:r>
        <w:rPr>
          <w:rFonts w:ascii="Calibri" w:eastAsia="Times New Roman" w:hAnsi="Calibri" w:cs="Calibri"/>
          <w:iCs/>
          <w:lang w:val="en-GB"/>
        </w:rPr>
        <w:t>and</w:t>
      </w:r>
      <w:r w:rsidR="00EB0C1A">
        <w:rPr>
          <w:rFonts w:ascii="Calibri" w:eastAsia="Times New Roman" w:hAnsi="Calibri" w:cs="Calibri"/>
          <w:iCs/>
          <w:lang w:val="en-GB"/>
        </w:rPr>
        <w:t xml:space="preserve"> reducing the need for humanitarian response</w:t>
      </w:r>
      <w:r w:rsidR="00EB0C1A" w:rsidRPr="00FA493A">
        <w:rPr>
          <w:rFonts w:ascii="Calibri" w:eastAsia="Times New Roman" w:hAnsi="Calibri" w:cs="Calibri"/>
          <w:iCs/>
          <w:lang w:val="en-GB"/>
        </w:rPr>
        <w:t>.</w:t>
      </w:r>
      <w:r w:rsidR="00EB0C1A">
        <w:rPr>
          <w:rFonts w:ascii="Calibri" w:eastAsia="Times New Roman" w:hAnsi="Calibri" w:cs="Calibri"/>
          <w:iCs/>
          <w:lang w:val="en-GB"/>
        </w:rPr>
        <w:t xml:space="preserve"> The main </w:t>
      </w:r>
      <w:r w:rsidR="00EB0C1A" w:rsidRPr="005B420D">
        <w:rPr>
          <w:rFonts w:ascii="Calibri" w:eastAsia="Times New Roman" w:hAnsi="Calibri" w:cs="Calibri"/>
          <w:iCs/>
          <w:lang w:val="en-GB"/>
        </w:rPr>
        <w:t xml:space="preserve">value </w:t>
      </w:r>
      <w:r w:rsidR="00EB0C1A">
        <w:rPr>
          <w:rFonts w:ascii="Calibri" w:eastAsia="Times New Roman" w:hAnsi="Calibri" w:cs="Calibri"/>
          <w:iCs/>
          <w:lang w:val="en-GB"/>
        </w:rPr>
        <w:t xml:space="preserve">of using a resilience concept lies in </w:t>
      </w:r>
      <w:r w:rsidR="00EB0C1A" w:rsidRPr="005B420D">
        <w:rPr>
          <w:rFonts w:ascii="Calibri" w:eastAsia="Times New Roman" w:hAnsi="Calibri" w:cs="Calibri"/>
          <w:iCs/>
          <w:lang w:val="en-GB"/>
        </w:rPr>
        <w:t>integratin</w:t>
      </w:r>
      <w:r w:rsidR="00EB0C1A">
        <w:rPr>
          <w:rFonts w:ascii="Calibri" w:eastAsia="Times New Roman" w:hAnsi="Calibri" w:cs="Calibri"/>
          <w:iCs/>
          <w:lang w:val="en-GB"/>
        </w:rPr>
        <w:t>g</w:t>
      </w:r>
      <w:r w:rsidR="00EB0C1A" w:rsidRPr="005B420D">
        <w:rPr>
          <w:rFonts w:ascii="Calibri" w:eastAsia="Times New Roman" w:hAnsi="Calibri" w:cs="Calibri"/>
          <w:iCs/>
          <w:lang w:val="en-GB"/>
        </w:rPr>
        <w:t xml:space="preserve"> approaches and communities of practice rather than </w:t>
      </w:r>
      <w:r w:rsidR="00EB0C1A">
        <w:rPr>
          <w:rFonts w:ascii="Calibri" w:eastAsia="Times New Roman" w:hAnsi="Calibri" w:cs="Calibri"/>
          <w:iCs/>
          <w:lang w:val="en-GB"/>
        </w:rPr>
        <w:t>as</w:t>
      </w:r>
      <w:r w:rsidR="00EB0C1A" w:rsidRPr="005B420D">
        <w:rPr>
          <w:rFonts w:ascii="Calibri" w:eastAsia="Times New Roman" w:hAnsi="Calibri" w:cs="Calibri"/>
          <w:iCs/>
          <w:lang w:val="en-GB"/>
        </w:rPr>
        <w:t xml:space="preserve"> a novel approach to addressing poverty and food </w:t>
      </w:r>
      <w:r w:rsidR="00EB0C1A">
        <w:rPr>
          <w:rFonts w:ascii="Calibri" w:eastAsia="Times New Roman" w:hAnsi="Calibri" w:cs="Calibri"/>
          <w:iCs/>
          <w:lang w:val="en-GB"/>
        </w:rPr>
        <w:t>insecurity (Béné et al. 2012</w:t>
      </w:r>
      <w:r w:rsidR="00EB0C1A" w:rsidRPr="005B420D">
        <w:rPr>
          <w:rFonts w:ascii="Calibri" w:eastAsia="Times New Roman" w:hAnsi="Calibri" w:cs="Calibri"/>
          <w:iCs/>
          <w:lang w:val="en-GB"/>
        </w:rPr>
        <w:t xml:space="preserve">). </w:t>
      </w:r>
    </w:p>
    <w:p w:rsidR="004A293E" w:rsidRDefault="00EB0C1A" w:rsidP="008A5FD3">
      <w:pPr>
        <w:spacing w:after="120"/>
        <w:rPr>
          <w:rFonts w:ascii="Calibri" w:eastAsia="Times New Roman" w:hAnsi="Calibri" w:cs="Calibri"/>
          <w:iCs/>
        </w:rPr>
      </w:pPr>
      <w:r w:rsidRPr="00751F37">
        <w:rPr>
          <w:rFonts w:ascii="Calibri" w:eastAsia="Times New Roman" w:hAnsi="Calibri" w:cs="Calibri"/>
          <w:iCs/>
          <w:lang w:val="en-GB"/>
        </w:rPr>
        <w:t xml:space="preserve">Given the relatively recent emergence of the concept of resilience within the wider development community, there is an understandable scarcity of robust, verifiable evidence of impact among </w:t>
      </w:r>
      <w:r>
        <w:rPr>
          <w:rFonts w:ascii="Calibri" w:eastAsia="Times New Roman" w:hAnsi="Calibri" w:cs="Calibri"/>
          <w:iCs/>
          <w:lang w:val="en-GB"/>
        </w:rPr>
        <w:t>programme</w:t>
      </w:r>
      <w:r w:rsidRPr="00751F37">
        <w:rPr>
          <w:rFonts w:ascii="Calibri" w:eastAsia="Times New Roman" w:hAnsi="Calibri" w:cs="Calibri"/>
          <w:iCs/>
          <w:lang w:val="en-GB"/>
        </w:rPr>
        <w:t>s seeking to build resilience</w:t>
      </w:r>
      <w:r>
        <w:rPr>
          <w:rFonts w:ascii="Calibri" w:eastAsia="Times New Roman" w:hAnsi="Calibri" w:cs="Calibri"/>
          <w:iCs/>
          <w:lang w:val="en-GB"/>
        </w:rPr>
        <w:t xml:space="preserve"> (DfID 2011; Headey et al. 2012)</w:t>
      </w:r>
      <w:r w:rsidRPr="00751F37">
        <w:rPr>
          <w:rFonts w:ascii="Calibri" w:eastAsia="Times New Roman" w:hAnsi="Calibri" w:cs="Calibri"/>
          <w:iCs/>
          <w:lang w:val="en-GB"/>
        </w:rPr>
        <w:t xml:space="preserve">. </w:t>
      </w:r>
      <w:r w:rsidR="007771C4">
        <w:rPr>
          <w:rFonts w:ascii="Calibri" w:eastAsia="Times New Roman" w:hAnsi="Calibri" w:cs="Calibri"/>
          <w:iCs/>
          <w:lang w:val="en-GB"/>
        </w:rPr>
        <w:t>A</w:t>
      </w:r>
      <w:r w:rsidRPr="00751F37">
        <w:rPr>
          <w:rFonts w:ascii="Calibri" w:eastAsia="Times New Roman" w:hAnsi="Calibri" w:cs="Calibri"/>
          <w:iCs/>
        </w:rPr>
        <w:t xml:space="preserve"> major milestone in achieving resilience at a significant scale will be the ability to measure resilience outcomes at the household, community and national levels. </w:t>
      </w:r>
      <w:r w:rsidR="007771C4">
        <w:rPr>
          <w:rFonts w:ascii="Calibri" w:eastAsia="Times New Roman" w:hAnsi="Calibri" w:cs="Calibri"/>
          <w:iCs/>
        </w:rPr>
        <w:t>E</w:t>
      </w:r>
      <w:r w:rsidR="007771C4" w:rsidRPr="00751F37">
        <w:rPr>
          <w:rFonts w:ascii="Calibri" w:eastAsia="Times New Roman" w:hAnsi="Calibri" w:cs="Calibri"/>
          <w:iCs/>
        </w:rPr>
        <w:t xml:space="preserve">mpirical evidence </w:t>
      </w:r>
      <w:r w:rsidR="007771C4">
        <w:rPr>
          <w:rFonts w:ascii="Calibri" w:eastAsia="Times New Roman" w:hAnsi="Calibri" w:cs="Calibri"/>
          <w:iCs/>
        </w:rPr>
        <w:t xml:space="preserve">is needed that illustrates </w:t>
      </w:r>
      <w:r w:rsidR="007771C4" w:rsidRPr="00751F37">
        <w:rPr>
          <w:rFonts w:ascii="Calibri" w:eastAsia="Times New Roman" w:hAnsi="Calibri" w:cs="Calibri"/>
          <w:iCs/>
        </w:rPr>
        <w:t>what factors consistently contribute to resilience, to what types of shocks and in what contexts.</w:t>
      </w:r>
      <w:r w:rsidR="007771C4">
        <w:rPr>
          <w:rFonts w:ascii="Calibri" w:eastAsia="Times New Roman" w:hAnsi="Calibri" w:cs="Calibri"/>
          <w:iCs/>
        </w:rPr>
        <w:t xml:space="preserve"> </w:t>
      </w:r>
    </w:p>
    <w:p w:rsidR="007771C4" w:rsidRDefault="007771C4" w:rsidP="008A5FD3">
      <w:pPr>
        <w:spacing w:after="120"/>
        <w:rPr>
          <w:rFonts w:ascii="Calibri" w:eastAsia="Times New Roman" w:hAnsi="Calibri" w:cs="Calibri"/>
        </w:rPr>
      </w:pPr>
      <w:r w:rsidRPr="005B420D">
        <w:rPr>
          <w:rFonts w:ascii="Calibri" w:eastAsia="Times New Roman" w:hAnsi="Calibri" w:cs="Calibri"/>
        </w:rPr>
        <w:t xml:space="preserve">While various </w:t>
      </w:r>
      <w:r w:rsidRPr="005B420D">
        <w:rPr>
          <w:rFonts w:ascii="Calibri" w:eastAsia="Times New Roman" w:hAnsi="Calibri" w:cs="Calibri"/>
          <w:iCs/>
          <w:lang w:val="en-GB"/>
        </w:rPr>
        <w:t xml:space="preserve">models for measuring resilience are currently under development (ACCRA 2012; Frankenberger et al. 2012; Hughes 2012; TANGO 2012a), few have been field-tested and adopted as “standard.” </w:t>
      </w:r>
      <w:r w:rsidRPr="005B420D">
        <w:rPr>
          <w:rFonts w:ascii="Calibri" w:eastAsia="Times New Roman" w:hAnsi="Calibri" w:cs="Calibri"/>
        </w:rPr>
        <w:t>This is partly due to the fact that resilience is inherently difficult to measure. Nonetheless, such information is critical for assessing the relative potential of different approaches to building resilience in the face of recurr</w:t>
      </w:r>
      <w:r>
        <w:rPr>
          <w:rFonts w:ascii="Calibri" w:eastAsia="Times New Roman" w:hAnsi="Calibri" w:cs="Calibri"/>
        </w:rPr>
        <w:t>ing</w:t>
      </w:r>
      <w:r w:rsidRPr="005B420D">
        <w:rPr>
          <w:rFonts w:ascii="Calibri" w:eastAsia="Times New Roman" w:hAnsi="Calibri" w:cs="Calibri"/>
        </w:rPr>
        <w:t xml:space="preserve"> shocks. </w:t>
      </w:r>
    </w:p>
    <w:p w:rsidR="007771C4" w:rsidRDefault="007771C4" w:rsidP="007771C4">
      <w:pPr>
        <w:spacing w:after="120"/>
        <w:rPr>
          <w:rFonts w:ascii="Calibri" w:eastAsia="Times New Roman" w:hAnsi="Calibri" w:cs="Calibri"/>
          <w:iCs/>
          <w:lang w:val="en-GB"/>
        </w:rPr>
      </w:pPr>
      <w:r>
        <w:rPr>
          <w:rFonts w:ascii="Calibri" w:eastAsia="Times New Roman" w:hAnsi="Calibri" w:cs="Calibri"/>
          <w:iCs/>
          <w:lang w:val="en-GB"/>
        </w:rPr>
        <w:t xml:space="preserve">To move forward with a common understanding by practitioners and stakeholders </w:t>
      </w:r>
      <w:r w:rsidR="00315E23">
        <w:rPr>
          <w:rFonts w:ascii="Calibri" w:eastAsia="Times New Roman" w:hAnsi="Calibri" w:cs="Calibri"/>
          <w:iCs/>
          <w:lang w:val="en-GB"/>
        </w:rPr>
        <w:t xml:space="preserve">on resilience </w:t>
      </w:r>
      <w:r>
        <w:rPr>
          <w:rFonts w:ascii="Calibri" w:eastAsia="Times New Roman" w:hAnsi="Calibri" w:cs="Calibri"/>
          <w:iCs/>
          <w:lang w:val="en-GB"/>
        </w:rPr>
        <w:t>measur</w:t>
      </w:r>
      <w:r w:rsidR="00315E23">
        <w:rPr>
          <w:rFonts w:ascii="Calibri" w:eastAsia="Times New Roman" w:hAnsi="Calibri" w:cs="Calibri"/>
          <w:iCs/>
          <w:lang w:val="en-GB"/>
        </w:rPr>
        <w:t>ement</w:t>
      </w:r>
      <w:r>
        <w:rPr>
          <w:rFonts w:ascii="Calibri" w:eastAsia="Times New Roman" w:hAnsi="Calibri" w:cs="Calibri"/>
          <w:iCs/>
          <w:lang w:val="en-GB"/>
        </w:rPr>
        <w:t>, an Expert Consultation supported by FAO and WFP is being held in Rome, February 19-21, 2013 in order to discuss the latest work that has been carried out in measuring resilience. Th</w:t>
      </w:r>
      <w:r w:rsidR="00315E23">
        <w:rPr>
          <w:rFonts w:ascii="Calibri" w:eastAsia="Times New Roman" w:hAnsi="Calibri" w:cs="Calibri"/>
          <w:iCs/>
          <w:lang w:val="en-GB"/>
        </w:rPr>
        <w:t>is</w:t>
      </w:r>
      <w:r>
        <w:rPr>
          <w:rFonts w:ascii="Calibri" w:eastAsia="Times New Roman" w:hAnsi="Calibri" w:cs="Calibri"/>
          <w:iCs/>
          <w:lang w:val="en-GB"/>
        </w:rPr>
        <w:t xml:space="preserve"> </w:t>
      </w:r>
      <w:r w:rsidR="00315E23">
        <w:rPr>
          <w:rFonts w:ascii="Calibri" w:eastAsia="Times New Roman" w:hAnsi="Calibri" w:cs="Calibri"/>
          <w:iCs/>
          <w:lang w:val="en-GB"/>
        </w:rPr>
        <w:t xml:space="preserve">background </w:t>
      </w:r>
      <w:r>
        <w:rPr>
          <w:rFonts w:ascii="Calibri" w:eastAsia="Times New Roman" w:hAnsi="Calibri" w:cs="Calibri"/>
          <w:iCs/>
          <w:lang w:val="en-GB"/>
        </w:rPr>
        <w:t>paper summarize</w:t>
      </w:r>
      <w:r w:rsidR="00315E23">
        <w:rPr>
          <w:rFonts w:ascii="Calibri" w:eastAsia="Times New Roman" w:hAnsi="Calibri" w:cs="Calibri"/>
          <w:iCs/>
          <w:lang w:val="en-GB"/>
        </w:rPr>
        <w:t>s</w:t>
      </w:r>
      <w:r>
        <w:rPr>
          <w:rFonts w:ascii="Calibri" w:eastAsia="Times New Roman" w:hAnsi="Calibri" w:cs="Calibri"/>
          <w:iCs/>
          <w:lang w:val="en-GB"/>
        </w:rPr>
        <w:t xml:space="preserve"> the different approaches to measuring resilience that are currently on-going in order for practitioners, donors and other stakeholders to arrive at a common understanding of the key measurement issues and best approaches for going forward.</w:t>
      </w:r>
    </w:p>
    <w:p w:rsidR="00F35B86" w:rsidRPr="00F35B86" w:rsidRDefault="00F35B86" w:rsidP="008A5FD3">
      <w:pPr>
        <w:spacing w:after="120"/>
        <w:rPr>
          <w:b/>
          <w:lang w:val="en-GB"/>
        </w:rPr>
      </w:pPr>
      <w:r w:rsidRPr="00F35B86">
        <w:rPr>
          <w:b/>
          <w:lang w:val="en-GB"/>
        </w:rPr>
        <w:t>Conceptual Framework</w:t>
      </w:r>
    </w:p>
    <w:p w:rsidR="00F35B86" w:rsidRDefault="004A293E" w:rsidP="008A5FD3">
      <w:pPr>
        <w:spacing w:after="120"/>
        <w:rPr>
          <w:bCs/>
          <w:lang w:val="en-GB"/>
        </w:rPr>
      </w:pPr>
      <w:r>
        <w:rPr>
          <w:lang w:val="en-GB"/>
        </w:rPr>
        <w:t>A</w:t>
      </w:r>
      <w:r w:rsidRPr="00E15D9F">
        <w:rPr>
          <w:lang w:val="en-GB"/>
        </w:rPr>
        <w:t xml:space="preserve"> resilience </w:t>
      </w:r>
      <w:r>
        <w:rPr>
          <w:lang w:val="en-GB"/>
        </w:rPr>
        <w:t xml:space="preserve">conceptual </w:t>
      </w:r>
      <w:r w:rsidR="009E7629" w:rsidRPr="00E15D9F">
        <w:rPr>
          <w:lang w:val="en-GB"/>
        </w:rPr>
        <w:t>framework</w:t>
      </w:r>
      <w:r w:rsidR="009E7629">
        <w:rPr>
          <w:lang w:val="en-GB"/>
        </w:rPr>
        <w:t xml:space="preserve"> is</w:t>
      </w:r>
      <w:r w:rsidR="00F35B86">
        <w:rPr>
          <w:lang w:val="en-GB"/>
        </w:rPr>
        <w:t xml:space="preserve"> needed to help ensure </w:t>
      </w:r>
      <w:r>
        <w:rPr>
          <w:lang w:val="en-GB"/>
        </w:rPr>
        <w:t xml:space="preserve">that </w:t>
      </w:r>
      <w:r w:rsidRPr="00E15D9F">
        <w:rPr>
          <w:lang w:val="en-GB"/>
        </w:rPr>
        <w:t xml:space="preserve">policy makers and practitioners </w:t>
      </w:r>
      <w:r>
        <w:rPr>
          <w:lang w:val="en-GB"/>
        </w:rPr>
        <w:t xml:space="preserve">clearly </w:t>
      </w:r>
      <w:r w:rsidRPr="00E15D9F">
        <w:rPr>
          <w:lang w:val="en-GB"/>
        </w:rPr>
        <w:t xml:space="preserve">understand the factors and processes </w:t>
      </w:r>
      <w:r>
        <w:rPr>
          <w:lang w:val="en-GB"/>
        </w:rPr>
        <w:t xml:space="preserve">that </w:t>
      </w:r>
      <w:r w:rsidRPr="00E15D9F">
        <w:rPr>
          <w:lang w:val="en-GB"/>
        </w:rPr>
        <w:t>influenc</w:t>
      </w:r>
      <w:r>
        <w:rPr>
          <w:lang w:val="en-GB"/>
        </w:rPr>
        <w:t>e</w:t>
      </w:r>
      <w:r w:rsidRPr="00E15D9F">
        <w:rPr>
          <w:lang w:val="en-GB"/>
        </w:rPr>
        <w:t xml:space="preserve"> vulnerability and resilience at the household and community levels.  </w:t>
      </w:r>
      <w:r w:rsidR="00F35B86">
        <w:rPr>
          <w:lang w:val="en-GB"/>
        </w:rPr>
        <w:t xml:space="preserve">Several such frameworks </w:t>
      </w:r>
      <w:r w:rsidR="003847F6">
        <w:rPr>
          <w:lang w:val="en-GB"/>
        </w:rPr>
        <w:t>h</w:t>
      </w:r>
      <w:r w:rsidR="00F35B86">
        <w:rPr>
          <w:lang w:val="en-GB"/>
        </w:rPr>
        <w:t>a</w:t>
      </w:r>
      <w:r w:rsidR="003847F6">
        <w:rPr>
          <w:lang w:val="en-GB"/>
        </w:rPr>
        <w:t>v</w:t>
      </w:r>
      <w:r w:rsidR="00F35B86">
        <w:rPr>
          <w:lang w:val="en-GB"/>
        </w:rPr>
        <w:t xml:space="preserve">e already been developed (Annex 1). </w:t>
      </w:r>
      <w:r w:rsidRPr="00E15D9F">
        <w:rPr>
          <w:bCs/>
          <w:lang w:val="en-GB"/>
        </w:rPr>
        <w:t xml:space="preserve">The </w:t>
      </w:r>
      <w:r>
        <w:rPr>
          <w:bCs/>
          <w:lang w:val="en-GB"/>
        </w:rPr>
        <w:t xml:space="preserve">resilience </w:t>
      </w:r>
      <w:r w:rsidRPr="00E15D9F">
        <w:rPr>
          <w:bCs/>
          <w:lang w:val="en-GB"/>
        </w:rPr>
        <w:t xml:space="preserve">framework </w:t>
      </w:r>
      <w:r>
        <w:rPr>
          <w:bCs/>
          <w:lang w:val="en-GB"/>
        </w:rPr>
        <w:t xml:space="preserve">presented </w:t>
      </w:r>
      <w:r w:rsidR="00F35B86">
        <w:rPr>
          <w:bCs/>
          <w:lang w:val="en-GB"/>
        </w:rPr>
        <w:t xml:space="preserve">here </w:t>
      </w:r>
      <w:r w:rsidRPr="00E15D9F">
        <w:rPr>
          <w:bCs/>
          <w:lang w:val="en-GB"/>
        </w:rPr>
        <w:t xml:space="preserve">integrates a livelihoods approach, a disaster risk reduction (DRR) approach, and elements of a climate change </w:t>
      </w:r>
      <w:r w:rsidR="00F35B86">
        <w:rPr>
          <w:bCs/>
          <w:lang w:val="en-GB"/>
        </w:rPr>
        <w:t>(CC) a</w:t>
      </w:r>
      <w:r w:rsidRPr="00E15D9F">
        <w:rPr>
          <w:bCs/>
          <w:lang w:val="en-GB"/>
        </w:rPr>
        <w:t>pproach to address the underlying causes of vulnerability. Th</w:t>
      </w:r>
      <w:r w:rsidR="00F35B86">
        <w:rPr>
          <w:bCs/>
          <w:lang w:val="en-GB"/>
        </w:rPr>
        <w:t xml:space="preserve">is combined </w:t>
      </w:r>
      <w:r w:rsidRPr="00E15D9F">
        <w:rPr>
          <w:bCs/>
          <w:lang w:val="en-GB"/>
        </w:rPr>
        <w:t xml:space="preserve">approach emphasizes the importance of access to productive assets, institutional structures and processes, and </w:t>
      </w:r>
      <w:r w:rsidR="00F35B86">
        <w:rPr>
          <w:bCs/>
          <w:lang w:val="en-GB"/>
        </w:rPr>
        <w:t xml:space="preserve">household </w:t>
      </w:r>
      <w:r w:rsidRPr="00E15D9F">
        <w:rPr>
          <w:bCs/>
          <w:lang w:val="en-GB"/>
        </w:rPr>
        <w:t>livelihood strategies</w:t>
      </w:r>
      <w:r w:rsidR="00F35B86">
        <w:rPr>
          <w:bCs/>
          <w:lang w:val="en-GB"/>
        </w:rPr>
        <w:t xml:space="preserve">; and </w:t>
      </w:r>
      <w:r w:rsidRPr="00E15D9F">
        <w:rPr>
          <w:bCs/>
          <w:lang w:val="en-GB"/>
        </w:rPr>
        <w:t xml:space="preserve">preparedness, prevention, response and recovery activities formulated in response to </w:t>
      </w:r>
      <w:r w:rsidR="00F35B86">
        <w:rPr>
          <w:bCs/>
          <w:lang w:val="en-GB"/>
        </w:rPr>
        <w:t>shocks and climate-related changes</w:t>
      </w:r>
      <w:r w:rsidRPr="00E15D9F">
        <w:rPr>
          <w:bCs/>
          <w:lang w:val="en-GB"/>
        </w:rPr>
        <w:t xml:space="preserve">. </w:t>
      </w:r>
    </w:p>
    <w:p w:rsidR="00FC3C2E" w:rsidRDefault="00FC3C2E" w:rsidP="008A5FD3">
      <w:pPr>
        <w:spacing w:after="120"/>
        <w:rPr>
          <w:bCs/>
          <w:lang w:val="en-GB"/>
        </w:rPr>
      </w:pPr>
    </w:p>
    <w:p w:rsidR="009E7629" w:rsidRDefault="009E7629" w:rsidP="008A5FD3">
      <w:pPr>
        <w:spacing w:after="120"/>
        <w:rPr>
          <w:bCs/>
          <w:lang w:val="en-GB"/>
        </w:rPr>
      </w:pPr>
    </w:p>
    <w:p w:rsidR="00F35B86" w:rsidRPr="00F35B86" w:rsidRDefault="004A293E" w:rsidP="008A5FD3">
      <w:pPr>
        <w:spacing w:after="120"/>
        <w:rPr>
          <w:b/>
          <w:bCs/>
          <w:lang w:val="en-GB"/>
        </w:rPr>
      </w:pPr>
      <w:r w:rsidRPr="00F35B86">
        <w:rPr>
          <w:b/>
          <w:bCs/>
          <w:lang w:val="en-GB"/>
        </w:rPr>
        <w:lastRenderedPageBreak/>
        <w:t xml:space="preserve"> </w:t>
      </w:r>
      <w:r w:rsidR="00F35B86" w:rsidRPr="00F35B86">
        <w:rPr>
          <w:b/>
          <w:bCs/>
          <w:lang w:val="en-GB"/>
        </w:rPr>
        <w:t>Measur</w:t>
      </w:r>
      <w:r w:rsidR="00600D48">
        <w:rPr>
          <w:b/>
          <w:bCs/>
          <w:lang w:val="en-GB"/>
        </w:rPr>
        <w:t>e</w:t>
      </w:r>
      <w:r w:rsidR="00F35B86" w:rsidRPr="00F35B86">
        <w:rPr>
          <w:b/>
          <w:bCs/>
          <w:lang w:val="en-GB"/>
        </w:rPr>
        <w:t>ment Principles</w:t>
      </w:r>
    </w:p>
    <w:p w:rsidR="00485674" w:rsidRDefault="00485674" w:rsidP="00485674">
      <w:pPr>
        <w:spacing w:after="120"/>
        <w:rPr>
          <w:rFonts w:ascii="Calibri" w:eastAsia="Times New Roman" w:hAnsi="Calibri" w:cs="Calibri"/>
        </w:rPr>
      </w:pPr>
      <w:r>
        <w:rPr>
          <w:rFonts w:ascii="Calibri" w:eastAsia="Times New Roman" w:hAnsi="Calibri" w:cs="Calibri"/>
        </w:rPr>
        <w:t>R</w:t>
      </w:r>
      <w:r w:rsidRPr="005B420D">
        <w:rPr>
          <w:rFonts w:ascii="Calibri" w:eastAsia="Times New Roman" w:hAnsi="Calibri" w:cs="Calibri"/>
        </w:rPr>
        <w:t>esilience is a dynamic process that involves changes over time</w:t>
      </w:r>
      <w:r>
        <w:rPr>
          <w:rFonts w:ascii="Calibri" w:eastAsia="Times New Roman" w:hAnsi="Calibri" w:cs="Calibri"/>
        </w:rPr>
        <w:t xml:space="preserve">. Thus, there is likely not one generalized way to measure resilience that is appropriate across all contexts – or by all implementing actors. Rather, it may be more feasible to reach agreement on how to measure the impact of specific types of interventions on resilience of specific populations to specific types of shocks or stresses (Barrett and Constas 2012). However, certain measurement principles are broadly applicable. </w:t>
      </w:r>
    </w:p>
    <w:p w:rsidR="00485674" w:rsidRPr="005B420D" w:rsidRDefault="00485674" w:rsidP="00485674">
      <w:pPr>
        <w:spacing w:after="0"/>
        <w:rPr>
          <w:rFonts w:ascii="Calibri" w:eastAsia="Times New Roman" w:hAnsi="Calibri" w:cs="Calibri"/>
          <w:i/>
        </w:rPr>
      </w:pPr>
      <w:r w:rsidRPr="005B420D">
        <w:rPr>
          <w:rFonts w:ascii="Calibri" w:eastAsia="Times New Roman" w:hAnsi="Calibri" w:cs="Calibri"/>
          <w:i/>
        </w:rPr>
        <w:t>Context-specific</w:t>
      </w:r>
    </w:p>
    <w:p w:rsidR="00485674" w:rsidRDefault="00485674" w:rsidP="00485674">
      <w:pPr>
        <w:spacing w:after="120"/>
        <w:rPr>
          <w:rFonts w:ascii="Calibri" w:eastAsia="Times New Roman" w:hAnsi="Calibri" w:cs="Calibri"/>
        </w:rPr>
      </w:pPr>
      <w:r>
        <w:rPr>
          <w:rFonts w:ascii="Calibri" w:eastAsia="Times New Roman" w:hAnsi="Calibri" w:cs="Calibri"/>
        </w:rPr>
        <w:t>R</w:t>
      </w:r>
      <w:r w:rsidRPr="005B420D">
        <w:rPr>
          <w:rFonts w:ascii="Calibri" w:eastAsia="Times New Roman" w:hAnsi="Calibri" w:cs="Calibri"/>
        </w:rPr>
        <w:t>esilience is context-specific</w:t>
      </w:r>
      <w:r>
        <w:rPr>
          <w:rFonts w:ascii="Calibri" w:eastAsia="Times New Roman" w:hAnsi="Calibri" w:cs="Calibri"/>
        </w:rPr>
        <w:t>, i.e.,</w:t>
      </w:r>
      <w:r w:rsidRPr="005B420D">
        <w:rPr>
          <w:rFonts w:ascii="Calibri" w:eastAsia="Times New Roman" w:hAnsi="Calibri" w:cs="Calibri"/>
        </w:rPr>
        <w:t xml:space="preserve"> it is defined by the type of change or shock experienced, as well as by the social, economic, environmental, and political context in which the shock occurred and household or community response decisions are made. </w:t>
      </w:r>
      <w:r>
        <w:rPr>
          <w:rFonts w:ascii="Calibri" w:eastAsia="Times New Roman" w:hAnsi="Calibri" w:cs="Calibri"/>
        </w:rPr>
        <w:t>Context is dynamic, rather than static, and changes according to how individuals, households or communities deal with and respond to risks and shocks (Alinovi et al. 2010), which in turn results in a new set of contextual factors needing to be incorporated into resilience-building approaches and measures of impact (Frankenberger et al. 2012).</w:t>
      </w:r>
    </w:p>
    <w:p w:rsidR="00485674" w:rsidRPr="005B420D" w:rsidRDefault="00485674" w:rsidP="00485674">
      <w:pPr>
        <w:spacing w:after="0"/>
        <w:rPr>
          <w:rFonts w:ascii="Calibri" w:eastAsia="Times New Roman" w:hAnsi="Calibri" w:cs="Calibri"/>
          <w:i/>
        </w:rPr>
      </w:pPr>
      <w:r>
        <w:rPr>
          <w:rFonts w:ascii="Calibri" w:eastAsia="Times New Roman" w:hAnsi="Calibri" w:cs="Calibri"/>
          <w:i/>
        </w:rPr>
        <w:t>T</w:t>
      </w:r>
      <w:r w:rsidRPr="005B420D">
        <w:rPr>
          <w:rFonts w:ascii="Calibri" w:eastAsia="Times New Roman" w:hAnsi="Calibri" w:cs="Calibri"/>
          <w:i/>
        </w:rPr>
        <w:t>emporal</w:t>
      </w:r>
      <w:r>
        <w:rPr>
          <w:rFonts w:ascii="Calibri" w:eastAsia="Times New Roman" w:hAnsi="Calibri" w:cs="Calibri"/>
          <w:i/>
        </w:rPr>
        <w:t xml:space="preserve"> considerations</w:t>
      </w:r>
    </w:p>
    <w:p w:rsidR="00485674" w:rsidRDefault="00485674" w:rsidP="00485674">
      <w:pPr>
        <w:spacing w:after="120"/>
        <w:rPr>
          <w:rFonts w:ascii="Calibri" w:eastAsia="Times New Roman" w:hAnsi="Calibri" w:cs="Calibri"/>
        </w:rPr>
      </w:pPr>
      <w:r w:rsidRPr="005B420D">
        <w:rPr>
          <w:rFonts w:ascii="Calibri" w:eastAsia="Times New Roman" w:hAnsi="Calibri" w:cs="Calibri"/>
        </w:rPr>
        <w:t xml:space="preserve">Ideally, measurements of resilience should be based on time-series, preferably panel data collected from the same households over time (TANGO 2012c). Data from panel studies in developing countries is rarely available and </w:t>
      </w:r>
      <w:r w:rsidR="003847F6">
        <w:rPr>
          <w:rFonts w:ascii="Calibri" w:eastAsia="Times New Roman" w:hAnsi="Calibri" w:cs="Calibri"/>
        </w:rPr>
        <w:t xml:space="preserve">can be </w:t>
      </w:r>
      <w:r w:rsidRPr="005B420D">
        <w:rPr>
          <w:rFonts w:ascii="Calibri" w:eastAsia="Times New Roman" w:hAnsi="Calibri" w:cs="Calibri"/>
        </w:rPr>
        <w:t xml:space="preserve">difficult to obtain. Cross-sectional data has been used for estimating empirical models of resilience (or vulnerability), </w:t>
      </w:r>
      <w:r>
        <w:rPr>
          <w:rFonts w:ascii="Calibri" w:eastAsia="Times New Roman" w:hAnsi="Calibri" w:cs="Calibri"/>
        </w:rPr>
        <w:t>but</w:t>
      </w:r>
      <w:r w:rsidRPr="005B420D">
        <w:rPr>
          <w:rFonts w:ascii="Calibri" w:eastAsia="Times New Roman" w:hAnsi="Calibri" w:cs="Calibri"/>
        </w:rPr>
        <w:t xml:space="preserve"> often do</w:t>
      </w:r>
      <w:r>
        <w:rPr>
          <w:rFonts w:ascii="Calibri" w:eastAsia="Times New Roman" w:hAnsi="Calibri" w:cs="Calibri"/>
        </w:rPr>
        <w:t>es</w:t>
      </w:r>
      <w:r w:rsidRPr="005B420D">
        <w:rPr>
          <w:rFonts w:ascii="Calibri" w:eastAsia="Times New Roman" w:hAnsi="Calibri" w:cs="Calibri"/>
        </w:rPr>
        <w:t xml:space="preserve"> not shed light on the risk management strategies (e.g., adaptive strategies or coping strategies) used by households to adapt to shocks (Frankenberger et al. 2012). </w:t>
      </w:r>
    </w:p>
    <w:p w:rsidR="00466DB2" w:rsidRDefault="00466DB2" w:rsidP="00466DB2">
      <w:pPr>
        <w:spacing w:after="0"/>
        <w:rPr>
          <w:rFonts w:ascii="Calibri" w:eastAsia="Times New Roman" w:hAnsi="Calibri" w:cs="Calibri"/>
          <w:i/>
        </w:rPr>
      </w:pPr>
      <w:r>
        <w:rPr>
          <w:rFonts w:ascii="Calibri" w:eastAsia="Times New Roman" w:hAnsi="Calibri" w:cs="Calibri"/>
          <w:i/>
        </w:rPr>
        <w:t>Thresholds/tipping points</w:t>
      </w:r>
    </w:p>
    <w:p w:rsidR="00466DB2" w:rsidRDefault="00466DB2" w:rsidP="00466DB2">
      <w:pPr>
        <w:spacing w:after="120"/>
      </w:pPr>
      <w:r>
        <w:rPr>
          <w:rFonts w:ascii="Calibri" w:eastAsia="Times New Roman" w:hAnsi="Calibri" w:cs="Calibri"/>
        </w:rPr>
        <w:t xml:space="preserve">Measuring resilience involves measuring household and community trajectories in coping with shocks and how those trajectories change based on household and community responses. However, change is not constant over time, nor is it necessarily gradual; rather, it involves tipping points or critical thresholds, beyond which change happens – either positive or negative (Alinovi et al. 2009). </w:t>
      </w:r>
      <w:r>
        <w:t>T</w:t>
      </w:r>
      <w:r w:rsidRPr="00D35B5A">
        <w:t>ipping points lead to discernible shifts in behavior and performance</w:t>
      </w:r>
      <w:r>
        <w:t xml:space="preserve">. </w:t>
      </w:r>
      <w:r>
        <w:rPr>
          <w:rFonts w:ascii="Calibri" w:eastAsia="Times New Roman" w:hAnsi="Calibri" w:cs="Calibri"/>
        </w:rPr>
        <w:t>It is important to identify potential tipping points in order to determine the prevailing trajectory and well-being outcomes</w:t>
      </w:r>
      <w:r w:rsidR="003847F6">
        <w:rPr>
          <w:rFonts w:ascii="Calibri" w:eastAsia="Times New Roman" w:hAnsi="Calibri" w:cs="Calibri"/>
        </w:rPr>
        <w:t xml:space="preserve"> of households</w:t>
      </w:r>
      <w:r>
        <w:rPr>
          <w:rFonts w:ascii="Calibri" w:eastAsia="Times New Roman" w:hAnsi="Calibri" w:cs="Calibri"/>
        </w:rPr>
        <w:t xml:space="preserve">. </w:t>
      </w:r>
      <w:r>
        <w:t>I</w:t>
      </w:r>
      <w:r>
        <w:rPr>
          <w:rFonts w:ascii="Calibri" w:eastAsia="Times New Roman" w:hAnsi="Calibri" w:cs="Calibri"/>
        </w:rPr>
        <w:t>t is also important to determine whether such transitions are structural or transitory.</w:t>
      </w:r>
    </w:p>
    <w:p w:rsidR="00466DB2" w:rsidRPr="005B420D" w:rsidRDefault="00466DB2" w:rsidP="00466DB2">
      <w:pPr>
        <w:spacing w:after="0"/>
        <w:rPr>
          <w:rFonts w:ascii="Calibri" w:eastAsia="Times New Roman" w:hAnsi="Calibri" w:cs="Calibri"/>
          <w:i/>
        </w:rPr>
      </w:pPr>
      <w:r w:rsidRPr="005B420D">
        <w:rPr>
          <w:rFonts w:ascii="Calibri" w:eastAsia="Times New Roman" w:hAnsi="Calibri" w:cs="Calibri"/>
          <w:i/>
        </w:rPr>
        <w:t xml:space="preserve">Technical capacity </w:t>
      </w:r>
    </w:p>
    <w:p w:rsidR="00466DB2" w:rsidRDefault="00466DB2" w:rsidP="00466DB2">
      <w:pPr>
        <w:spacing w:after="120"/>
        <w:rPr>
          <w:rFonts w:ascii="Calibri" w:eastAsia="Times New Roman" w:hAnsi="Calibri" w:cs="Calibri"/>
        </w:rPr>
      </w:pPr>
      <w:r>
        <w:rPr>
          <w:rFonts w:ascii="Calibri" w:eastAsia="Times New Roman" w:hAnsi="Calibri" w:cs="Calibri"/>
        </w:rPr>
        <w:t>Resilience is a complex concept and its measurement should reflect that complexity,  which will require</w:t>
      </w:r>
      <w:r w:rsidRPr="005B420D">
        <w:rPr>
          <w:rFonts w:ascii="Calibri" w:eastAsia="Times New Roman" w:hAnsi="Calibri" w:cs="Calibri"/>
        </w:rPr>
        <w:t xml:space="preserve"> the technical ability to utilize sophisticated methods of analysis (e.g., econometric models, factor and regression analysis) and to correctly analyze and interpret the results. In the absence of such expertise, proxy indicators that can be easily collected by </w:t>
      </w:r>
      <w:r>
        <w:rPr>
          <w:rFonts w:ascii="Calibri" w:eastAsia="Times New Roman" w:hAnsi="Calibri" w:cs="Calibri"/>
        </w:rPr>
        <w:t>local implementing partners (e.g., NGO</w:t>
      </w:r>
      <w:r w:rsidRPr="005B420D">
        <w:rPr>
          <w:rFonts w:ascii="Calibri" w:eastAsia="Times New Roman" w:hAnsi="Calibri" w:cs="Calibri"/>
        </w:rPr>
        <w:t>s</w:t>
      </w:r>
      <w:r>
        <w:rPr>
          <w:rFonts w:ascii="Calibri" w:eastAsia="Times New Roman" w:hAnsi="Calibri" w:cs="Calibri"/>
        </w:rPr>
        <w:t>)</w:t>
      </w:r>
      <w:r w:rsidRPr="005B420D">
        <w:rPr>
          <w:rFonts w:ascii="Calibri" w:eastAsia="Times New Roman" w:hAnsi="Calibri" w:cs="Calibri"/>
        </w:rPr>
        <w:t xml:space="preserve"> are needed as meaningful resilience measurements</w:t>
      </w:r>
      <w:r>
        <w:rPr>
          <w:rFonts w:ascii="Calibri" w:eastAsia="Times New Roman" w:hAnsi="Calibri" w:cs="Calibri"/>
        </w:rPr>
        <w:t>. Qualitative measures are al</w:t>
      </w:r>
      <w:r w:rsidR="00A971E0">
        <w:rPr>
          <w:rFonts w:ascii="Calibri" w:eastAsia="Times New Roman" w:hAnsi="Calibri" w:cs="Calibri"/>
        </w:rPr>
        <w:t>s</w:t>
      </w:r>
      <w:r>
        <w:rPr>
          <w:rFonts w:ascii="Calibri" w:eastAsia="Times New Roman" w:hAnsi="Calibri" w:cs="Calibri"/>
        </w:rPr>
        <w:t>o important, as they contribute to a better understanding of the perceived significance of changes that are measured quantitatively.</w:t>
      </w:r>
    </w:p>
    <w:p w:rsidR="00466DB2" w:rsidRPr="00D85A61" w:rsidRDefault="00466DB2" w:rsidP="00466DB2">
      <w:pPr>
        <w:spacing w:after="0"/>
        <w:rPr>
          <w:rFonts w:ascii="Calibri" w:eastAsia="Times New Roman" w:hAnsi="Calibri" w:cs="Calibri"/>
          <w:i/>
        </w:rPr>
      </w:pPr>
      <w:r w:rsidRPr="00D85A61">
        <w:rPr>
          <w:rFonts w:ascii="Calibri" w:eastAsia="Times New Roman" w:hAnsi="Calibri" w:cs="Calibri"/>
          <w:i/>
        </w:rPr>
        <w:t>Culturally-relevant</w:t>
      </w:r>
    </w:p>
    <w:p w:rsidR="00466DB2" w:rsidRDefault="00466DB2" w:rsidP="00466DB2">
      <w:pPr>
        <w:spacing w:after="120"/>
        <w:rPr>
          <w:rFonts w:ascii="Calibri" w:eastAsia="Times New Roman" w:hAnsi="Calibri" w:cs="Calibri"/>
        </w:rPr>
      </w:pPr>
      <w:r>
        <w:rPr>
          <w:rFonts w:ascii="Calibri" w:eastAsia="Times New Roman" w:hAnsi="Calibri" w:cs="Calibri"/>
        </w:rPr>
        <w:t>M&amp;E s</w:t>
      </w:r>
      <w:r w:rsidRPr="005B420D">
        <w:rPr>
          <w:rFonts w:ascii="Calibri" w:eastAsia="Times New Roman" w:hAnsi="Calibri" w:cs="Calibri"/>
        </w:rPr>
        <w:t xml:space="preserve">ystems for measuring the impact of resilience programming should prioritize approaches that engage local actors and affected communities, and include measures of success that are meaningful to </w:t>
      </w:r>
      <w:r w:rsidRPr="005B420D">
        <w:rPr>
          <w:rFonts w:ascii="Calibri" w:eastAsia="Times New Roman" w:hAnsi="Calibri" w:cs="Calibri"/>
        </w:rPr>
        <w:lastRenderedPageBreak/>
        <w:t xml:space="preserve">them. </w:t>
      </w:r>
      <w:r>
        <w:rPr>
          <w:rFonts w:ascii="Calibri" w:eastAsia="Times New Roman" w:hAnsi="Calibri" w:cs="Calibri"/>
        </w:rPr>
        <w:t>Measures of resilience must be culturally appropriate and employ benchmarks for success that are culturally-relevant. There is no ‘one size fits all.’</w:t>
      </w:r>
    </w:p>
    <w:p w:rsidR="00466DB2" w:rsidRPr="005B420D" w:rsidRDefault="00466DB2" w:rsidP="00466DB2">
      <w:pPr>
        <w:spacing w:after="0"/>
        <w:rPr>
          <w:rFonts w:ascii="Calibri" w:eastAsia="Times New Roman" w:hAnsi="Calibri" w:cs="Calibri"/>
          <w:i/>
        </w:rPr>
      </w:pPr>
      <w:r w:rsidRPr="005B420D">
        <w:rPr>
          <w:rFonts w:ascii="Calibri" w:eastAsia="Times New Roman" w:hAnsi="Calibri" w:cs="Calibri"/>
          <w:i/>
        </w:rPr>
        <w:t xml:space="preserve">Community-level </w:t>
      </w:r>
      <w:r>
        <w:rPr>
          <w:rFonts w:ascii="Calibri" w:eastAsia="Times New Roman" w:hAnsi="Calibri" w:cs="Calibri"/>
          <w:i/>
        </w:rPr>
        <w:t xml:space="preserve">and higher level </w:t>
      </w:r>
      <w:r w:rsidRPr="005B420D">
        <w:rPr>
          <w:rFonts w:ascii="Calibri" w:eastAsia="Times New Roman" w:hAnsi="Calibri" w:cs="Calibri"/>
          <w:i/>
        </w:rPr>
        <w:t>measurement</w:t>
      </w:r>
    </w:p>
    <w:p w:rsidR="00466DB2" w:rsidRDefault="00466DB2" w:rsidP="00466DB2">
      <w:pPr>
        <w:spacing w:after="120"/>
        <w:rPr>
          <w:rFonts w:ascii="Calibri" w:eastAsia="Times New Roman" w:hAnsi="Calibri" w:cs="Calibri"/>
          <w:lang w:val="en-CA"/>
        </w:rPr>
      </w:pPr>
      <w:r w:rsidRPr="005B420D">
        <w:rPr>
          <w:rFonts w:ascii="Calibri" w:eastAsia="Times New Roman" w:hAnsi="Calibri" w:cs="Calibri"/>
        </w:rPr>
        <w:t xml:space="preserve">More research is needed on measuring resilience at the community and </w:t>
      </w:r>
      <w:r>
        <w:rPr>
          <w:rFonts w:ascii="Calibri" w:eastAsia="Times New Roman" w:hAnsi="Calibri" w:cs="Calibri"/>
        </w:rPr>
        <w:t>higher systems</w:t>
      </w:r>
      <w:r w:rsidRPr="005B420D">
        <w:rPr>
          <w:rFonts w:ascii="Calibri" w:eastAsia="Times New Roman" w:hAnsi="Calibri" w:cs="Calibri"/>
        </w:rPr>
        <w:t xml:space="preserve"> levels, as households may achieve some level of resilience </w:t>
      </w:r>
      <w:r>
        <w:rPr>
          <w:rFonts w:ascii="Calibri" w:eastAsia="Times New Roman" w:hAnsi="Calibri" w:cs="Calibri"/>
        </w:rPr>
        <w:t xml:space="preserve">on their own </w:t>
      </w:r>
      <w:r w:rsidRPr="005B420D">
        <w:rPr>
          <w:rFonts w:ascii="Calibri" w:eastAsia="Times New Roman" w:hAnsi="Calibri" w:cs="Calibri"/>
        </w:rPr>
        <w:t xml:space="preserve">but will be limited if local and </w:t>
      </w:r>
      <w:r>
        <w:rPr>
          <w:rFonts w:ascii="Calibri" w:eastAsia="Times New Roman" w:hAnsi="Calibri" w:cs="Calibri"/>
        </w:rPr>
        <w:t>regional</w:t>
      </w:r>
      <w:r w:rsidRPr="005B420D">
        <w:rPr>
          <w:rFonts w:ascii="Calibri" w:eastAsia="Times New Roman" w:hAnsi="Calibri" w:cs="Calibri"/>
        </w:rPr>
        <w:t xml:space="preserve"> institutions and governance systems do not promote resilience-supportive policies and programming. Common </w:t>
      </w:r>
      <w:r w:rsidRPr="005B420D">
        <w:rPr>
          <w:rFonts w:ascii="Calibri" w:eastAsia="Times New Roman" w:hAnsi="Calibri" w:cs="Calibri"/>
          <w:lang w:val="en-CA"/>
        </w:rPr>
        <w:t>inhibitors of community resilienc</w:t>
      </w:r>
      <w:r>
        <w:rPr>
          <w:rFonts w:ascii="Calibri" w:eastAsia="Times New Roman" w:hAnsi="Calibri" w:cs="Calibri"/>
          <w:lang w:val="en-CA"/>
        </w:rPr>
        <w:t>e</w:t>
      </w:r>
      <w:r w:rsidRPr="005B420D">
        <w:rPr>
          <w:rFonts w:ascii="Calibri" w:eastAsia="Times New Roman" w:hAnsi="Calibri" w:cs="Calibri"/>
          <w:lang w:val="en-CA"/>
        </w:rPr>
        <w:t xml:space="preserve"> are weak access to markets, poor communal management of natural resources, limited education and health facilities, and non-existent or inflexible credit mechanisms. </w:t>
      </w:r>
    </w:p>
    <w:p w:rsidR="00466DB2" w:rsidRPr="00406E7D" w:rsidRDefault="00466DB2" w:rsidP="00466DB2">
      <w:pPr>
        <w:spacing w:after="0"/>
        <w:rPr>
          <w:rFonts w:ascii="Calibri" w:eastAsia="Times New Roman" w:hAnsi="Calibri" w:cs="Calibri"/>
          <w:i/>
          <w:lang w:val="en-CA"/>
        </w:rPr>
      </w:pPr>
      <w:r>
        <w:rPr>
          <w:rFonts w:ascii="Calibri" w:eastAsia="Times New Roman" w:hAnsi="Calibri" w:cs="Calibri"/>
          <w:i/>
          <w:lang w:val="en-CA"/>
        </w:rPr>
        <w:t>Inter-</w:t>
      </w:r>
      <w:r w:rsidRPr="00406E7D">
        <w:rPr>
          <w:rFonts w:ascii="Calibri" w:eastAsia="Times New Roman" w:hAnsi="Calibri" w:cs="Calibri"/>
          <w:i/>
          <w:lang w:val="en-CA"/>
        </w:rPr>
        <w:t>scal</w:t>
      </w:r>
      <w:r>
        <w:rPr>
          <w:rFonts w:ascii="Calibri" w:eastAsia="Times New Roman" w:hAnsi="Calibri" w:cs="Calibri"/>
          <w:i/>
          <w:lang w:val="en-CA"/>
        </w:rPr>
        <w:t>ar relationships</w:t>
      </w:r>
    </w:p>
    <w:p w:rsidR="00466DB2" w:rsidRPr="005B420D" w:rsidRDefault="00466DB2" w:rsidP="00466DB2">
      <w:pPr>
        <w:spacing w:after="120"/>
        <w:rPr>
          <w:rFonts w:ascii="Calibri" w:eastAsia="Times New Roman" w:hAnsi="Calibri" w:cs="Calibri"/>
          <w:lang w:val="en-CA"/>
        </w:rPr>
      </w:pPr>
      <w:r w:rsidRPr="00143B2F">
        <w:rPr>
          <w:rFonts w:ascii="Calibri" w:eastAsia="Times New Roman" w:hAnsi="Calibri" w:cs="Calibri"/>
          <w:lang w:val="en-CA"/>
        </w:rPr>
        <w:t>Individuals, households and communities form an interrelated hierarchy of scalar dependencies; individuals operate within households, which operate within communities, which operate within larger governance units (e.g., districts, departments, regions)</w:t>
      </w:r>
      <w:r>
        <w:rPr>
          <w:rFonts w:ascii="Calibri" w:eastAsia="Times New Roman" w:hAnsi="Calibri" w:cs="Calibri"/>
          <w:lang w:val="en-CA"/>
        </w:rPr>
        <w:t xml:space="preserve"> (Barrett and Constas 2012)</w:t>
      </w:r>
      <w:r w:rsidRPr="00143B2F">
        <w:rPr>
          <w:rFonts w:ascii="Calibri" w:eastAsia="Times New Roman" w:hAnsi="Calibri" w:cs="Calibri"/>
          <w:lang w:val="en-CA"/>
        </w:rPr>
        <w:t xml:space="preserve">. </w:t>
      </w:r>
      <w:r>
        <w:rPr>
          <w:rFonts w:ascii="Calibri" w:eastAsia="Times New Roman" w:hAnsi="Calibri" w:cs="Calibri"/>
          <w:lang w:val="en-CA"/>
        </w:rPr>
        <w:t>Measuring resilience must take into account the functional connections and interactions that cause one level (e.g., household) to influence – positively or negatively – another level (e.g., community) as well as interactions between levels. Additionally, variability is not constant over time and tends to vary according to scale (e.g., households, communities, wider ecosystems).</w:t>
      </w:r>
      <w:r w:rsidRPr="005B420D">
        <w:rPr>
          <w:rFonts w:ascii="Calibri" w:eastAsia="Times New Roman" w:hAnsi="Calibri" w:cs="Calibri"/>
          <w:lang w:val="en-CA"/>
        </w:rPr>
        <w:t xml:space="preserve"> </w:t>
      </w:r>
    </w:p>
    <w:p w:rsidR="00466DB2" w:rsidRPr="005B420D" w:rsidRDefault="00466DB2" w:rsidP="00466DB2">
      <w:pPr>
        <w:spacing w:after="0"/>
        <w:rPr>
          <w:rFonts w:ascii="Calibri" w:eastAsia="Times New Roman" w:hAnsi="Calibri" w:cs="Calibri"/>
          <w:i/>
        </w:rPr>
      </w:pPr>
      <w:r w:rsidRPr="005B420D">
        <w:rPr>
          <w:rFonts w:ascii="Calibri" w:eastAsia="Times New Roman" w:hAnsi="Calibri" w:cs="Calibri"/>
          <w:i/>
        </w:rPr>
        <w:t>Aspirations/motivation</w:t>
      </w:r>
    </w:p>
    <w:p w:rsidR="00466DB2" w:rsidRPr="005B420D" w:rsidRDefault="00466DB2" w:rsidP="00466DB2">
      <w:pPr>
        <w:spacing w:after="120"/>
        <w:rPr>
          <w:rFonts w:ascii="Calibri" w:eastAsia="Times New Roman" w:hAnsi="Calibri" w:cs="Calibri"/>
          <w:lang w:val="en-CA"/>
        </w:rPr>
      </w:pPr>
      <w:r w:rsidRPr="005B420D">
        <w:rPr>
          <w:rFonts w:ascii="Calibri" w:eastAsia="Times New Roman" w:hAnsi="Calibri" w:cs="Calibri"/>
          <w:lang w:val="en-CA"/>
        </w:rPr>
        <w:t>Attitudes, or aspirations, influence the preferences, choices, and behaviors of individuals (and groups) as well as the relationships they form within a particular community</w:t>
      </w:r>
      <w:r w:rsidR="00E67610">
        <w:rPr>
          <w:rFonts w:ascii="Calibri" w:eastAsia="Times New Roman" w:hAnsi="Calibri" w:cs="Calibri"/>
          <w:lang w:val="en-CA"/>
        </w:rPr>
        <w:t xml:space="preserve">, and are shaped, in part, by  </w:t>
      </w:r>
      <w:r w:rsidR="00E67610" w:rsidRPr="005B420D">
        <w:rPr>
          <w:rFonts w:ascii="Calibri" w:eastAsia="Times New Roman" w:hAnsi="Calibri" w:cs="Calibri"/>
          <w:lang w:val="en-CA"/>
        </w:rPr>
        <w:t xml:space="preserve">socio-cultural attitudes and norms. Thus, aspirations have both a household-level and community-level component. </w:t>
      </w:r>
      <w:r w:rsidR="00E67610">
        <w:rPr>
          <w:rFonts w:ascii="Calibri" w:eastAsia="Times New Roman" w:hAnsi="Calibri" w:cs="Calibri"/>
          <w:lang w:val="en-CA"/>
        </w:rPr>
        <w:t xml:space="preserve"> </w:t>
      </w:r>
      <w:r w:rsidRPr="005B420D">
        <w:rPr>
          <w:rFonts w:ascii="Calibri" w:eastAsia="Times New Roman" w:hAnsi="Calibri" w:cs="Calibri"/>
          <w:lang w:val="en-CA"/>
        </w:rPr>
        <w:t>Resilience depends not only on household access to and use of assets, but also on if and how households attempt to manage risk (including taking risks) and how their attitudes impact such decisions. Resilience cannot be achieved in the absence of desire and pro-active effort to better one’s future</w:t>
      </w:r>
      <w:r w:rsidR="00E67610">
        <w:rPr>
          <w:rFonts w:ascii="Calibri" w:eastAsia="Times New Roman" w:hAnsi="Calibri" w:cs="Calibri"/>
          <w:lang w:val="en-CA"/>
        </w:rPr>
        <w:t>, such as when individuals, h</w:t>
      </w:r>
      <w:r w:rsidR="00E67610" w:rsidRPr="005B420D">
        <w:rPr>
          <w:rFonts w:ascii="Calibri" w:eastAsia="Times New Roman" w:hAnsi="Calibri" w:cs="Calibri"/>
          <w:lang w:val="en-CA"/>
        </w:rPr>
        <w:t>ouseholds</w:t>
      </w:r>
      <w:r w:rsidR="00E67610">
        <w:rPr>
          <w:rFonts w:ascii="Calibri" w:eastAsia="Times New Roman" w:hAnsi="Calibri" w:cs="Calibri"/>
          <w:lang w:val="en-CA"/>
        </w:rPr>
        <w:t>,</w:t>
      </w:r>
      <w:r w:rsidR="00E67610" w:rsidRPr="005B420D">
        <w:rPr>
          <w:rFonts w:ascii="Calibri" w:eastAsia="Times New Roman" w:hAnsi="Calibri" w:cs="Calibri"/>
          <w:lang w:val="en-CA"/>
        </w:rPr>
        <w:t xml:space="preserve"> </w:t>
      </w:r>
      <w:r w:rsidR="00E67610">
        <w:rPr>
          <w:rFonts w:ascii="Calibri" w:eastAsia="Times New Roman" w:hAnsi="Calibri" w:cs="Calibri"/>
          <w:lang w:val="en-CA"/>
        </w:rPr>
        <w:t xml:space="preserve">or communities  </w:t>
      </w:r>
      <w:r w:rsidR="00E67610" w:rsidRPr="005B420D">
        <w:rPr>
          <w:rFonts w:ascii="Calibri" w:eastAsia="Times New Roman" w:hAnsi="Calibri" w:cs="Calibri"/>
          <w:lang w:val="en-CA"/>
        </w:rPr>
        <w:t xml:space="preserve">believe their lot in life </w:t>
      </w:r>
      <w:r w:rsidR="00E67610">
        <w:rPr>
          <w:rFonts w:ascii="Calibri" w:eastAsia="Times New Roman" w:hAnsi="Calibri" w:cs="Calibri"/>
          <w:lang w:val="en-CA"/>
        </w:rPr>
        <w:t>i</w:t>
      </w:r>
      <w:r w:rsidR="00E67610" w:rsidRPr="005B420D">
        <w:rPr>
          <w:rFonts w:ascii="Calibri" w:eastAsia="Times New Roman" w:hAnsi="Calibri" w:cs="Calibri"/>
          <w:lang w:val="en-CA"/>
        </w:rPr>
        <w:t xml:space="preserve">s destiny and they </w:t>
      </w:r>
      <w:r w:rsidR="00E67610">
        <w:rPr>
          <w:rFonts w:ascii="Calibri" w:eastAsia="Times New Roman" w:hAnsi="Calibri" w:cs="Calibri"/>
          <w:lang w:val="en-CA"/>
        </w:rPr>
        <w:t>a</w:t>
      </w:r>
      <w:r w:rsidR="00E67610" w:rsidRPr="005B420D">
        <w:rPr>
          <w:rFonts w:ascii="Calibri" w:eastAsia="Times New Roman" w:hAnsi="Calibri" w:cs="Calibri"/>
          <w:lang w:val="en-CA"/>
        </w:rPr>
        <w:t>re powerless to change</w:t>
      </w:r>
      <w:r w:rsidRPr="005B420D">
        <w:rPr>
          <w:rFonts w:ascii="Calibri" w:eastAsia="Times New Roman" w:hAnsi="Calibri" w:cs="Calibri"/>
          <w:lang w:val="en-CA"/>
        </w:rPr>
        <w:t xml:space="preserve">. </w:t>
      </w:r>
    </w:p>
    <w:p w:rsidR="00E67610" w:rsidRPr="005B420D" w:rsidRDefault="00466DB2" w:rsidP="00E67610">
      <w:pPr>
        <w:spacing w:after="0"/>
        <w:rPr>
          <w:rFonts w:ascii="Calibri" w:eastAsia="Times New Roman" w:hAnsi="Calibri" w:cs="Calibri"/>
          <w:i/>
        </w:rPr>
      </w:pPr>
      <w:r w:rsidRPr="005B420D">
        <w:rPr>
          <w:rFonts w:ascii="Calibri" w:eastAsia="Times New Roman" w:hAnsi="Calibri" w:cs="Calibri"/>
          <w:lang w:val="en-CA"/>
        </w:rPr>
        <w:t xml:space="preserve"> </w:t>
      </w:r>
      <w:r w:rsidR="00E67610" w:rsidRPr="005B420D">
        <w:rPr>
          <w:rFonts w:ascii="Calibri" w:eastAsia="Times New Roman" w:hAnsi="Calibri" w:cs="Calibri"/>
          <w:i/>
        </w:rPr>
        <w:t>Natural resources/ecosystem health</w:t>
      </w:r>
    </w:p>
    <w:p w:rsidR="007268AB" w:rsidRDefault="00E67610" w:rsidP="007268AB">
      <w:pPr>
        <w:spacing w:after="120"/>
        <w:rPr>
          <w:rFonts w:ascii="Calibri" w:eastAsia="Times New Roman" w:hAnsi="Calibri" w:cs="Calibri"/>
        </w:rPr>
      </w:pPr>
      <w:r w:rsidRPr="005B420D">
        <w:rPr>
          <w:rFonts w:ascii="Calibri" w:eastAsia="Times New Roman" w:hAnsi="Calibri" w:cs="Calibri"/>
        </w:rPr>
        <w:t xml:space="preserve">Natural resource-based livelihoods (e.g., agriculture, livestock, charcoal-making, wood gathering, wild-harvesting of foods and medicinal plants, fishing) are highly vulnerable to the effects of deforestation, </w:t>
      </w:r>
      <w:r w:rsidRPr="005B420D">
        <w:rPr>
          <w:rFonts w:ascii="Calibri" w:eastAsia="Times New Roman" w:hAnsi="Calibri" w:cs="Times New Roman"/>
          <w:bCs/>
          <w:lang w:val="en-GB"/>
        </w:rPr>
        <w:t>encroachment into and degradation of fragile ecosystems, overgrazing, and improper land management</w:t>
      </w:r>
      <w:r>
        <w:rPr>
          <w:rFonts w:ascii="Calibri" w:eastAsia="Times New Roman" w:hAnsi="Calibri" w:cs="Times New Roman"/>
          <w:bCs/>
          <w:lang w:val="en-GB"/>
        </w:rPr>
        <w:t xml:space="preserve">, </w:t>
      </w:r>
      <w:r w:rsidR="007268AB">
        <w:rPr>
          <w:rFonts w:ascii="Calibri" w:eastAsia="Times New Roman" w:hAnsi="Calibri" w:cs="Times New Roman"/>
          <w:bCs/>
          <w:lang w:val="en-GB"/>
        </w:rPr>
        <w:t xml:space="preserve">all of </w:t>
      </w:r>
      <w:r>
        <w:rPr>
          <w:rFonts w:ascii="Calibri" w:eastAsia="Times New Roman" w:hAnsi="Calibri" w:cs="Times New Roman"/>
          <w:bCs/>
          <w:lang w:val="en-GB"/>
        </w:rPr>
        <w:t xml:space="preserve">which </w:t>
      </w:r>
      <w:r w:rsidRPr="005B420D">
        <w:rPr>
          <w:rFonts w:ascii="Calibri" w:eastAsia="Times New Roman" w:hAnsi="Calibri" w:cs="Times New Roman"/>
          <w:bCs/>
          <w:lang w:val="en-GB"/>
        </w:rPr>
        <w:t>undermine household and community resilience.</w:t>
      </w:r>
      <w:r>
        <w:rPr>
          <w:rFonts w:ascii="Calibri" w:eastAsia="Times New Roman" w:hAnsi="Calibri" w:cs="Times New Roman"/>
          <w:bCs/>
          <w:lang w:val="en-GB"/>
        </w:rPr>
        <w:t xml:space="preserve"> </w:t>
      </w:r>
      <w:r w:rsidRPr="005B420D">
        <w:rPr>
          <w:rFonts w:ascii="Calibri" w:eastAsia="Times New Roman" w:hAnsi="Calibri" w:cs="Calibri"/>
        </w:rPr>
        <w:t>Given the heavy reliance of communities on the natural resource base</w:t>
      </w:r>
      <w:r w:rsidR="003847F6">
        <w:rPr>
          <w:rFonts w:ascii="Calibri" w:eastAsia="Times New Roman" w:hAnsi="Calibri" w:cs="Calibri"/>
        </w:rPr>
        <w:t xml:space="preserve"> in developing countries</w:t>
      </w:r>
      <w:r w:rsidRPr="005B420D">
        <w:rPr>
          <w:rFonts w:ascii="Calibri" w:eastAsia="Times New Roman" w:hAnsi="Calibri" w:cs="Calibri"/>
        </w:rPr>
        <w:t xml:space="preserve">, factors contributing to ecosystem health </w:t>
      </w:r>
      <w:r>
        <w:rPr>
          <w:rFonts w:ascii="Calibri" w:eastAsia="Times New Roman" w:hAnsi="Calibri" w:cs="Calibri"/>
        </w:rPr>
        <w:t xml:space="preserve">– rather than just access to </w:t>
      </w:r>
      <w:r w:rsidR="007268AB">
        <w:rPr>
          <w:rFonts w:ascii="Calibri" w:eastAsia="Times New Roman" w:hAnsi="Calibri" w:cs="Calibri"/>
        </w:rPr>
        <w:t>such</w:t>
      </w:r>
      <w:r>
        <w:rPr>
          <w:rFonts w:ascii="Calibri" w:eastAsia="Times New Roman" w:hAnsi="Calibri" w:cs="Calibri"/>
        </w:rPr>
        <w:t xml:space="preserve"> resources – </w:t>
      </w:r>
      <w:r w:rsidRPr="005B420D">
        <w:rPr>
          <w:rFonts w:ascii="Calibri" w:eastAsia="Times New Roman" w:hAnsi="Calibri" w:cs="Calibri"/>
        </w:rPr>
        <w:t xml:space="preserve">cannot be ignored in measuring resilience (Béné et al. 2012). </w:t>
      </w:r>
      <w:r w:rsidR="007268AB">
        <w:rPr>
          <w:rFonts w:ascii="Calibri" w:eastAsia="Times New Roman" w:hAnsi="Calibri" w:cs="Calibri"/>
        </w:rPr>
        <w:t>C</w:t>
      </w:r>
      <w:r w:rsidRPr="005B420D">
        <w:rPr>
          <w:rFonts w:ascii="Calibri" w:eastAsia="Times New Roman" w:hAnsi="Calibri" w:cs="Calibri"/>
        </w:rPr>
        <w:t>ommunally-based land-tenure systems often undermine household willingness to invest in resilience-promoting</w:t>
      </w:r>
      <w:r w:rsidR="007268AB">
        <w:rPr>
          <w:rFonts w:ascii="Calibri" w:eastAsia="Times New Roman" w:hAnsi="Calibri" w:cs="Calibri"/>
        </w:rPr>
        <w:t xml:space="preserve"> </w:t>
      </w:r>
      <w:r w:rsidR="007268AB" w:rsidRPr="005B420D">
        <w:rPr>
          <w:rFonts w:ascii="Calibri" w:eastAsia="Times New Roman" w:hAnsi="Calibri" w:cs="Calibri"/>
        </w:rPr>
        <w:t>improvements (e.g., improved practices, infrastructure) on land that they do not own.</w:t>
      </w:r>
    </w:p>
    <w:p w:rsidR="009E7629" w:rsidRDefault="009E7629" w:rsidP="008A5FD3">
      <w:pPr>
        <w:spacing w:after="120"/>
        <w:rPr>
          <w:rFonts w:ascii="Calibri" w:eastAsia="Times New Roman" w:hAnsi="Calibri" w:cs="Calibri"/>
          <w:b/>
          <w:iCs/>
          <w:lang w:val="en-GB"/>
        </w:rPr>
      </w:pPr>
    </w:p>
    <w:p w:rsidR="009E7629" w:rsidRDefault="009E7629" w:rsidP="008A5FD3">
      <w:pPr>
        <w:spacing w:after="120"/>
        <w:rPr>
          <w:rFonts w:ascii="Calibri" w:eastAsia="Times New Roman" w:hAnsi="Calibri" w:cs="Calibri"/>
          <w:b/>
          <w:iCs/>
          <w:lang w:val="en-GB"/>
        </w:rPr>
      </w:pPr>
    </w:p>
    <w:p w:rsidR="009E7629" w:rsidRDefault="009E7629" w:rsidP="008A5FD3">
      <w:pPr>
        <w:spacing w:after="120"/>
        <w:rPr>
          <w:rFonts w:ascii="Calibri" w:eastAsia="Times New Roman" w:hAnsi="Calibri" w:cs="Calibri"/>
          <w:b/>
          <w:iCs/>
          <w:lang w:val="en-GB"/>
        </w:rPr>
      </w:pPr>
    </w:p>
    <w:p w:rsidR="00485674" w:rsidRPr="00485674" w:rsidRDefault="00485674" w:rsidP="008A5FD3">
      <w:pPr>
        <w:spacing w:after="120"/>
        <w:rPr>
          <w:rFonts w:ascii="Calibri" w:eastAsia="Times New Roman" w:hAnsi="Calibri" w:cs="Calibri"/>
          <w:b/>
          <w:iCs/>
          <w:lang w:val="en-GB"/>
        </w:rPr>
      </w:pPr>
      <w:r w:rsidRPr="00485674">
        <w:rPr>
          <w:rFonts w:ascii="Calibri" w:eastAsia="Times New Roman" w:hAnsi="Calibri" w:cs="Calibri"/>
          <w:b/>
          <w:iCs/>
          <w:lang w:val="en-GB"/>
        </w:rPr>
        <w:lastRenderedPageBreak/>
        <w:t>Current Practices Measuring Resilience</w:t>
      </w:r>
    </w:p>
    <w:p w:rsidR="00485674" w:rsidRPr="00400FFD" w:rsidRDefault="00485674" w:rsidP="00485674">
      <w:pPr>
        <w:spacing w:after="120"/>
        <w:rPr>
          <w:rFonts w:ascii="Calibri" w:eastAsia="Times New Roman" w:hAnsi="Calibri" w:cs="Calibri"/>
          <w:iCs/>
        </w:rPr>
      </w:pPr>
      <w:r>
        <w:rPr>
          <w:rFonts w:ascii="Calibri" w:eastAsia="Times New Roman" w:hAnsi="Calibri" w:cs="Calibri"/>
          <w:iCs/>
        </w:rPr>
        <w:t>To date,</w:t>
      </w:r>
      <w:r w:rsidRPr="00400FFD">
        <w:rPr>
          <w:rFonts w:ascii="Calibri" w:eastAsia="Times New Roman" w:hAnsi="Calibri" w:cs="Calibri"/>
          <w:iCs/>
        </w:rPr>
        <w:t xml:space="preserve"> a number of models </w:t>
      </w:r>
      <w:r>
        <w:rPr>
          <w:rFonts w:ascii="Calibri" w:eastAsia="Times New Roman" w:hAnsi="Calibri" w:cs="Calibri"/>
          <w:iCs/>
        </w:rPr>
        <w:t xml:space="preserve">for measuring resilience have been </w:t>
      </w:r>
      <w:r w:rsidRPr="00400FFD">
        <w:rPr>
          <w:rFonts w:ascii="Calibri" w:eastAsia="Times New Roman" w:hAnsi="Calibri" w:cs="Calibri"/>
          <w:iCs/>
        </w:rPr>
        <w:t>proposed by agencies working to address these measurement challenges</w:t>
      </w:r>
      <w:r>
        <w:rPr>
          <w:rFonts w:ascii="Calibri" w:eastAsia="Times New Roman" w:hAnsi="Calibri" w:cs="Calibri"/>
          <w:iCs/>
        </w:rPr>
        <w:t xml:space="preserve">. The </w:t>
      </w:r>
      <w:r w:rsidRPr="00400FFD">
        <w:rPr>
          <w:rFonts w:ascii="Calibri" w:eastAsia="Times New Roman" w:hAnsi="Calibri" w:cs="Calibri"/>
          <w:iCs/>
        </w:rPr>
        <w:t>FAO has developed an index for measuring resilience based on different factors that lead to coping/adapting success in several countries (</w:t>
      </w:r>
      <w:r w:rsidRPr="00400FFD">
        <w:rPr>
          <w:rFonts w:eastAsia="Times New Roman" w:cs="Calibri"/>
          <w:iCs/>
        </w:rPr>
        <w:t>Palestine</w:t>
      </w:r>
      <w:r>
        <w:rPr>
          <w:rFonts w:eastAsia="Times New Roman" w:cs="Calibri"/>
          <w:iCs/>
        </w:rPr>
        <w:t>,</w:t>
      </w:r>
      <w:r w:rsidRPr="00400FFD">
        <w:rPr>
          <w:rFonts w:eastAsia="Times New Roman" w:cs="Calibri"/>
          <w:iCs/>
        </w:rPr>
        <w:t xml:space="preserve"> Kenya</w:t>
      </w:r>
      <w:r>
        <w:rPr>
          <w:rFonts w:eastAsia="Times New Roman" w:cs="Calibri"/>
          <w:iCs/>
        </w:rPr>
        <w:t>, Sudan, South Sudan, and Ethiopia</w:t>
      </w:r>
      <w:r w:rsidRPr="00400FFD">
        <w:rPr>
          <w:rFonts w:eastAsia="Times New Roman" w:cs="Calibri"/>
          <w:iCs/>
        </w:rPr>
        <w:t>)</w:t>
      </w:r>
      <w:r w:rsidRPr="00400FFD">
        <w:rPr>
          <w:rFonts w:ascii="Calibri" w:eastAsia="Times New Roman" w:hAnsi="Calibri" w:cs="Calibri"/>
          <w:iCs/>
        </w:rPr>
        <w:t xml:space="preserve"> and plans </w:t>
      </w:r>
      <w:r w:rsidR="003847F6">
        <w:rPr>
          <w:rFonts w:ascii="Calibri" w:eastAsia="Times New Roman" w:hAnsi="Calibri" w:cs="Calibri"/>
          <w:iCs/>
        </w:rPr>
        <w:t>to</w:t>
      </w:r>
      <w:r w:rsidRPr="00400FFD">
        <w:rPr>
          <w:rFonts w:ascii="Calibri" w:eastAsia="Times New Roman" w:hAnsi="Calibri" w:cs="Calibri"/>
          <w:iCs/>
        </w:rPr>
        <w:t xml:space="preserve"> modify this index </w:t>
      </w:r>
      <w:r>
        <w:rPr>
          <w:rFonts w:ascii="Calibri" w:eastAsia="Times New Roman" w:hAnsi="Calibri" w:cs="Calibri"/>
          <w:iCs/>
        </w:rPr>
        <w:t>for</w:t>
      </w:r>
      <w:r w:rsidRPr="00400FFD">
        <w:rPr>
          <w:rFonts w:ascii="Calibri" w:eastAsia="Times New Roman" w:hAnsi="Calibri" w:cs="Calibri"/>
          <w:iCs/>
        </w:rPr>
        <w:t xml:space="preserve"> use in Somalia. FAO has also done a great deal of work on vulnerability analysis. WFP and FAO have been working on a shock impact simulation </w:t>
      </w:r>
      <w:r>
        <w:rPr>
          <w:rFonts w:ascii="Calibri" w:eastAsia="Times New Roman" w:hAnsi="Calibri" w:cs="Calibri"/>
          <w:iCs/>
        </w:rPr>
        <w:t xml:space="preserve">(SIS) </w:t>
      </w:r>
      <w:r w:rsidRPr="00400FFD">
        <w:rPr>
          <w:rFonts w:ascii="Calibri" w:eastAsia="Times New Roman" w:hAnsi="Calibri" w:cs="Calibri"/>
          <w:iCs/>
        </w:rPr>
        <w:t xml:space="preserve">model that </w:t>
      </w:r>
      <w:r>
        <w:rPr>
          <w:rFonts w:ascii="Calibri" w:eastAsia="Times New Roman" w:hAnsi="Calibri" w:cs="Calibri"/>
          <w:iCs/>
        </w:rPr>
        <w:t>was</w:t>
      </w:r>
      <w:r w:rsidRPr="00400FFD">
        <w:rPr>
          <w:rFonts w:ascii="Calibri" w:eastAsia="Times New Roman" w:hAnsi="Calibri" w:cs="Calibri"/>
          <w:iCs/>
        </w:rPr>
        <w:t xml:space="preserve"> tested in Pakistan, Nepal, Bangladesh and Tajikistan. WFP has also been doing trends analysis in Niger to measure resilience. </w:t>
      </w:r>
      <w:r>
        <w:rPr>
          <w:rFonts w:ascii="Calibri" w:eastAsia="Times New Roman" w:hAnsi="Calibri" w:cs="Calibri"/>
          <w:iCs/>
        </w:rPr>
        <w:t>CRS</w:t>
      </w:r>
      <w:r w:rsidRPr="00400FFD">
        <w:rPr>
          <w:rFonts w:ascii="Calibri" w:eastAsia="Times New Roman" w:hAnsi="Calibri" w:cs="Calibri"/>
          <w:iCs/>
        </w:rPr>
        <w:t xml:space="preserve"> has been attempting to measure resilience in Niger as part of its USAID</w:t>
      </w:r>
      <w:r>
        <w:rPr>
          <w:rFonts w:ascii="Calibri" w:eastAsia="Times New Roman" w:hAnsi="Calibri" w:cs="Calibri"/>
          <w:iCs/>
        </w:rPr>
        <w:t>-</w:t>
      </w:r>
      <w:r w:rsidRPr="00400FFD">
        <w:rPr>
          <w:rFonts w:ascii="Calibri" w:eastAsia="Times New Roman" w:hAnsi="Calibri" w:cs="Calibri"/>
          <w:iCs/>
        </w:rPr>
        <w:t xml:space="preserve">funded </w:t>
      </w:r>
      <w:r>
        <w:rPr>
          <w:rFonts w:ascii="Calibri" w:eastAsia="Times New Roman" w:hAnsi="Calibri" w:cs="Calibri"/>
          <w:iCs/>
        </w:rPr>
        <w:t>programme</w:t>
      </w:r>
      <w:r w:rsidRPr="00400FFD">
        <w:rPr>
          <w:rFonts w:ascii="Calibri" w:eastAsia="Times New Roman" w:hAnsi="Calibri" w:cs="Calibri"/>
          <w:iCs/>
        </w:rPr>
        <w:t xml:space="preserve">. Mercy Corps is trying to measure resilience in its </w:t>
      </w:r>
      <w:r>
        <w:rPr>
          <w:rFonts w:ascii="Calibri" w:eastAsia="Times New Roman" w:hAnsi="Calibri" w:cs="Calibri"/>
          <w:iCs/>
        </w:rPr>
        <w:t>programme</w:t>
      </w:r>
      <w:r w:rsidRPr="00400FFD">
        <w:rPr>
          <w:rFonts w:ascii="Calibri" w:eastAsia="Times New Roman" w:hAnsi="Calibri" w:cs="Calibri"/>
          <w:iCs/>
        </w:rPr>
        <w:t>s in Somalia</w:t>
      </w:r>
      <w:r w:rsidR="006226B3">
        <w:rPr>
          <w:rFonts w:ascii="Calibri" w:eastAsia="Times New Roman" w:hAnsi="Calibri" w:cs="Calibri"/>
          <w:iCs/>
        </w:rPr>
        <w:t>,</w:t>
      </w:r>
      <w:r>
        <w:rPr>
          <w:rFonts w:ascii="Calibri" w:eastAsia="Times New Roman" w:hAnsi="Calibri" w:cs="Calibri"/>
          <w:iCs/>
        </w:rPr>
        <w:t xml:space="preserve"> and</w:t>
      </w:r>
      <w:r w:rsidRPr="00400FFD">
        <w:rPr>
          <w:rFonts w:ascii="Calibri" w:eastAsia="Times New Roman" w:hAnsi="Calibri" w:cs="Calibri"/>
          <w:iCs/>
        </w:rPr>
        <w:t xml:space="preserve"> Oxfam GB has been working on measuring resilience using a characteristics approach to get around the temporal challenge</w:t>
      </w:r>
      <w:r>
        <w:rPr>
          <w:rFonts w:ascii="Calibri" w:eastAsia="Times New Roman" w:hAnsi="Calibri" w:cs="Calibri"/>
          <w:iCs/>
        </w:rPr>
        <w:t xml:space="preserve"> associated with measuring resilience</w:t>
      </w:r>
      <w:r w:rsidRPr="00400FFD">
        <w:rPr>
          <w:rFonts w:ascii="Calibri" w:eastAsia="Times New Roman" w:hAnsi="Calibri" w:cs="Calibri"/>
          <w:iCs/>
        </w:rPr>
        <w:t xml:space="preserve"> by specifying particular characteristics of a system (</w:t>
      </w:r>
      <w:r>
        <w:rPr>
          <w:rFonts w:ascii="Calibri" w:eastAsia="Times New Roman" w:hAnsi="Calibri" w:cs="Calibri"/>
          <w:iCs/>
        </w:rPr>
        <w:t xml:space="preserve">e.g., </w:t>
      </w:r>
      <w:r w:rsidRPr="00400FFD">
        <w:rPr>
          <w:rFonts w:ascii="Calibri" w:eastAsia="Times New Roman" w:hAnsi="Calibri" w:cs="Calibri"/>
          <w:iCs/>
        </w:rPr>
        <w:t>household, community) that are assumed to be associated with coping</w:t>
      </w:r>
      <w:r>
        <w:rPr>
          <w:rFonts w:ascii="Calibri" w:eastAsia="Times New Roman" w:hAnsi="Calibri" w:cs="Calibri"/>
          <w:iCs/>
        </w:rPr>
        <w:t xml:space="preserve"> </w:t>
      </w:r>
      <w:r w:rsidRPr="00400FFD">
        <w:rPr>
          <w:rFonts w:ascii="Calibri" w:eastAsia="Times New Roman" w:hAnsi="Calibri" w:cs="Calibri"/>
          <w:iCs/>
        </w:rPr>
        <w:t>and</w:t>
      </w:r>
      <w:r>
        <w:rPr>
          <w:rFonts w:ascii="Calibri" w:eastAsia="Times New Roman" w:hAnsi="Calibri" w:cs="Calibri"/>
          <w:iCs/>
        </w:rPr>
        <w:t>/</w:t>
      </w:r>
      <w:r w:rsidRPr="00400FFD">
        <w:rPr>
          <w:rFonts w:ascii="Calibri" w:eastAsia="Times New Roman" w:hAnsi="Calibri" w:cs="Calibri"/>
          <w:iCs/>
        </w:rPr>
        <w:t xml:space="preserve">or adaptation success. </w:t>
      </w:r>
      <w:r w:rsidR="006226B3">
        <w:rPr>
          <w:rFonts w:ascii="Calibri" w:eastAsia="Times New Roman" w:hAnsi="Calibri" w:cs="Calibri"/>
          <w:iCs/>
        </w:rPr>
        <w:t xml:space="preserve">Similar to </w:t>
      </w:r>
      <w:r w:rsidR="00BA1542">
        <w:rPr>
          <w:rFonts w:ascii="Calibri" w:eastAsia="Times New Roman" w:hAnsi="Calibri" w:cs="Calibri"/>
          <w:iCs/>
        </w:rPr>
        <w:t>Oxfam</w:t>
      </w:r>
      <w:r w:rsidR="00D02138">
        <w:rPr>
          <w:rFonts w:ascii="Calibri" w:eastAsia="Times New Roman" w:hAnsi="Calibri" w:cs="Calibri"/>
          <w:iCs/>
        </w:rPr>
        <w:t xml:space="preserve">’s </w:t>
      </w:r>
      <w:r w:rsidR="006226B3">
        <w:rPr>
          <w:rFonts w:ascii="Calibri" w:eastAsia="Times New Roman" w:hAnsi="Calibri" w:cs="Calibri"/>
          <w:iCs/>
        </w:rPr>
        <w:t>approach</w:t>
      </w:r>
      <w:r w:rsidR="00BA1542">
        <w:rPr>
          <w:rFonts w:ascii="Calibri" w:eastAsia="Times New Roman" w:hAnsi="Calibri" w:cs="Calibri"/>
          <w:iCs/>
        </w:rPr>
        <w:t>, ACCRA is utilizing the Local Adaptive Capacity (LAC) framework to identify characteristics related to adaptive capacity. Tulane University’s framework for analyzing resilience utilizes a mixed method strategy to examine the relationship between exposure to shock, humanitarian assistance and resilience outcomes</w:t>
      </w:r>
      <w:r w:rsidR="00D02138">
        <w:rPr>
          <w:rFonts w:ascii="Calibri" w:eastAsia="Times New Roman" w:hAnsi="Calibri" w:cs="Calibri"/>
          <w:iCs/>
        </w:rPr>
        <w:t xml:space="preserve"> in Haiti</w:t>
      </w:r>
      <w:r w:rsidR="00BA1542">
        <w:rPr>
          <w:rFonts w:ascii="Calibri" w:eastAsia="Times New Roman" w:hAnsi="Calibri" w:cs="Calibri"/>
          <w:iCs/>
        </w:rPr>
        <w:t>. The Food Economy Group is using</w:t>
      </w:r>
      <w:r w:rsidR="00D02138">
        <w:rPr>
          <w:rFonts w:ascii="Calibri" w:eastAsia="Times New Roman" w:hAnsi="Calibri" w:cs="Calibri"/>
          <w:iCs/>
        </w:rPr>
        <w:t xml:space="preserve"> Household Economy Analysis (HEA) to model </w:t>
      </w:r>
      <w:r w:rsidR="00BA1542">
        <w:rPr>
          <w:rFonts w:ascii="Calibri" w:eastAsia="Times New Roman" w:hAnsi="Calibri" w:cs="Calibri"/>
          <w:iCs/>
        </w:rPr>
        <w:t xml:space="preserve">resilience </w:t>
      </w:r>
      <w:r w:rsidR="00D02138">
        <w:rPr>
          <w:rFonts w:ascii="Calibri" w:eastAsia="Times New Roman" w:hAnsi="Calibri" w:cs="Calibri"/>
          <w:iCs/>
        </w:rPr>
        <w:t>and compare costs of different response scenarios in pastoral areas of Ethiopia and Kenya. As part of the USAID-funded REGAL project in Northern Kenya, Kimetrica is measur</w:t>
      </w:r>
      <w:r w:rsidR="006226B3">
        <w:rPr>
          <w:rFonts w:ascii="Calibri" w:eastAsia="Times New Roman" w:hAnsi="Calibri" w:cs="Calibri"/>
          <w:iCs/>
        </w:rPr>
        <w:t>ing</w:t>
      </w:r>
      <w:r w:rsidR="00D02138">
        <w:rPr>
          <w:rFonts w:ascii="Calibri" w:eastAsia="Times New Roman" w:hAnsi="Calibri" w:cs="Calibri"/>
          <w:iCs/>
        </w:rPr>
        <w:t xml:space="preserve"> resilience as a function of income and expenditure outcomes. </w:t>
      </w:r>
      <w:r>
        <w:rPr>
          <w:rFonts w:ascii="Calibri" w:eastAsia="Times New Roman" w:hAnsi="Calibri" w:cs="Calibri"/>
          <w:iCs/>
        </w:rPr>
        <w:t>I</w:t>
      </w:r>
      <w:r w:rsidRPr="00400FFD">
        <w:rPr>
          <w:rFonts w:ascii="Calibri" w:eastAsia="Times New Roman" w:hAnsi="Calibri" w:cs="Calibri"/>
          <w:iCs/>
        </w:rPr>
        <w:t>n collaboration with CARE and Oxfam US</w:t>
      </w:r>
      <w:r>
        <w:rPr>
          <w:rFonts w:ascii="Calibri" w:eastAsia="Times New Roman" w:hAnsi="Calibri" w:cs="Calibri"/>
          <w:iCs/>
        </w:rPr>
        <w:t>, Cornell</w:t>
      </w:r>
      <w:r w:rsidRPr="00400FFD">
        <w:rPr>
          <w:rFonts w:ascii="Calibri" w:eastAsia="Times New Roman" w:hAnsi="Calibri" w:cs="Calibri"/>
          <w:iCs/>
        </w:rPr>
        <w:t xml:space="preserve"> has been working </w:t>
      </w:r>
      <w:r>
        <w:rPr>
          <w:rFonts w:ascii="Calibri" w:eastAsia="Times New Roman" w:hAnsi="Calibri" w:cs="Calibri"/>
          <w:iCs/>
        </w:rPr>
        <w:t>to</w:t>
      </w:r>
      <w:r w:rsidRPr="00400FFD">
        <w:rPr>
          <w:rFonts w:ascii="Calibri" w:eastAsia="Times New Roman" w:hAnsi="Calibri" w:cs="Calibri"/>
          <w:iCs/>
        </w:rPr>
        <w:t xml:space="preserve"> identif</w:t>
      </w:r>
      <w:r>
        <w:rPr>
          <w:rFonts w:ascii="Calibri" w:eastAsia="Times New Roman" w:hAnsi="Calibri" w:cs="Calibri"/>
          <w:iCs/>
        </w:rPr>
        <w:t>y</w:t>
      </w:r>
      <w:r w:rsidRPr="00400FFD">
        <w:rPr>
          <w:rFonts w:ascii="Calibri" w:eastAsia="Times New Roman" w:hAnsi="Calibri" w:cs="Calibri"/>
          <w:iCs/>
        </w:rPr>
        <w:t xml:space="preserve"> a core set of principles for measuring resilience. IDS has been working on ways to measure resilience</w:t>
      </w:r>
      <w:r>
        <w:rPr>
          <w:rFonts w:ascii="Calibri" w:eastAsia="Times New Roman" w:hAnsi="Calibri" w:cs="Calibri"/>
          <w:iCs/>
        </w:rPr>
        <w:t xml:space="preserve"> and</w:t>
      </w:r>
      <w:r w:rsidRPr="00400FFD">
        <w:rPr>
          <w:rFonts w:ascii="Calibri" w:eastAsia="Times New Roman" w:hAnsi="Calibri" w:cs="Calibri"/>
          <w:iCs/>
        </w:rPr>
        <w:t xml:space="preserve"> D</w:t>
      </w:r>
      <w:r>
        <w:rPr>
          <w:rFonts w:ascii="Calibri" w:eastAsia="Times New Roman" w:hAnsi="Calibri" w:cs="Calibri"/>
          <w:iCs/>
        </w:rPr>
        <w:t>f</w:t>
      </w:r>
      <w:r w:rsidRPr="00400FFD">
        <w:rPr>
          <w:rFonts w:ascii="Calibri" w:eastAsia="Times New Roman" w:hAnsi="Calibri" w:cs="Calibri"/>
          <w:iCs/>
        </w:rPr>
        <w:t xml:space="preserve">ID has been funding studies on the economics of early response and disaster resilience. </w:t>
      </w:r>
      <w:r w:rsidR="006226B3">
        <w:rPr>
          <w:rFonts w:ascii="Calibri" w:eastAsia="Times New Roman" w:hAnsi="Calibri" w:cs="Calibri"/>
          <w:iCs/>
        </w:rPr>
        <w:t xml:space="preserve">In collaboration with the International Institute for Applied Systems Analysis (IIASA) in Thailand, IFAD is conducting a study of community resilience based on assets, disaster awareness and preparedness, and adaptive capacity. </w:t>
      </w:r>
      <w:r w:rsidRPr="00400FFD">
        <w:rPr>
          <w:rFonts w:ascii="Calibri" w:eastAsia="Times New Roman" w:hAnsi="Calibri" w:cs="Calibri"/>
          <w:iCs/>
        </w:rPr>
        <w:t>Tuffs University has been working on measuring resilience in Tigray</w:t>
      </w:r>
      <w:r>
        <w:rPr>
          <w:rFonts w:ascii="Calibri" w:eastAsia="Times New Roman" w:hAnsi="Calibri" w:cs="Calibri"/>
          <w:iCs/>
        </w:rPr>
        <w:t>,</w:t>
      </w:r>
      <w:r w:rsidRPr="00400FFD">
        <w:rPr>
          <w:rFonts w:ascii="Calibri" w:eastAsia="Times New Roman" w:hAnsi="Calibri" w:cs="Calibri"/>
          <w:iCs/>
        </w:rPr>
        <w:t xml:space="preserve"> Ethiopia</w:t>
      </w:r>
      <w:r>
        <w:rPr>
          <w:rFonts w:ascii="Calibri" w:eastAsia="Times New Roman" w:hAnsi="Calibri" w:cs="Calibri"/>
          <w:iCs/>
        </w:rPr>
        <w:t xml:space="preserve"> and</w:t>
      </w:r>
      <w:r w:rsidRPr="00400FFD">
        <w:rPr>
          <w:rFonts w:ascii="Calibri" w:eastAsia="Times New Roman" w:hAnsi="Calibri" w:cs="Calibri"/>
          <w:iCs/>
        </w:rPr>
        <w:t xml:space="preserve"> </w:t>
      </w:r>
      <w:r w:rsidR="006226B3">
        <w:rPr>
          <w:rFonts w:ascii="Calibri" w:eastAsia="Times New Roman" w:hAnsi="Calibri" w:cs="Calibri"/>
          <w:iCs/>
        </w:rPr>
        <w:t xml:space="preserve">finally, </w:t>
      </w:r>
      <w:r w:rsidRPr="00400FFD">
        <w:rPr>
          <w:rFonts w:ascii="Calibri" w:eastAsia="Times New Roman" w:hAnsi="Calibri" w:cs="Calibri"/>
          <w:iCs/>
        </w:rPr>
        <w:t>USAID is measuring resilience in two projects i</w:t>
      </w:r>
      <w:r>
        <w:rPr>
          <w:rFonts w:ascii="Calibri" w:eastAsia="Times New Roman" w:hAnsi="Calibri" w:cs="Calibri"/>
          <w:iCs/>
        </w:rPr>
        <w:t>n</w:t>
      </w:r>
      <w:r w:rsidRPr="00400FFD">
        <w:rPr>
          <w:rFonts w:ascii="Calibri" w:eastAsia="Times New Roman" w:hAnsi="Calibri" w:cs="Calibri"/>
          <w:iCs/>
        </w:rPr>
        <w:t xml:space="preserve"> the Horn</w:t>
      </w:r>
      <w:r>
        <w:rPr>
          <w:rFonts w:ascii="Calibri" w:eastAsia="Times New Roman" w:hAnsi="Calibri" w:cs="Calibri"/>
          <w:iCs/>
        </w:rPr>
        <w:t xml:space="preserve"> of Africa</w:t>
      </w:r>
      <w:r w:rsidRPr="00400FFD">
        <w:rPr>
          <w:rFonts w:ascii="Calibri" w:eastAsia="Times New Roman" w:hAnsi="Calibri" w:cs="Calibri"/>
          <w:iCs/>
        </w:rPr>
        <w:t xml:space="preserve">. </w:t>
      </w:r>
    </w:p>
    <w:p w:rsidR="006F5997" w:rsidRPr="006F5997" w:rsidRDefault="006F5997" w:rsidP="008A5FD3">
      <w:pPr>
        <w:spacing w:after="120"/>
        <w:rPr>
          <w:rFonts w:ascii="Calibri" w:eastAsia="Times New Roman" w:hAnsi="Calibri" w:cs="Calibri"/>
          <w:b/>
          <w:iCs/>
          <w:lang w:val="en-GB"/>
        </w:rPr>
      </w:pPr>
      <w:r w:rsidRPr="006F5997">
        <w:rPr>
          <w:rFonts w:ascii="Calibri" w:eastAsia="Times New Roman" w:hAnsi="Calibri" w:cs="Calibri"/>
          <w:b/>
          <w:iCs/>
          <w:lang w:val="en-GB"/>
        </w:rPr>
        <w:t>General Considerations for Measuring Resilience</w:t>
      </w:r>
    </w:p>
    <w:p w:rsidR="006E66FC" w:rsidRPr="005B420D" w:rsidRDefault="0043584B" w:rsidP="006E66FC">
      <w:pPr>
        <w:spacing w:after="120"/>
        <w:rPr>
          <w:rFonts w:ascii="Calibri" w:eastAsia="Times New Roman" w:hAnsi="Calibri" w:cs="Times New Roman"/>
        </w:rPr>
      </w:pPr>
      <w:r>
        <w:rPr>
          <w:bCs/>
          <w:lang w:val="en-GB"/>
        </w:rPr>
        <w:t>R</w:t>
      </w:r>
      <w:r w:rsidR="006E66FC" w:rsidRPr="00E15D9F">
        <w:rPr>
          <w:bCs/>
          <w:lang w:val="en-GB"/>
        </w:rPr>
        <w:t>esilience to shocks and stresses is properly viewed as a process rather than a static state</w:t>
      </w:r>
      <w:r w:rsidR="006E66FC">
        <w:rPr>
          <w:bCs/>
          <w:lang w:val="en-GB"/>
        </w:rPr>
        <w:t xml:space="preserve">, </w:t>
      </w:r>
      <w:r>
        <w:rPr>
          <w:bCs/>
          <w:lang w:val="en-GB"/>
        </w:rPr>
        <w:t xml:space="preserve">with its determinants changing within evolving </w:t>
      </w:r>
      <w:r w:rsidRPr="00E15D9F">
        <w:rPr>
          <w:bCs/>
          <w:lang w:val="en-GB"/>
        </w:rPr>
        <w:t>social, economic and environment</w:t>
      </w:r>
      <w:r>
        <w:rPr>
          <w:bCs/>
          <w:lang w:val="en-GB"/>
        </w:rPr>
        <w:t xml:space="preserve">al contexts. </w:t>
      </w:r>
      <w:r w:rsidR="006E66FC" w:rsidRPr="00E15D9F">
        <w:rPr>
          <w:bCs/>
          <w:lang w:val="en-GB"/>
        </w:rPr>
        <w:t xml:space="preserve">A resilience assessment </w:t>
      </w:r>
      <w:r>
        <w:rPr>
          <w:bCs/>
          <w:lang w:val="en-GB"/>
        </w:rPr>
        <w:t xml:space="preserve">measures change over time, and </w:t>
      </w:r>
      <w:r w:rsidR="006E66FC" w:rsidRPr="00E15D9F">
        <w:rPr>
          <w:bCs/>
          <w:lang w:val="en-GB"/>
        </w:rPr>
        <w:t xml:space="preserve">must </w:t>
      </w:r>
      <w:r w:rsidR="00A159B4">
        <w:rPr>
          <w:bCs/>
          <w:lang w:val="en-GB"/>
        </w:rPr>
        <w:t>take into account both a capability perspective (e.g., absorptive, adaptive, transformative) and an outcome perspective (e.g., key welfare or food security outcomes).</w:t>
      </w:r>
      <w:r w:rsidR="006E66FC" w:rsidRPr="005B420D">
        <w:rPr>
          <w:rFonts w:ascii="Calibri" w:eastAsia="Times New Roman" w:hAnsi="Calibri" w:cs="Times New Roman"/>
        </w:rPr>
        <w:t xml:space="preserve"> </w:t>
      </w:r>
    </w:p>
    <w:p w:rsidR="00F53185" w:rsidRDefault="00F53185" w:rsidP="00F53185">
      <w:pPr>
        <w:spacing w:after="120"/>
        <w:rPr>
          <w:rFonts w:ascii="Calibri" w:eastAsia="Times New Roman" w:hAnsi="Calibri" w:cs="Calibri"/>
        </w:rPr>
      </w:pPr>
      <w:r w:rsidRPr="005B420D">
        <w:rPr>
          <w:rFonts w:ascii="Calibri" w:eastAsia="Times New Roman" w:hAnsi="Calibri" w:cs="Calibri"/>
        </w:rPr>
        <w:t xml:space="preserve">In order to assess resilience among households, communities or systems, </w:t>
      </w:r>
      <w:r w:rsidRPr="00F53185">
        <w:rPr>
          <w:rFonts w:ascii="Calibri" w:eastAsia="Times New Roman" w:hAnsi="Calibri" w:cs="Calibri"/>
        </w:rPr>
        <w:t>the types of shocks or stresses they experience must be measured</w:t>
      </w:r>
      <w:r w:rsidRPr="005B420D">
        <w:rPr>
          <w:rFonts w:ascii="Calibri" w:eastAsia="Times New Roman" w:hAnsi="Calibri" w:cs="Calibri"/>
        </w:rPr>
        <w:t>. Shocks are natural, social, economic, and political in nature. They can occur as slow or rapid onset shocks (e.g., earthquakes, floods, disease outbreaks) or longer-term stresses or trends (e.g., environmental degradation, price inflation, political instability, conflict) and can affect individuals and specific households (idiosyncratic) or entire communities/ populations (covariate). Shocks can be transitory, seasonal, or structural, and their frequency, severity and duration can vary widely. Some shocks are occur</w:t>
      </w:r>
      <w:r>
        <w:rPr>
          <w:rFonts w:ascii="Calibri" w:eastAsia="Times New Roman" w:hAnsi="Calibri" w:cs="Calibri"/>
        </w:rPr>
        <w:t>r</w:t>
      </w:r>
      <w:r w:rsidRPr="005B420D">
        <w:rPr>
          <w:rFonts w:ascii="Calibri" w:eastAsia="Times New Roman" w:hAnsi="Calibri" w:cs="Calibri"/>
        </w:rPr>
        <w:t xml:space="preserve">ing with such frequency or are of such duration that they are no longer considered “shocks” but rather as “the norm.” Thus, determining what </w:t>
      </w:r>
      <w:r w:rsidRPr="005B420D">
        <w:rPr>
          <w:rFonts w:ascii="Calibri" w:eastAsia="Times New Roman" w:hAnsi="Calibri" w:cs="Calibri"/>
        </w:rPr>
        <w:lastRenderedPageBreak/>
        <w:t>constitutes a shock for the target group is a necessary and prerequisite step to measuring how households respond to shocks.</w:t>
      </w:r>
    </w:p>
    <w:p w:rsidR="006F5997" w:rsidRDefault="00D257F4" w:rsidP="006F5997">
      <w:pPr>
        <w:spacing w:after="120"/>
        <w:rPr>
          <w:rFonts w:ascii="Calibri" w:eastAsia="Times New Roman" w:hAnsi="Calibri" w:cs="Times New Roman"/>
          <w:bCs/>
        </w:rPr>
      </w:pPr>
      <w:r>
        <w:rPr>
          <w:rFonts w:ascii="Calibri" w:eastAsia="Times New Roman" w:hAnsi="Calibri" w:cs="Calibri"/>
        </w:rPr>
        <w:t xml:space="preserve">Absorptive capacity – the </w:t>
      </w:r>
      <w:r w:rsidR="00F53185" w:rsidRPr="005B420D">
        <w:rPr>
          <w:rFonts w:ascii="Calibri" w:eastAsia="Times New Roman" w:hAnsi="Calibri" w:cs="Calibri"/>
        </w:rPr>
        <w:t xml:space="preserve">ability to minimize exposure to shocks and stresses </w:t>
      </w:r>
      <w:r w:rsidR="000C0C69">
        <w:rPr>
          <w:rFonts w:ascii="Calibri" w:eastAsia="Times New Roman" w:hAnsi="Calibri" w:cs="Calibri"/>
        </w:rPr>
        <w:t xml:space="preserve">(ex ante) </w:t>
      </w:r>
      <w:r w:rsidR="00F53185" w:rsidRPr="005B420D">
        <w:rPr>
          <w:rFonts w:ascii="Calibri" w:eastAsia="Times New Roman" w:hAnsi="Calibri" w:cs="Calibri"/>
        </w:rPr>
        <w:t>where possible, and to recover quickly when expose</w:t>
      </w:r>
      <w:r w:rsidR="00F53185">
        <w:rPr>
          <w:rFonts w:ascii="Calibri" w:eastAsia="Times New Roman" w:hAnsi="Calibri" w:cs="Calibri"/>
        </w:rPr>
        <w:t>d</w:t>
      </w:r>
      <w:r w:rsidR="000C0C69">
        <w:rPr>
          <w:rFonts w:ascii="Calibri" w:eastAsia="Times New Roman" w:hAnsi="Calibri" w:cs="Calibri"/>
        </w:rPr>
        <w:t xml:space="preserve"> (ex post)</w:t>
      </w:r>
      <w:r>
        <w:rPr>
          <w:rFonts w:ascii="Calibri" w:eastAsia="Times New Roman" w:hAnsi="Calibri" w:cs="Calibri"/>
        </w:rPr>
        <w:t xml:space="preserve"> – is </w:t>
      </w:r>
      <w:r w:rsidR="00F53185" w:rsidRPr="005B420D">
        <w:rPr>
          <w:rFonts w:ascii="Calibri" w:eastAsia="Times New Roman" w:hAnsi="Calibri" w:cs="Calibri"/>
        </w:rPr>
        <w:t>a key measure of resilience. When assessing absorptive capacity, it’s important to distinguish between positive and negative coping strategies. Positive coping strategies enable households to withstand periodic shocks without adversely affecting livelihood security or jeopardizing the health and nutrition of individual members</w:t>
      </w:r>
      <w:r w:rsidR="00F53185">
        <w:rPr>
          <w:rFonts w:ascii="Calibri" w:eastAsia="Times New Roman" w:hAnsi="Calibri" w:cs="Calibri"/>
        </w:rPr>
        <w:t xml:space="preserve"> (e.g., </w:t>
      </w:r>
      <w:r w:rsidR="00F53185" w:rsidRPr="005B420D">
        <w:rPr>
          <w:rFonts w:ascii="Calibri" w:eastAsia="Times New Roman" w:hAnsi="Calibri" w:cs="Calibri"/>
        </w:rPr>
        <w:t>us</w:t>
      </w:r>
      <w:r w:rsidR="00F53185">
        <w:rPr>
          <w:rFonts w:ascii="Calibri" w:eastAsia="Times New Roman" w:hAnsi="Calibri" w:cs="Calibri"/>
        </w:rPr>
        <w:t>ing</w:t>
      </w:r>
      <w:r w:rsidR="00F53185" w:rsidRPr="005B420D">
        <w:rPr>
          <w:rFonts w:ascii="Calibri" w:eastAsia="Times New Roman" w:hAnsi="Calibri" w:cs="Calibri"/>
        </w:rPr>
        <w:t xml:space="preserve"> cash savings, consumin</w:t>
      </w:r>
      <w:r w:rsidR="00F53185">
        <w:rPr>
          <w:rFonts w:ascii="Calibri" w:eastAsia="Times New Roman" w:hAnsi="Calibri" w:cs="Calibri"/>
        </w:rPr>
        <w:t>g</w:t>
      </w:r>
      <w:r w:rsidR="00F53185" w:rsidRPr="005B420D">
        <w:rPr>
          <w:rFonts w:ascii="Calibri" w:eastAsia="Times New Roman" w:hAnsi="Calibri" w:cs="Calibri"/>
        </w:rPr>
        <w:t xml:space="preserve"> reserve food stocks</w:t>
      </w:r>
      <w:r>
        <w:rPr>
          <w:rFonts w:ascii="Calibri" w:eastAsia="Times New Roman" w:hAnsi="Calibri" w:cs="Calibri"/>
        </w:rPr>
        <w:t>,</w:t>
      </w:r>
      <w:r w:rsidR="00F53185" w:rsidRPr="005B420D">
        <w:rPr>
          <w:rFonts w:ascii="Calibri" w:eastAsia="Times New Roman" w:hAnsi="Calibri" w:cs="Calibri"/>
        </w:rPr>
        <w:t xml:space="preserve"> rel</w:t>
      </w:r>
      <w:r w:rsidR="00F53185">
        <w:rPr>
          <w:rFonts w:ascii="Calibri" w:eastAsia="Times New Roman" w:hAnsi="Calibri" w:cs="Calibri"/>
        </w:rPr>
        <w:t>ying</w:t>
      </w:r>
      <w:r w:rsidR="00F53185" w:rsidRPr="005B420D">
        <w:rPr>
          <w:rFonts w:ascii="Calibri" w:eastAsia="Times New Roman" w:hAnsi="Calibri" w:cs="Calibri"/>
        </w:rPr>
        <w:t xml:space="preserve"> on formal and informal safety nets</w:t>
      </w:r>
      <w:r w:rsidR="00F53185">
        <w:rPr>
          <w:rFonts w:ascii="Calibri" w:eastAsia="Times New Roman" w:hAnsi="Calibri" w:cs="Calibri"/>
        </w:rPr>
        <w:t>)</w:t>
      </w:r>
      <w:r w:rsidR="00F53185" w:rsidRPr="005B420D">
        <w:rPr>
          <w:rFonts w:ascii="Calibri" w:eastAsia="Times New Roman" w:hAnsi="Calibri" w:cs="Calibri"/>
        </w:rPr>
        <w:t>.</w:t>
      </w:r>
      <w:r w:rsidR="00F53185">
        <w:rPr>
          <w:rFonts w:ascii="Calibri" w:eastAsia="Times New Roman" w:hAnsi="Calibri" w:cs="Calibri"/>
        </w:rPr>
        <w:t xml:space="preserve"> N</w:t>
      </w:r>
      <w:r w:rsidR="00F53185" w:rsidRPr="005B420D">
        <w:rPr>
          <w:rFonts w:ascii="Calibri" w:eastAsia="Times New Roman" w:hAnsi="Calibri" w:cs="Calibri"/>
        </w:rPr>
        <w:t>egative coping strategies can have a permanent and debilitating impact on household capacity to manage future risk</w:t>
      </w:r>
      <w:r w:rsidR="00F53185">
        <w:rPr>
          <w:rFonts w:ascii="Calibri" w:eastAsia="Times New Roman" w:hAnsi="Calibri" w:cs="Calibri"/>
        </w:rPr>
        <w:t xml:space="preserve"> (e.g., selling productive assets, reducing </w:t>
      </w:r>
      <w:r w:rsidR="005A4C28">
        <w:rPr>
          <w:rFonts w:ascii="Calibri" w:eastAsia="Times New Roman" w:hAnsi="Calibri" w:cs="Calibri"/>
        </w:rPr>
        <w:t xml:space="preserve">quantity and quality </w:t>
      </w:r>
      <w:r w:rsidR="00F53185">
        <w:rPr>
          <w:rFonts w:ascii="Calibri" w:eastAsia="Times New Roman" w:hAnsi="Calibri" w:cs="Calibri"/>
        </w:rPr>
        <w:t>of food</w:t>
      </w:r>
      <w:r w:rsidR="005A4C28">
        <w:rPr>
          <w:rFonts w:ascii="Calibri" w:eastAsia="Times New Roman" w:hAnsi="Calibri" w:cs="Calibri"/>
        </w:rPr>
        <w:t xml:space="preserve"> consumed</w:t>
      </w:r>
      <w:r w:rsidR="00F53185">
        <w:rPr>
          <w:rFonts w:ascii="Calibri" w:eastAsia="Times New Roman" w:hAnsi="Calibri" w:cs="Calibri"/>
        </w:rPr>
        <w:t>, relying on risky livelihood activities)</w:t>
      </w:r>
      <w:r w:rsidR="00F53185" w:rsidRPr="005B420D">
        <w:rPr>
          <w:rFonts w:ascii="Calibri" w:eastAsia="Times New Roman" w:hAnsi="Calibri" w:cs="Calibri"/>
        </w:rPr>
        <w:t xml:space="preserve">. </w:t>
      </w:r>
    </w:p>
    <w:p w:rsidR="000C0C69" w:rsidRDefault="000C0C69" w:rsidP="000C0C69">
      <w:pPr>
        <w:spacing w:after="120"/>
        <w:rPr>
          <w:rFonts w:ascii="Calibri" w:eastAsia="Times New Roman" w:hAnsi="Calibri" w:cs="Calibri"/>
        </w:rPr>
      </w:pPr>
      <w:r w:rsidRPr="005B420D">
        <w:rPr>
          <w:rFonts w:ascii="Calibri" w:eastAsia="Times New Roman" w:hAnsi="Calibri" w:cs="Calibri"/>
        </w:rPr>
        <w:t>The ability to quickly and effectively respond to chang</w:t>
      </w:r>
      <w:r>
        <w:rPr>
          <w:rFonts w:ascii="Calibri" w:eastAsia="Times New Roman" w:hAnsi="Calibri" w:cs="Calibri"/>
        </w:rPr>
        <w:t>ing</w:t>
      </w:r>
      <w:r w:rsidRPr="005B420D">
        <w:rPr>
          <w:rFonts w:ascii="Calibri" w:eastAsia="Times New Roman" w:hAnsi="Calibri" w:cs="Calibri"/>
        </w:rPr>
        <w:t xml:space="preserve"> environmental, climatic, social, political and economic conditions </w:t>
      </w:r>
      <w:r>
        <w:rPr>
          <w:rFonts w:ascii="Calibri" w:eastAsia="Times New Roman" w:hAnsi="Calibri" w:cs="Calibri"/>
        </w:rPr>
        <w:t xml:space="preserve">(i.e., adaptive capacity) </w:t>
      </w:r>
      <w:r w:rsidRPr="005B420D">
        <w:rPr>
          <w:rFonts w:ascii="Calibri" w:eastAsia="Times New Roman" w:hAnsi="Calibri" w:cs="Calibri"/>
        </w:rPr>
        <w:t xml:space="preserve">is a central factor in achieving resilience at all levels. </w:t>
      </w:r>
      <w:r>
        <w:rPr>
          <w:rFonts w:ascii="Calibri" w:eastAsia="Times New Roman" w:hAnsi="Calibri" w:cs="Calibri"/>
        </w:rPr>
        <w:t>A</w:t>
      </w:r>
      <w:r w:rsidRPr="005B420D">
        <w:rPr>
          <w:rFonts w:ascii="Calibri" w:eastAsia="Times New Roman" w:hAnsi="Calibri" w:cs="Calibri"/>
        </w:rPr>
        <w:t xml:space="preserve">daptive </w:t>
      </w:r>
      <w:r>
        <w:rPr>
          <w:rFonts w:ascii="Calibri" w:eastAsia="Times New Roman" w:hAnsi="Calibri" w:cs="Calibri"/>
        </w:rPr>
        <w:t>capacity in</w:t>
      </w:r>
      <w:r w:rsidR="00D257F4">
        <w:rPr>
          <w:rFonts w:ascii="Calibri" w:eastAsia="Times New Roman" w:hAnsi="Calibri" w:cs="Calibri"/>
        </w:rPr>
        <w:t>vo</w:t>
      </w:r>
      <w:r>
        <w:rPr>
          <w:rFonts w:ascii="Calibri" w:eastAsia="Times New Roman" w:hAnsi="Calibri" w:cs="Calibri"/>
        </w:rPr>
        <w:t>l</w:t>
      </w:r>
      <w:r w:rsidR="00D257F4">
        <w:rPr>
          <w:rFonts w:ascii="Calibri" w:eastAsia="Times New Roman" w:hAnsi="Calibri" w:cs="Calibri"/>
        </w:rPr>
        <w:t>v</w:t>
      </w:r>
      <w:r>
        <w:rPr>
          <w:rFonts w:ascii="Calibri" w:eastAsia="Times New Roman" w:hAnsi="Calibri" w:cs="Calibri"/>
        </w:rPr>
        <w:t xml:space="preserve">es making </w:t>
      </w:r>
      <w:r w:rsidRPr="005B420D">
        <w:rPr>
          <w:rFonts w:ascii="Calibri" w:eastAsia="Times New Roman" w:hAnsi="Calibri" w:cs="Calibri"/>
        </w:rPr>
        <w:t xml:space="preserve">proactive and informed choices about alternative livelihood strategies </w:t>
      </w:r>
      <w:r>
        <w:rPr>
          <w:rFonts w:ascii="Calibri" w:eastAsia="Times New Roman" w:hAnsi="Calibri" w:cs="Calibri"/>
        </w:rPr>
        <w:t xml:space="preserve">based on </w:t>
      </w:r>
      <w:r w:rsidRPr="005B420D">
        <w:rPr>
          <w:rFonts w:ascii="Calibri" w:eastAsia="Times New Roman" w:hAnsi="Calibri" w:cs="Calibri"/>
        </w:rPr>
        <w:t xml:space="preserve">changing conditions. This </w:t>
      </w:r>
      <w:r>
        <w:rPr>
          <w:rFonts w:ascii="Calibri" w:eastAsia="Times New Roman" w:hAnsi="Calibri" w:cs="Calibri"/>
        </w:rPr>
        <w:t>could entail</w:t>
      </w:r>
      <w:r w:rsidRPr="005B420D">
        <w:rPr>
          <w:rFonts w:ascii="Calibri" w:eastAsia="Times New Roman" w:hAnsi="Calibri" w:cs="Calibri"/>
        </w:rPr>
        <w:t xml:space="preserve"> access</w:t>
      </w:r>
      <w:r w:rsidR="00D257F4">
        <w:rPr>
          <w:rFonts w:ascii="Calibri" w:eastAsia="Times New Roman" w:hAnsi="Calibri" w:cs="Calibri"/>
        </w:rPr>
        <w:t>ing</w:t>
      </w:r>
      <w:r w:rsidRPr="005B420D">
        <w:rPr>
          <w:rFonts w:ascii="Calibri" w:eastAsia="Times New Roman" w:hAnsi="Calibri" w:cs="Calibri"/>
        </w:rPr>
        <w:t xml:space="preserve"> a diverse array of productive assets</w:t>
      </w:r>
      <w:r>
        <w:rPr>
          <w:rFonts w:ascii="Calibri" w:eastAsia="Times New Roman" w:hAnsi="Calibri" w:cs="Calibri"/>
        </w:rPr>
        <w:t xml:space="preserve"> (e.g., natural resources, land, credit, markets, livestock, linkages to input suppliers)</w:t>
      </w:r>
      <w:r w:rsidRPr="005B420D">
        <w:rPr>
          <w:rFonts w:ascii="Calibri" w:eastAsia="Times New Roman" w:hAnsi="Calibri" w:cs="Calibri"/>
        </w:rPr>
        <w:t xml:space="preserve">, </w:t>
      </w:r>
      <w:r>
        <w:rPr>
          <w:rFonts w:ascii="Calibri" w:eastAsia="Times New Roman" w:hAnsi="Calibri" w:cs="Calibri"/>
        </w:rPr>
        <w:t xml:space="preserve">improved human capital (e.g., health, education, nutrition), </w:t>
      </w:r>
      <w:r w:rsidRPr="005B420D">
        <w:rPr>
          <w:rFonts w:ascii="Calibri" w:eastAsia="Times New Roman" w:hAnsi="Calibri" w:cs="Calibri"/>
        </w:rPr>
        <w:t>participation in diverse and equitable social networks</w:t>
      </w:r>
      <w:r>
        <w:rPr>
          <w:rFonts w:ascii="Calibri" w:eastAsia="Times New Roman" w:hAnsi="Calibri" w:cs="Calibri"/>
        </w:rPr>
        <w:t xml:space="preserve"> (e.g., self-help groups, savings groups )</w:t>
      </w:r>
      <w:r w:rsidRPr="005B420D">
        <w:rPr>
          <w:rFonts w:ascii="Calibri" w:eastAsia="Times New Roman" w:hAnsi="Calibri" w:cs="Calibri"/>
        </w:rPr>
        <w:t>,</w:t>
      </w:r>
      <w:r>
        <w:rPr>
          <w:rFonts w:ascii="Calibri" w:eastAsia="Times New Roman" w:hAnsi="Calibri" w:cs="Calibri"/>
        </w:rPr>
        <w:t xml:space="preserve"> </w:t>
      </w:r>
      <w:r w:rsidR="00D257F4">
        <w:rPr>
          <w:rFonts w:ascii="Calibri" w:eastAsia="Times New Roman" w:hAnsi="Calibri" w:cs="Calibri"/>
        </w:rPr>
        <w:t xml:space="preserve">accessing and utilizing </w:t>
      </w:r>
      <w:r w:rsidRPr="005B420D">
        <w:rPr>
          <w:rFonts w:ascii="Calibri" w:eastAsia="Times New Roman" w:hAnsi="Calibri" w:cs="Calibri"/>
        </w:rPr>
        <w:t xml:space="preserve">information on changing market and climatic conditions, and openness to new practices </w:t>
      </w:r>
      <w:r>
        <w:rPr>
          <w:rFonts w:ascii="Calibri" w:eastAsia="Times New Roman" w:hAnsi="Calibri" w:cs="Calibri"/>
        </w:rPr>
        <w:t xml:space="preserve">(e.g., sustainable agriculture practices, value-added practices) </w:t>
      </w:r>
      <w:r w:rsidRPr="005B420D">
        <w:rPr>
          <w:rFonts w:ascii="Calibri" w:eastAsia="Times New Roman" w:hAnsi="Calibri" w:cs="Calibri"/>
        </w:rPr>
        <w:t>and technological innovation</w:t>
      </w:r>
      <w:r>
        <w:rPr>
          <w:rFonts w:ascii="Calibri" w:eastAsia="Times New Roman" w:hAnsi="Calibri" w:cs="Calibri"/>
        </w:rPr>
        <w:t xml:space="preserve"> (e.g., cell phones, cash transfers)</w:t>
      </w:r>
      <w:r w:rsidRPr="005B420D">
        <w:rPr>
          <w:rFonts w:ascii="Calibri" w:eastAsia="Times New Roman" w:hAnsi="Calibri" w:cs="Calibri"/>
        </w:rPr>
        <w:t>.</w:t>
      </w:r>
      <w:r w:rsidR="00EC7A35">
        <w:rPr>
          <w:rFonts w:ascii="Calibri" w:eastAsia="Times New Roman" w:hAnsi="Calibri" w:cs="Calibri"/>
        </w:rPr>
        <w:t xml:space="preserve"> </w:t>
      </w:r>
      <w:r>
        <w:rPr>
          <w:rFonts w:ascii="Calibri" w:eastAsia="Times New Roman" w:hAnsi="Calibri" w:cs="Calibri"/>
        </w:rPr>
        <w:t>D</w:t>
      </w:r>
      <w:r w:rsidRPr="005B420D">
        <w:rPr>
          <w:rFonts w:ascii="Calibri" w:eastAsia="Times New Roman" w:hAnsi="Calibri" w:cs="Calibri"/>
        </w:rPr>
        <w:t>iversifi</w:t>
      </w:r>
      <w:r>
        <w:rPr>
          <w:rFonts w:ascii="Calibri" w:eastAsia="Times New Roman" w:hAnsi="Calibri" w:cs="Calibri"/>
        </w:rPr>
        <w:t>cation of livelihood strategies also contributes to adaptive capacity, as long as the livelihood activities are not all sensitive to the same types of shock</w:t>
      </w:r>
      <w:r w:rsidR="00EC7A35">
        <w:rPr>
          <w:rFonts w:ascii="Calibri" w:eastAsia="Times New Roman" w:hAnsi="Calibri" w:cs="Calibri"/>
        </w:rPr>
        <w:t xml:space="preserve"> or too many in number such that no single livelihood strategy yields significant income.</w:t>
      </w:r>
    </w:p>
    <w:p w:rsidR="00EC7A35" w:rsidRPr="005B420D" w:rsidRDefault="00EC7A35" w:rsidP="00EC7A35">
      <w:pPr>
        <w:spacing w:before="60" w:after="120"/>
        <w:rPr>
          <w:rFonts w:ascii="Calibri" w:eastAsia="Times New Roman" w:hAnsi="Calibri" w:cs="Times New Roman"/>
        </w:rPr>
      </w:pPr>
      <w:r>
        <w:rPr>
          <w:rFonts w:ascii="Calibri" w:eastAsia="Times New Roman" w:hAnsi="Calibri" w:cs="Times New Roman"/>
        </w:rPr>
        <w:t xml:space="preserve">Resilience assessment includes measuring whether </w:t>
      </w:r>
      <w:r w:rsidRPr="005B420D">
        <w:rPr>
          <w:rFonts w:ascii="Calibri" w:eastAsia="Times New Roman" w:hAnsi="Calibri" w:cs="Times New Roman"/>
        </w:rPr>
        <w:t xml:space="preserve">households and communities </w:t>
      </w:r>
      <w:r>
        <w:rPr>
          <w:rFonts w:ascii="Calibri" w:eastAsia="Times New Roman" w:hAnsi="Calibri" w:cs="Times New Roman"/>
        </w:rPr>
        <w:t xml:space="preserve">are able </w:t>
      </w:r>
      <w:r w:rsidRPr="005B420D">
        <w:rPr>
          <w:rFonts w:ascii="Calibri" w:eastAsia="Times New Roman" w:hAnsi="Calibri" w:cs="Times New Roman"/>
        </w:rPr>
        <w:t xml:space="preserve">to move beyond chronic poverty and food insecurity </w:t>
      </w:r>
      <w:r>
        <w:rPr>
          <w:rFonts w:ascii="Calibri" w:eastAsia="Times New Roman" w:hAnsi="Calibri" w:cs="Times New Roman"/>
        </w:rPr>
        <w:t xml:space="preserve">as a result of </w:t>
      </w:r>
      <w:r w:rsidRPr="005B420D">
        <w:rPr>
          <w:rFonts w:ascii="Calibri" w:eastAsia="Times New Roman" w:hAnsi="Calibri" w:cs="Times New Roman"/>
        </w:rPr>
        <w:t xml:space="preserve">governance and institutional structures, processes and systems (Béné et al. 2012). Households or communities may be able to effectively deal with shocks or stresses by reducing their risks and implementing adaptive strategies that mitigate the impact of future shocks yet be unable to transform </w:t>
      </w:r>
      <w:r>
        <w:rPr>
          <w:rFonts w:ascii="Calibri" w:eastAsia="Times New Roman" w:hAnsi="Calibri" w:cs="Times New Roman"/>
        </w:rPr>
        <w:t xml:space="preserve">these </w:t>
      </w:r>
      <w:r w:rsidRPr="005B420D">
        <w:rPr>
          <w:rFonts w:ascii="Calibri" w:eastAsia="Times New Roman" w:hAnsi="Calibri" w:cs="Times New Roman"/>
        </w:rPr>
        <w:t>gains into the ability to “bounce back better” from shocks or stresses, i.e., to manifest resilience.</w:t>
      </w:r>
      <w:r>
        <w:rPr>
          <w:rFonts w:ascii="Calibri" w:eastAsia="Times New Roman" w:hAnsi="Calibri" w:cs="Times New Roman"/>
        </w:rPr>
        <w:t xml:space="preserve"> Appropriate indicators of transformative capacity include the existence of formal safety nets, early warning systems, improved communications systems, laws/policies that promote gender-equity, peace building and conflict resolution mechanisms, </w:t>
      </w:r>
      <w:r w:rsidR="006D3337">
        <w:rPr>
          <w:rFonts w:ascii="Calibri" w:eastAsia="Times New Roman" w:hAnsi="Calibri" w:cs="Times New Roman"/>
        </w:rPr>
        <w:t>and sustainable natural resource management practices</w:t>
      </w:r>
      <w:r>
        <w:rPr>
          <w:rFonts w:ascii="Calibri" w:eastAsia="Times New Roman" w:hAnsi="Calibri" w:cs="Times New Roman"/>
        </w:rPr>
        <w:t>.</w:t>
      </w:r>
    </w:p>
    <w:p w:rsidR="00D257F4" w:rsidRDefault="00A159B4" w:rsidP="00EC7A35">
      <w:pPr>
        <w:spacing w:after="120"/>
        <w:rPr>
          <w:rFonts w:ascii="Calibri" w:eastAsia="Times New Roman" w:hAnsi="Calibri" w:cs="Times New Roman"/>
        </w:rPr>
      </w:pPr>
      <w:r>
        <w:rPr>
          <w:rFonts w:ascii="Calibri" w:eastAsia="Times New Roman" w:hAnsi="Calibri" w:cs="Times New Roman"/>
        </w:rPr>
        <w:t>M</w:t>
      </w:r>
      <w:r w:rsidRPr="005B420D">
        <w:rPr>
          <w:rFonts w:ascii="Calibri" w:eastAsia="Times New Roman" w:hAnsi="Calibri" w:cs="Times New Roman"/>
        </w:rPr>
        <w:t xml:space="preserve">easurement of resilience is also informed by assessment of more traditional indicators of development such as food security, nutrition, human capital and livelihood security. The degree to which a particular household, community or population may be considered resilient </w:t>
      </w:r>
      <w:r>
        <w:rPr>
          <w:rFonts w:ascii="Calibri" w:eastAsia="Times New Roman" w:hAnsi="Calibri" w:cs="Times New Roman"/>
        </w:rPr>
        <w:t xml:space="preserve">is </w:t>
      </w:r>
      <w:r w:rsidRPr="005B420D">
        <w:rPr>
          <w:rFonts w:ascii="Calibri" w:eastAsia="Times New Roman" w:hAnsi="Calibri" w:cs="Times New Roman"/>
        </w:rPr>
        <w:t>determined in part by their ability to maintain general well-being (e.g., food, shelter, income, health, safety) in the event of periodic shocks (e.g., natural disasters, conflict, price volatility).</w:t>
      </w:r>
      <w:r>
        <w:rPr>
          <w:rFonts w:ascii="Calibri" w:eastAsia="Times New Roman" w:hAnsi="Calibri" w:cs="Times New Roman"/>
        </w:rPr>
        <w:t xml:space="preserve"> </w:t>
      </w:r>
      <w:r w:rsidRPr="005B420D">
        <w:rPr>
          <w:rFonts w:ascii="Calibri" w:eastAsia="Times New Roman" w:hAnsi="Calibri" w:cs="Times New Roman"/>
        </w:rPr>
        <w:t xml:space="preserve">Even though improvement in these indicators is likely to be incremental over the long-term, they provide the foundation for transformational social and economic development at the national and regional levels. </w:t>
      </w:r>
    </w:p>
    <w:p w:rsidR="009E7629" w:rsidRDefault="009E7629" w:rsidP="00EC7A35">
      <w:pPr>
        <w:spacing w:after="120"/>
        <w:rPr>
          <w:rFonts w:ascii="Calibri" w:eastAsia="Times New Roman" w:hAnsi="Calibri" w:cs="Times New Roman"/>
          <w:b/>
        </w:rPr>
      </w:pPr>
    </w:p>
    <w:p w:rsidR="00D257F4" w:rsidRPr="00D257F4" w:rsidRDefault="00D257F4" w:rsidP="00EC7A35">
      <w:pPr>
        <w:spacing w:after="120"/>
        <w:rPr>
          <w:rFonts w:ascii="Calibri" w:eastAsia="Times New Roman" w:hAnsi="Calibri" w:cs="Times New Roman"/>
          <w:b/>
        </w:rPr>
      </w:pPr>
      <w:r w:rsidRPr="00D257F4">
        <w:rPr>
          <w:rFonts w:ascii="Calibri" w:eastAsia="Times New Roman" w:hAnsi="Calibri" w:cs="Times New Roman"/>
          <w:b/>
        </w:rPr>
        <w:lastRenderedPageBreak/>
        <w:t>Moving Resilience Measurement Forward</w:t>
      </w:r>
    </w:p>
    <w:p w:rsidR="00E540A2" w:rsidRPr="005B420D" w:rsidRDefault="00E540A2" w:rsidP="00E540A2">
      <w:pPr>
        <w:spacing w:after="120"/>
        <w:rPr>
          <w:rFonts w:ascii="Calibri" w:eastAsia="Times New Roman" w:hAnsi="Calibri" w:cs="Calibri"/>
        </w:rPr>
      </w:pPr>
      <w:r w:rsidRPr="00E540A2">
        <w:rPr>
          <w:rFonts w:ascii="Calibri" w:eastAsia="Times New Roman" w:hAnsi="Calibri" w:cs="Calibri"/>
        </w:rPr>
        <w:t>The scarcity of verifiable evidence on the impact of resilience programming suggests the need for continued research regarding how best to assess or measure household reaction to the shocks and stresses they experience,</w:t>
      </w:r>
      <w:r w:rsidRPr="005B420D">
        <w:rPr>
          <w:rFonts w:ascii="Calibri" w:eastAsia="Times New Roman" w:hAnsi="Calibri" w:cs="Calibri"/>
        </w:rPr>
        <w:t xml:space="preserve"> as well as the extent to which </w:t>
      </w:r>
      <w:r>
        <w:rPr>
          <w:rFonts w:ascii="Calibri" w:eastAsia="Times New Roman" w:hAnsi="Calibri" w:cs="Calibri"/>
        </w:rPr>
        <w:t>programme</w:t>
      </w:r>
      <w:r w:rsidRPr="005B420D">
        <w:rPr>
          <w:rFonts w:ascii="Calibri" w:eastAsia="Times New Roman" w:hAnsi="Calibri" w:cs="Calibri"/>
        </w:rPr>
        <w:t xml:space="preserve"> interventions enhance resilience to those shocks. </w:t>
      </w:r>
      <w:r>
        <w:rPr>
          <w:rFonts w:ascii="Calibri" w:eastAsia="Times New Roman" w:hAnsi="Calibri" w:cs="Calibri"/>
        </w:rPr>
        <w:t>P</w:t>
      </w:r>
      <w:r>
        <w:rPr>
          <w:rFonts w:ascii="Calibri" w:eastAsia="Calibri" w:hAnsi="Calibri" w:cs="Times New Roman"/>
        </w:rPr>
        <w:t>anel-type data represents the ideal source of data to measure resilience</w:t>
      </w:r>
      <w:r w:rsidR="008B2138">
        <w:rPr>
          <w:rFonts w:ascii="Calibri" w:eastAsia="Calibri" w:hAnsi="Calibri" w:cs="Times New Roman"/>
        </w:rPr>
        <w:t>. A</w:t>
      </w:r>
      <w:r w:rsidR="00DF5957">
        <w:rPr>
          <w:rFonts w:ascii="Calibri" w:eastAsia="Calibri" w:hAnsi="Calibri" w:cs="Times New Roman"/>
        </w:rPr>
        <w:t xml:space="preserve">ttempts should </w:t>
      </w:r>
      <w:r w:rsidR="008B2138">
        <w:rPr>
          <w:rFonts w:ascii="Calibri" w:eastAsia="Calibri" w:hAnsi="Calibri" w:cs="Times New Roman"/>
        </w:rPr>
        <w:t xml:space="preserve">also </w:t>
      </w:r>
      <w:r w:rsidR="00DF5957">
        <w:rPr>
          <w:rFonts w:ascii="Calibri" w:eastAsia="Calibri" w:hAnsi="Calibri" w:cs="Times New Roman"/>
        </w:rPr>
        <w:t xml:space="preserve">be made to collect </w:t>
      </w:r>
      <w:r w:rsidR="008B2138">
        <w:rPr>
          <w:rFonts w:ascii="Calibri" w:eastAsia="Calibri" w:hAnsi="Calibri" w:cs="Times New Roman"/>
        </w:rPr>
        <w:t xml:space="preserve">data </w:t>
      </w:r>
      <w:r w:rsidR="00DF5957">
        <w:rPr>
          <w:rFonts w:ascii="Calibri" w:eastAsia="Calibri" w:hAnsi="Calibri" w:cs="Times New Roman"/>
        </w:rPr>
        <w:t xml:space="preserve">from on-going survey efforts (e.g., LSMS, HIES, DHS, USAID PBS surveys) wherever possible. </w:t>
      </w:r>
      <w:r w:rsidRPr="005B420D">
        <w:rPr>
          <w:rFonts w:ascii="Calibri" w:eastAsia="Times New Roman" w:hAnsi="Calibri" w:cs="Calibri"/>
        </w:rPr>
        <w:t xml:space="preserve">In addition to primary research conducted according to standard research protocols, less costly alternatives are needed for implementing agencies whose staff may not possess the technical or statistical backgrounds required to design or implement such research projects. </w:t>
      </w:r>
      <w:r w:rsidR="00DF5957">
        <w:rPr>
          <w:rFonts w:ascii="Calibri" w:eastAsia="Times New Roman" w:hAnsi="Calibri" w:cs="Calibri"/>
        </w:rPr>
        <w:t xml:space="preserve">Qualitative data </w:t>
      </w:r>
      <w:r w:rsidR="005714E2">
        <w:rPr>
          <w:rFonts w:ascii="Calibri" w:eastAsia="Times New Roman" w:hAnsi="Calibri" w:cs="Calibri"/>
        </w:rPr>
        <w:t>can enhance quantitative</w:t>
      </w:r>
      <w:r w:rsidR="00DF5957">
        <w:rPr>
          <w:rFonts w:ascii="Calibri" w:eastAsia="Times New Roman" w:hAnsi="Calibri" w:cs="Calibri"/>
        </w:rPr>
        <w:t xml:space="preserve"> </w:t>
      </w:r>
      <w:r w:rsidR="005714E2">
        <w:rPr>
          <w:rFonts w:ascii="Calibri" w:eastAsia="Times New Roman" w:hAnsi="Calibri" w:cs="Calibri"/>
        </w:rPr>
        <w:t xml:space="preserve">findings </w:t>
      </w:r>
      <w:r w:rsidR="00DF5957">
        <w:rPr>
          <w:rFonts w:ascii="Calibri" w:eastAsia="Times New Roman" w:hAnsi="Calibri" w:cs="Calibri"/>
        </w:rPr>
        <w:t xml:space="preserve">and should be included in measuring resilence. </w:t>
      </w:r>
    </w:p>
    <w:p w:rsidR="00D257F4" w:rsidRDefault="00E540A2" w:rsidP="00D257F4">
      <w:r>
        <w:t>A</w:t>
      </w:r>
      <w:r w:rsidR="00D257F4">
        <w:t xml:space="preserve"> number of issues were identified that need further consideration </w:t>
      </w:r>
      <w:r>
        <w:t>by practitioners, stakeholders and donors</w:t>
      </w:r>
      <w:r w:rsidR="00D257F4">
        <w:t>. These are highlighted below:</w:t>
      </w:r>
    </w:p>
    <w:p w:rsidR="00D257F4" w:rsidRDefault="00D257F4" w:rsidP="00E540A2">
      <w:pPr>
        <w:pStyle w:val="ListParagraph"/>
        <w:numPr>
          <w:ilvl w:val="0"/>
          <w:numId w:val="11"/>
        </w:numPr>
        <w:spacing w:after="0"/>
        <w:contextualSpacing w:val="0"/>
      </w:pPr>
      <w:r w:rsidRPr="009E4AC0">
        <w:rPr>
          <w:b/>
        </w:rPr>
        <w:t>Do we view resilience as a process or as an outcome?</w:t>
      </w:r>
      <w:r>
        <w:t xml:space="preserve"> How it is conceptualized will have significant effect on what is measured and how.</w:t>
      </w:r>
    </w:p>
    <w:p w:rsidR="00D257F4" w:rsidRDefault="00D257F4" w:rsidP="00E540A2">
      <w:pPr>
        <w:pStyle w:val="ListParagraph"/>
        <w:numPr>
          <w:ilvl w:val="0"/>
          <w:numId w:val="11"/>
        </w:numPr>
        <w:spacing w:after="0"/>
        <w:contextualSpacing w:val="0"/>
      </w:pPr>
      <w:r w:rsidRPr="009E4AC0">
        <w:rPr>
          <w:b/>
        </w:rPr>
        <w:t xml:space="preserve">How frequently should data collection take place? </w:t>
      </w:r>
      <w:r>
        <w:t>Increasing measurement intensity of a few key variables could capture adaptive processes in rapidly changing shock environments.</w:t>
      </w:r>
    </w:p>
    <w:p w:rsidR="00D257F4" w:rsidRDefault="00D257F4" w:rsidP="00E540A2">
      <w:pPr>
        <w:pStyle w:val="ListParagraph"/>
        <w:numPr>
          <w:ilvl w:val="0"/>
          <w:numId w:val="11"/>
        </w:numPr>
        <w:spacing w:after="0"/>
        <w:contextualSpacing w:val="0"/>
      </w:pPr>
      <w:r w:rsidRPr="009E4AC0">
        <w:rPr>
          <w:b/>
        </w:rPr>
        <w:t>Resilience to what?</w:t>
      </w:r>
      <w:r>
        <w:t xml:space="preserve"> Do we consider resilience to specific shocks or resilience to all shocks?</w:t>
      </w:r>
    </w:p>
    <w:p w:rsidR="00D257F4" w:rsidRPr="008B7434" w:rsidRDefault="00D257F4" w:rsidP="00E540A2">
      <w:pPr>
        <w:pStyle w:val="ListParagraph"/>
        <w:numPr>
          <w:ilvl w:val="0"/>
          <w:numId w:val="11"/>
        </w:numPr>
        <w:spacing w:after="0"/>
        <w:contextualSpacing w:val="0"/>
        <w:rPr>
          <w:b/>
        </w:rPr>
      </w:pPr>
      <w:r w:rsidRPr="009E4AC0">
        <w:rPr>
          <w:b/>
        </w:rPr>
        <w:t>What type of resilience?</w:t>
      </w:r>
      <w:r>
        <w:rPr>
          <w:b/>
        </w:rPr>
        <w:t xml:space="preserve"> </w:t>
      </w:r>
      <w:r>
        <w:t>Do we need to be clear about the type of resilience we are measuring (i.e., economic resilience) or do we assume that resilience is a multi-dimensional measure?</w:t>
      </w:r>
    </w:p>
    <w:p w:rsidR="00D257F4" w:rsidRPr="008B7434" w:rsidRDefault="00D257F4" w:rsidP="00E540A2">
      <w:pPr>
        <w:pStyle w:val="ListParagraph"/>
        <w:numPr>
          <w:ilvl w:val="0"/>
          <w:numId w:val="11"/>
        </w:numPr>
        <w:spacing w:after="0"/>
        <w:contextualSpacing w:val="0"/>
        <w:rPr>
          <w:b/>
        </w:rPr>
      </w:pPr>
      <w:r>
        <w:rPr>
          <w:b/>
        </w:rPr>
        <w:t>Thresholds and tipping points.</w:t>
      </w:r>
      <w:r>
        <w:t xml:space="preserve"> How do we derive these in resilient pathway trajectories?</w:t>
      </w:r>
    </w:p>
    <w:p w:rsidR="00D257F4" w:rsidRPr="008B7434" w:rsidRDefault="00D257F4" w:rsidP="00E540A2">
      <w:pPr>
        <w:pStyle w:val="ListParagraph"/>
        <w:numPr>
          <w:ilvl w:val="0"/>
          <w:numId w:val="11"/>
        </w:numPr>
        <w:spacing w:after="0"/>
        <w:contextualSpacing w:val="0"/>
        <w:rPr>
          <w:b/>
        </w:rPr>
      </w:pPr>
      <w:r>
        <w:rPr>
          <w:b/>
        </w:rPr>
        <w:t>What if there is no shock?</w:t>
      </w:r>
      <w:r>
        <w:t xml:space="preserve"> Can we still measure resilience?</w:t>
      </w:r>
    </w:p>
    <w:p w:rsidR="00D257F4" w:rsidRPr="008B7434" w:rsidRDefault="00D257F4" w:rsidP="00E540A2">
      <w:pPr>
        <w:pStyle w:val="ListParagraph"/>
        <w:numPr>
          <w:ilvl w:val="0"/>
          <w:numId w:val="11"/>
        </w:numPr>
        <w:spacing w:after="0"/>
        <w:contextualSpacing w:val="0"/>
        <w:rPr>
          <w:b/>
        </w:rPr>
      </w:pPr>
      <w:r>
        <w:rPr>
          <w:b/>
        </w:rPr>
        <w:t>Culturally meaningful measures.</w:t>
      </w:r>
      <w:r>
        <w:t xml:space="preserve"> How do we reconcile externally derived measures versus </w:t>
      </w:r>
      <w:r w:rsidR="008B2138">
        <w:t xml:space="preserve">participatory, </w:t>
      </w:r>
      <w:r>
        <w:t>culturally</w:t>
      </w:r>
      <w:r w:rsidR="008B2138">
        <w:t>-</w:t>
      </w:r>
      <w:r>
        <w:t>relevant measures of resilience?</w:t>
      </w:r>
    </w:p>
    <w:p w:rsidR="00D257F4" w:rsidRPr="008B2138" w:rsidRDefault="00D257F4" w:rsidP="00E540A2">
      <w:pPr>
        <w:pStyle w:val="ListParagraph"/>
        <w:numPr>
          <w:ilvl w:val="0"/>
          <w:numId w:val="11"/>
        </w:numPr>
        <w:spacing w:after="0"/>
        <w:contextualSpacing w:val="0"/>
        <w:rPr>
          <w:b/>
        </w:rPr>
      </w:pPr>
      <w:r w:rsidRPr="008B2138">
        <w:rPr>
          <w:b/>
        </w:rPr>
        <w:t>Multiple-level resilience measures.</w:t>
      </w:r>
      <w:r w:rsidRPr="008B2138">
        <w:t xml:space="preserve"> How do we measure resilience at different levels (e.g., household, community, national)? </w:t>
      </w:r>
    </w:p>
    <w:p w:rsidR="00D257F4" w:rsidRPr="00020C84" w:rsidRDefault="00D257F4" w:rsidP="00E540A2">
      <w:pPr>
        <w:pStyle w:val="ListParagraph"/>
        <w:numPr>
          <w:ilvl w:val="0"/>
          <w:numId w:val="11"/>
        </w:numPr>
        <w:spacing w:after="0"/>
        <w:contextualSpacing w:val="0"/>
        <w:rPr>
          <w:b/>
        </w:rPr>
      </w:pPr>
      <w:r w:rsidRPr="00020C84">
        <w:rPr>
          <w:b/>
        </w:rPr>
        <w:t>Measuring resilience over time.</w:t>
      </w:r>
      <w:r>
        <w:t xml:space="preserve"> The value of panel surveys versus cross-sectional surveys.</w:t>
      </w:r>
    </w:p>
    <w:p w:rsidR="00D257F4" w:rsidRPr="00020C84" w:rsidRDefault="00D257F4" w:rsidP="00D257F4">
      <w:pPr>
        <w:pStyle w:val="ListParagraph"/>
        <w:numPr>
          <w:ilvl w:val="0"/>
          <w:numId w:val="11"/>
        </w:numPr>
        <w:spacing w:after="120"/>
        <w:contextualSpacing w:val="0"/>
        <w:rPr>
          <w:b/>
        </w:rPr>
      </w:pPr>
      <w:r w:rsidRPr="00020C84">
        <w:rPr>
          <w:b/>
        </w:rPr>
        <w:t>The importance of qualitative measure</w:t>
      </w:r>
      <w:r>
        <w:rPr>
          <w:b/>
        </w:rPr>
        <w:t>s</w:t>
      </w:r>
      <w:r w:rsidRPr="00020C84">
        <w:rPr>
          <w:b/>
        </w:rPr>
        <w:t xml:space="preserve"> of resilience.</w:t>
      </w:r>
      <w:r>
        <w:t xml:space="preserve"> How do we use mixed methods approaches to better capture resilience changes?</w:t>
      </w:r>
    </w:p>
    <w:p w:rsidR="005B420D" w:rsidRPr="008A5FD3" w:rsidRDefault="005B420D" w:rsidP="00EC7A35">
      <w:pPr>
        <w:spacing w:after="120"/>
        <w:rPr>
          <w:rFonts w:ascii="Calibri" w:eastAsia="Times New Roman" w:hAnsi="Calibri" w:cs="Calibri"/>
          <w:iCs/>
          <w:lang w:val="en-GB"/>
        </w:rPr>
      </w:pPr>
      <w:r w:rsidRPr="008A5FD3">
        <w:rPr>
          <w:rFonts w:ascii="Calibri" w:eastAsia="Times New Roman" w:hAnsi="Calibri" w:cs="Calibri"/>
          <w:iCs/>
          <w:lang w:val="en-GB"/>
        </w:rPr>
        <w:br w:type="page"/>
      </w:r>
    </w:p>
    <w:p w:rsidR="00FA493A" w:rsidRPr="00FA493A" w:rsidRDefault="00FA493A" w:rsidP="00FA493A">
      <w:pPr>
        <w:pStyle w:val="Heading1"/>
        <w:numPr>
          <w:ilvl w:val="0"/>
          <w:numId w:val="5"/>
        </w:numPr>
        <w:spacing w:before="120" w:after="120"/>
        <w:rPr>
          <w:rFonts w:eastAsia="Times New Roman"/>
          <w:lang w:val="en-GB"/>
        </w:rPr>
      </w:pPr>
      <w:bookmarkStart w:id="4" w:name="_Toc348686911"/>
      <w:r w:rsidRPr="00FA493A">
        <w:rPr>
          <w:rFonts w:eastAsia="Times New Roman"/>
          <w:lang w:val="en-GB"/>
        </w:rPr>
        <w:lastRenderedPageBreak/>
        <w:t>Introduction</w:t>
      </w:r>
      <w:bookmarkEnd w:id="4"/>
    </w:p>
    <w:p w:rsidR="00751F37" w:rsidRPr="00751F37" w:rsidRDefault="00751F37" w:rsidP="00751F37">
      <w:pPr>
        <w:spacing w:after="120"/>
        <w:rPr>
          <w:rFonts w:ascii="Calibri" w:eastAsia="Times New Roman" w:hAnsi="Calibri" w:cs="Calibri"/>
          <w:iCs/>
        </w:rPr>
      </w:pPr>
      <w:r w:rsidRPr="00751F37">
        <w:rPr>
          <w:rFonts w:ascii="Calibri" w:eastAsia="Times New Roman" w:hAnsi="Calibri" w:cs="Calibri"/>
          <w:iCs/>
          <w:lang w:val="en-GB"/>
        </w:rPr>
        <w:t xml:space="preserve">Given the relatively recent emergence of the concept of resilience within the wider development community, there is an understandable scarcity of robust, verifiable evidence of impact among </w:t>
      </w:r>
      <w:r w:rsidR="0063609A">
        <w:rPr>
          <w:rFonts w:ascii="Calibri" w:eastAsia="Times New Roman" w:hAnsi="Calibri" w:cs="Calibri"/>
          <w:iCs/>
          <w:lang w:val="en-GB"/>
        </w:rPr>
        <w:t>programme</w:t>
      </w:r>
      <w:r w:rsidRPr="00751F37">
        <w:rPr>
          <w:rFonts w:ascii="Calibri" w:eastAsia="Times New Roman" w:hAnsi="Calibri" w:cs="Calibri"/>
          <w:iCs/>
          <w:lang w:val="en-GB"/>
        </w:rPr>
        <w:t>s seeking to build resilience</w:t>
      </w:r>
      <w:r w:rsidR="00400FFD">
        <w:rPr>
          <w:rFonts w:ascii="Calibri" w:eastAsia="Times New Roman" w:hAnsi="Calibri" w:cs="Calibri"/>
          <w:iCs/>
          <w:lang w:val="en-GB"/>
        </w:rPr>
        <w:t xml:space="preserve"> (DfID 2011; Headey et al. 2012)</w:t>
      </w:r>
      <w:r w:rsidRPr="00751F37">
        <w:rPr>
          <w:rFonts w:ascii="Calibri" w:eastAsia="Times New Roman" w:hAnsi="Calibri" w:cs="Calibri"/>
          <w:iCs/>
          <w:lang w:val="en-GB"/>
        </w:rPr>
        <w:t xml:space="preserve">. </w:t>
      </w:r>
      <w:r w:rsidRPr="00751F37">
        <w:rPr>
          <w:rFonts w:ascii="Calibri" w:eastAsia="Times New Roman" w:hAnsi="Calibri" w:cs="Calibri"/>
          <w:iCs/>
        </w:rPr>
        <w:t xml:space="preserve">Looking forward, a major milestone in achieving resilience at a significant scale will be the ability to measure resilience outcomes at the household, community and national levels. Importantly for policy, </w:t>
      </w:r>
      <w:r w:rsidR="0063609A">
        <w:rPr>
          <w:rFonts w:ascii="Calibri" w:eastAsia="Times New Roman" w:hAnsi="Calibri" w:cs="Calibri"/>
          <w:iCs/>
        </w:rPr>
        <w:t>programm</w:t>
      </w:r>
      <w:r w:rsidRPr="00751F37">
        <w:rPr>
          <w:rFonts w:ascii="Calibri" w:eastAsia="Times New Roman" w:hAnsi="Calibri" w:cs="Calibri"/>
          <w:iCs/>
        </w:rPr>
        <w:t xml:space="preserve">ing and resource procurement, the development of robust measures of resilience will also enable evaluation of the effectiveness of various initiatives specifically aimed at enhancing resilience to food security shocks.  </w:t>
      </w:r>
    </w:p>
    <w:p w:rsidR="00751F37" w:rsidRDefault="00751F37" w:rsidP="005B420D">
      <w:pPr>
        <w:spacing w:after="120"/>
        <w:rPr>
          <w:rFonts w:ascii="Calibri" w:eastAsia="Times New Roman" w:hAnsi="Calibri" w:cs="Calibri"/>
          <w:iCs/>
        </w:rPr>
      </w:pPr>
      <w:r>
        <w:rPr>
          <w:rFonts w:ascii="Calibri" w:eastAsia="Times New Roman" w:hAnsi="Calibri" w:cs="Calibri"/>
          <w:iCs/>
        </w:rPr>
        <w:t>R</w:t>
      </w:r>
      <w:r w:rsidRPr="00751F37">
        <w:rPr>
          <w:rFonts w:ascii="Calibri" w:eastAsia="Times New Roman" w:hAnsi="Calibri" w:cs="Calibri"/>
          <w:iCs/>
        </w:rPr>
        <w:t>esilience can only be measured directly after a shock, based on how well a community or household has coped or adapted after the shock</w:t>
      </w:r>
      <w:r w:rsidRPr="008A0F3D">
        <w:rPr>
          <w:rFonts w:ascii="Calibri" w:eastAsia="Times New Roman" w:hAnsi="Calibri" w:cs="Calibri"/>
          <w:iCs/>
        </w:rPr>
        <w:t xml:space="preserve">. </w:t>
      </w:r>
      <w:r w:rsidRPr="008A0F3D">
        <w:rPr>
          <w:rFonts w:ascii="Calibri" w:eastAsia="Times New Roman" w:hAnsi="Calibri" w:cs="Calibri"/>
        </w:rPr>
        <w:t xml:space="preserve">In particular, measurement systems must answer the questions: “Resilience of whom?” and “Resilience to what?” Given that shocks are unpredictable and may not occur within the timeframe of </w:t>
      </w:r>
      <w:r w:rsidR="0063609A">
        <w:rPr>
          <w:rFonts w:ascii="Calibri" w:eastAsia="Times New Roman" w:hAnsi="Calibri" w:cs="Calibri"/>
        </w:rPr>
        <w:t>programme</w:t>
      </w:r>
      <w:r w:rsidRPr="008A0F3D">
        <w:rPr>
          <w:rFonts w:ascii="Calibri" w:eastAsia="Times New Roman" w:hAnsi="Calibri" w:cs="Calibri"/>
        </w:rPr>
        <w:t xml:space="preserve"> implementation, additional questions needing to be answered include whether it’s possible to determine, in the absence of shocks, if interventions are actually enhancing household or community resilience. Can resilience be tested in the absence of shocks? L</w:t>
      </w:r>
      <w:r>
        <w:rPr>
          <w:rFonts w:ascii="Calibri" w:eastAsia="Times New Roman" w:hAnsi="Calibri" w:cs="Calibri"/>
        </w:rPr>
        <w:t xml:space="preserve">ongitudinal studies designed to understand how households behave prior to, during and in recovery from shocks and stresses are needed, though few relief agencies or development </w:t>
      </w:r>
      <w:r w:rsidR="0063609A">
        <w:rPr>
          <w:rFonts w:ascii="Calibri" w:eastAsia="Times New Roman" w:hAnsi="Calibri" w:cs="Calibri"/>
        </w:rPr>
        <w:t>programme</w:t>
      </w:r>
      <w:r>
        <w:rPr>
          <w:rFonts w:ascii="Calibri" w:eastAsia="Times New Roman" w:hAnsi="Calibri" w:cs="Calibri"/>
        </w:rPr>
        <w:t>s have the resources or technical capacity to conduct such studies.</w:t>
      </w:r>
    </w:p>
    <w:p w:rsidR="00400FFD" w:rsidRPr="00400FFD" w:rsidRDefault="00400FFD" w:rsidP="00400FFD">
      <w:pPr>
        <w:spacing w:after="120"/>
        <w:rPr>
          <w:rFonts w:ascii="Calibri" w:eastAsia="Times New Roman" w:hAnsi="Calibri" w:cs="Calibri"/>
          <w:iCs/>
        </w:rPr>
      </w:pPr>
      <w:r>
        <w:rPr>
          <w:rFonts w:ascii="Calibri" w:eastAsia="Times New Roman" w:hAnsi="Calibri" w:cs="Calibri"/>
          <w:iCs/>
        </w:rPr>
        <w:t>To date,</w:t>
      </w:r>
      <w:r w:rsidRPr="00400FFD">
        <w:rPr>
          <w:rFonts w:ascii="Calibri" w:eastAsia="Times New Roman" w:hAnsi="Calibri" w:cs="Calibri"/>
          <w:iCs/>
        </w:rPr>
        <w:t xml:space="preserve"> a number of models </w:t>
      </w:r>
      <w:r>
        <w:rPr>
          <w:rFonts w:ascii="Calibri" w:eastAsia="Times New Roman" w:hAnsi="Calibri" w:cs="Calibri"/>
          <w:iCs/>
        </w:rPr>
        <w:t xml:space="preserve">for measuring resilience have been </w:t>
      </w:r>
      <w:r w:rsidRPr="00400FFD">
        <w:rPr>
          <w:rFonts w:ascii="Calibri" w:eastAsia="Times New Roman" w:hAnsi="Calibri" w:cs="Calibri"/>
          <w:iCs/>
        </w:rPr>
        <w:t>proposed by agencies working to address these measurement challenges</w:t>
      </w:r>
      <w:r>
        <w:rPr>
          <w:rFonts w:ascii="Calibri" w:eastAsia="Times New Roman" w:hAnsi="Calibri" w:cs="Calibri"/>
          <w:iCs/>
        </w:rPr>
        <w:t xml:space="preserve">. The </w:t>
      </w:r>
      <w:r w:rsidRPr="00400FFD">
        <w:rPr>
          <w:rFonts w:ascii="Calibri" w:eastAsia="Times New Roman" w:hAnsi="Calibri" w:cs="Calibri"/>
          <w:iCs/>
        </w:rPr>
        <w:t>FAO has developed an index for measuring resilience based on different factors that lead to coping/adapting success in several countries (</w:t>
      </w:r>
      <w:r w:rsidR="00DC7149" w:rsidRPr="00400FFD">
        <w:rPr>
          <w:rFonts w:eastAsia="Times New Roman" w:cs="Calibri"/>
          <w:iCs/>
        </w:rPr>
        <w:t>Palestine</w:t>
      </w:r>
      <w:r w:rsidR="00DC7149">
        <w:rPr>
          <w:rFonts w:eastAsia="Times New Roman" w:cs="Calibri"/>
          <w:iCs/>
        </w:rPr>
        <w:t>,</w:t>
      </w:r>
      <w:r w:rsidR="00DC7149" w:rsidRPr="00400FFD">
        <w:rPr>
          <w:rFonts w:eastAsia="Times New Roman" w:cs="Calibri"/>
          <w:iCs/>
        </w:rPr>
        <w:t xml:space="preserve"> Kenya</w:t>
      </w:r>
      <w:r w:rsidR="00DC7149">
        <w:rPr>
          <w:rFonts w:eastAsia="Times New Roman" w:cs="Calibri"/>
          <w:iCs/>
        </w:rPr>
        <w:t>, Sudan, South Sudan, and Ethiopia</w:t>
      </w:r>
      <w:r w:rsidR="00DC7149" w:rsidRPr="00400FFD">
        <w:rPr>
          <w:rFonts w:eastAsia="Times New Roman" w:cs="Calibri"/>
          <w:iCs/>
        </w:rPr>
        <w:t>)</w:t>
      </w:r>
      <w:r w:rsidRPr="00400FFD">
        <w:rPr>
          <w:rFonts w:ascii="Calibri" w:eastAsia="Times New Roman" w:hAnsi="Calibri" w:cs="Calibri"/>
          <w:iCs/>
        </w:rPr>
        <w:t xml:space="preserve"> and plans on modifying this index </w:t>
      </w:r>
      <w:r>
        <w:rPr>
          <w:rFonts w:ascii="Calibri" w:eastAsia="Times New Roman" w:hAnsi="Calibri" w:cs="Calibri"/>
          <w:iCs/>
        </w:rPr>
        <w:t>for</w:t>
      </w:r>
      <w:r w:rsidRPr="00400FFD">
        <w:rPr>
          <w:rFonts w:ascii="Calibri" w:eastAsia="Times New Roman" w:hAnsi="Calibri" w:cs="Calibri"/>
          <w:iCs/>
        </w:rPr>
        <w:t xml:space="preserve"> use in Somalia. FAO has also done a great deal of work on vulnerability analysis. WFP and FAO have been working on a shock impact simulation </w:t>
      </w:r>
      <w:r>
        <w:rPr>
          <w:rFonts w:ascii="Calibri" w:eastAsia="Times New Roman" w:hAnsi="Calibri" w:cs="Calibri"/>
          <w:iCs/>
        </w:rPr>
        <w:t xml:space="preserve">(SIS) </w:t>
      </w:r>
      <w:r w:rsidRPr="00400FFD">
        <w:rPr>
          <w:rFonts w:ascii="Calibri" w:eastAsia="Times New Roman" w:hAnsi="Calibri" w:cs="Calibri"/>
          <w:iCs/>
        </w:rPr>
        <w:t xml:space="preserve">model that </w:t>
      </w:r>
      <w:r>
        <w:rPr>
          <w:rFonts w:ascii="Calibri" w:eastAsia="Times New Roman" w:hAnsi="Calibri" w:cs="Calibri"/>
          <w:iCs/>
        </w:rPr>
        <w:t>was</w:t>
      </w:r>
      <w:r w:rsidRPr="00400FFD">
        <w:rPr>
          <w:rFonts w:ascii="Calibri" w:eastAsia="Times New Roman" w:hAnsi="Calibri" w:cs="Calibri"/>
          <w:iCs/>
        </w:rPr>
        <w:t xml:space="preserve"> tested in Pakistan, Nepal, Bangladesh and Tajikistan. WFP has also been doing trends analysis in Niger to measure resilience. </w:t>
      </w:r>
      <w:r>
        <w:rPr>
          <w:rFonts w:ascii="Calibri" w:eastAsia="Times New Roman" w:hAnsi="Calibri" w:cs="Calibri"/>
          <w:iCs/>
        </w:rPr>
        <w:t>CRS</w:t>
      </w:r>
      <w:r w:rsidRPr="00400FFD">
        <w:rPr>
          <w:rFonts w:ascii="Calibri" w:eastAsia="Times New Roman" w:hAnsi="Calibri" w:cs="Calibri"/>
          <w:iCs/>
        </w:rPr>
        <w:t xml:space="preserve"> has been attempting to measure resilience in Niger as part of its USAID</w:t>
      </w:r>
      <w:r w:rsidR="00570523">
        <w:rPr>
          <w:rFonts w:ascii="Calibri" w:eastAsia="Times New Roman" w:hAnsi="Calibri" w:cs="Calibri"/>
          <w:iCs/>
        </w:rPr>
        <w:t>-</w:t>
      </w:r>
      <w:r w:rsidRPr="00400FFD">
        <w:rPr>
          <w:rFonts w:ascii="Calibri" w:eastAsia="Times New Roman" w:hAnsi="Calibri" w:cs="Calibri"/>
          <w:iCs/>
        </w:rPr>
        <w:t xml:space="preserve">funded </w:t>
      </w:r>
      <w:r w:rsidR="0063609A">
        <w:rPr>
          <w:rFonts w:ascii="Calibri" w:eastAsia="Times New Roman" w:hAnsi="Calibri" w:cs="Calibri"/>
          <w:iCs/>
        </w:rPr>
        <w:t>programme</w:t>
      </w:r>
      <w:r w:rsidRPr="00400FFD">
        <w:rPr>
          <w:rFonts w:ascii="Calibri" w:eastAsia="Times New Roman" w:hAnsi="Calibri" w:cs="Calibri"/>
          <w:iCs/>
        </w:rPr>
        <w:t xml:space="preserve">. Mercy Corps is trying to measure resilience in its </w:t>
      </w:r>
      <w:r w:rsidR="0063609A">
        <w:rPr>
          <w:rFonts w:ascii="Calibri" w:eastAsia="Times New Roman" w:hAnsi="Calibri" w:cs="Calibri"/>
          <w:iCs/>
        </w:rPr>
        <w:t>programme</w:t>
      </w:r>
      <w:r w:rsidRPr="00400FFD">
        <w:rPr>
          <w:rFonts w:ascii="Calibri" w:eastAsia="Times New Roman" w:hAnsi="Calibri" w:cs="Calibri"/>
          <w:iCs/>
        </w:rPr>
        <w:t>s in Somalia</w:t>
      </w:r>
      <w:r>
        <w:rPr>
          <w:rFonts w:ascii="Calibri" w:eastAsia="Times New Roman" w:hAnsi="Calibri" w:cs="Calibri"/>
          <w:iCs/>
        </w:rPr>
        <w:t xml:space="preserve"> and</w:t>
      </w:r>
      <w:r w:rsidRPr="00400FFD">
        <w:rPr>
          <w:rFonts w:ascii="Calibri" w:eastAsia="Times New Roman" w:hAnsi="Calibri" w:cs="Calibri"/>
          <w:iCs/>
        </w:rPr>
        <w:t xml:space="preserve"> Oxfam GB has been working on measuring resilience using a characteristics approach to get around the temporal challenge</w:t>
      </w:r>
      <w:r>
        <w:rPr>
          <w:rFonts w:ascii="Calibri" w:eastAsia="Times New Roman" w:hAnsi="Calibri" w:cs="Calibri"/>
          <w:iCs/>
        </w:rPr>
        <w:t xml:space="preserve"> associated with measuring resilience</w:t>
      </w:r>
      <w:r w:rsidRPr="00400FFD">
        <w:rPr>
          <w:rFonts w:ascii="Calibri" w:eastAsia="Times New Roman" w:hAnsi="Calibri" w:cs="Calibri"/>
          <w:iCs/>
        </w:rPr>
        <w:t xml:space="preserve"> by specifying particular characteristics of a system (</w:t>
      </w:r>
      <w:r>
        <w:rPr>
          <w:rFonts w:ascii="Calibri" w:eastAsia="Times New Roman" w:hAnsi="Calibri" w:cs="Calibri"/>
          <w:iCs/>
        </w:rPr>
        <w:t xml:space="preserve">e.g., </w:t>
      </w:r>
      <w:r w:rsidRPr="00400FFD">
        <w:rPr>
          <w:rFonts w:ascii="Calibri" w:eastAsia="Times New Roman" w:hAnsi="Calibri" w:cs="Calibri"/>
          <w:iCs/>
        </w:rPr>
        <w:t>household, community) that are assumed to be associated with coping</w:t>
      </w:r>
      <w:r w:rsidR="00570523">
        <w:rPr>
          <w:rFonts w:ascii="Calibri" w:eastAsia="Times New Roman" w:hAnsi="Calibri" w:cs="Calibri"/>
          <w:iCs/>
        </w:rPr>
        <w:t xml:space="preserve"> </w:t>
      </w:r>
      <w:r w:rsidRPr="00400FFD">
        <w:rPr>
          <w:rFonts w:ascii="Calibri" w:eastAsia="Times New Roman" w:hAnsi="Calibri" w:cs="Calibri"/>
          <w:iCs/>
        </w:rPr>
        <w:t>and</w:t>
      </w:r>
      <w:r w:rsidR="00570523">
        <w:rPr>
          <w:rFonts w:ascii="Calibri" w:eastAsia="Times New Roman" w:hAnsi="Calibri" w:cs="Calibri"/>
          <w:iCs/>
        </w:rPr>
        <w:t>/</w:t>
      </w:r>
      <w:r w:rsidRPr="00400FFD">
        <w:rPr>
          <w:rFonts w:ascii="Calibri" w:eastAsia="Times New Roman" w:hAnsi="Calibri" w:cs="Calibri"/>
          <w:iCs/>
        </w:rPr>
        <w:t xml:space="preserve">or adaptation success. </w:t>
      </w:r>
      <w:r w:rsidR="00D02138">
        <w:rPr>
          <w:rFonts w:ascii="Calibri" w:eastAsia="Times New Roman" w:hAnsi="Calibri" w:cs="Calibri"/>
          <w:iCs/>
        </w:rPr>
        <w:t xml:space="preserve">Similar to Oxfam’s </w:t>
      </w:r>
      <w:r w:rsidR="006226B3">
        <w:rPr>
          <w:rFonts w:ascii="Calibri" w:eastAsia="Times New Roman" w:hAnsi="Calibri" w:cs="Calibri"/>
          <w:iCs/>
        </w:rPr>
        <w:t>approach</w:t>
      </w:r>
      <w:r w:rsidR="00D02138">
        <w:rPr>
          <w:rFonts w:ascii="Calibri" w:eastAsia="Times New Roman" w:hAnsi="Calibri" w:cs="Calibri"/>
          <w:iCs/>
        </w:rPr>
        <w:t>, ACCRA is utilizing the Local Adaptive Capacity (LAC) framework to identify characteristics related to adaptive capacity. Tulane University’s framework for analyzing resilience utilizes a mixed method strategy to examine the relationship between exposure to shock, humanitarian assistance and resilience outcomes in Haiti. The Food Economy Group is using Household Economy Analysis (HEA) to model resilience and compare costs of different response scenarios in pastoral areas of Ethiopia and Kenya. As part of the USAID-funded REGAL project in Northern Kenya, Kimetrica is measur</w:t>
      </w:r>
      <w:r w:rsidR="006226B3">
        <w:rPr>
          <w:rFonts w:ascii="Calibri" w:eastAsia="Times New Roman" w:hAnsi="Calibri" w:cs="Calibri"/>
          <w:iCs/>
        </w:rPr>
        <w:t>ing</w:t>
      </w:r>
      <w:r w:rsidR="00D02138">
        <w:rPr>
          <w:rFonts w:ascii="Calibri" w:eastAsia="Times New Roman" w:hAnsi="Calibri" w:cs="Calibri"/>
          <w:iCs/>
        </w:rPr>
        <w:t xml:space="preserve"> resilience as a function of income and expenditure outcomes. </w:t>
      </w:r>
      <w:r>
        <w:rPr>
          <w:rFonts w:ascii="Calibri" w:eastAsia="Times New Roman" w:hAnsi="Calibri" w:cs="Calibri"/>
          <w:iCs/>
        </w:rPr>
        <w:t>I</w:t>
      </w:r>
      <w:r w:rsidRPr="00400FFD">
        <w:rPr>
          <w:rFonts w:ascii="Calibri" w:eastAsia="Times New Roman" w:hAnsi="Calibri" w:cs="Calibri"/>
          <w:iCs/>
        </w:rPr>
        <w:t>n collaboration with CARE and Oxfam US</w:t>
      </w:r>
      <w:r>
        <w:rPr>
          <w:rFonts w:ascii="Calibri" w:eastAsia="Times New Roman" w:hAnsi="Calibri" w:cs="Calibri"/>
          <w:iCs/>
        </w:rPr>
        <w:t>, Cornell</w:t>
      </w:r>
      <w:r w:rsidRPr="00400FFD">
        <w:rPr>
          <w:rFonts w:ascii="Calibri" w:eastAsia="Times New Roman" w:hAnsi="Calibri" w:cs="Calibri"/>
          <w:iCs/>
        </w:rPr>
        <w:t xml:space="preserve"> has been working </w:t>
      </w:r>
      <w:r>
        <w:rPr>
          <w:rFonts w:ascii="Calibri" w:eastAsia="Times New Roman" w:hAnsi="Calibri" w:cs="Calibri"/>
          <w:iCs/>
        </w:rPr>
        <w:t>to</w:t>
      </w:r>
      <w:r w:rsidRPr="00400FFD">
        <w:rPr>
          <w:rFonts w:ascii="Calibri" w:eastAsia="Times New Roman" w:hAnsi="Calibri" w:cs="Calibri"/>
          <w:iCs/>
        </w:rPr>
        <w:t xml:space="preserve"> identif</w:t>
      </w:r>
      <w:r>
        <w:rPr>
          <w:rFonts w:ascii="Calibri" w:eastAsia="Times New Roman" w:hAnsi="Calibri" w:cs="Calibri"/>
          <w:iCs/>
        </w:rPr>
        <w:t>y</w:t>
      </w:r>
      <w:r w:rsidRPr="00400FFD">
        <w:rPr>
          <w:rFonts w:ascii="Calibri" w:eastAsia="Times New Roman" w:hAnsi="Calibri" w:cs="Calibri"/>
          <w:iCs/>
        </w:rPr>
        <w:t xml:space="preserve"> a core set of principles for measuring resilience. IDS has been working on ways to measure resilience</w:t>
      </w:r>
      <w:r>
        <w:rPr>
          <w:rFonts w:ascii="Calibri" w:eastAsia="Times New Roman" w:hAnsi="Calibri" w:cs="Calibri"/>
          <w:iCs/>
        </w:rPr>
        <w:t xml:space="preserve"> and</w:t>
      </w:r>
      <w:r w:rsidRPr="00400FFD">
        <w:rPr>
          <w:rFonts w:ascii="Calibri" w:eastAsia="Times New Roman" w:hAnsi="Calibri" w:cs="Calibri"/>
          <w:iCs/>
        </w:rPr>
        <w:t xml:space="preserve"> D</w:t>
      </w:r>
      <w:r>
        <w:rPr>
          <w:rFonts w:ascii="Calibri" w:eastAsia="Times New Roman" w:hAnsi="Calibri" w:cs="Calibri"/>
          <w:iCs/>
        </w:rPr>
        <w:t>f</w:t>
      </w:r>
      <w:r w:rsidRPr="00400FFD">
        <w:rPr>
          <w:rFonts w:ascii="Calibri" w:eastAsia="Times New Roman" w:hAnsi="Calibri" w:cs="Calibri"/>
          <w:iCs/>
        </w:rPr>
        <w:t xml:space="preserve">ID has been funding studies on the economics of early response and disaster resilience. </w:t>
      </w:r>
      <w:r w:rsidR="008B2138">
        <w:rPr>
          <w:rFonts w:ascii="Calibri" w:eastAsia="Times New Roman" w:hAnsi="Calibri" w:cs="Calibri"/>
          <w:iCs/>
        </w:rPr>
        <w:t>In collaboration with the International Institute for Applied Systems Analysis (IIASA) in Thailand, IFAD is conducting a study of community resilience based on assets, disaster awareness and preparedness, and adaptive capacity.</w:t>
      </w:r>
      <w:r w:rsidR="006226B3">
        <w:rPr>
          <w:rFonts w:ascii="Calibri" w:eastAsia="Times New Roman" w:hAnsi="Calibri" w:cs="Calibri"/>
          <w:iCs/>
        </w:rPr>
        <w:t xml:space="preserve"> </w:t>
      </w:r>
      <w:r w:rsidR="006226B3" w:rsidRPr="00400FFD">
        <w:rPr>
          <w:rFonts w:ascii="Calibri" w:eastAsia="Times New Roman" w:hAnsi="Calibri" w:cs="Calibri"/>
          <w:iCs/>
        </w:rPr>
        <w:t>Tuf</w:t>
      </w:r>
      <w:r w:rsidR="006226B3">
        <w:rPr>
          <w:rFonts w:ascii="Calibri" w:eastAsia="Times New Roman" w:hAnsi="Calibri" w:cs="Calibri"/>
          <w:iCs/>
        </w:rPr>
        <w:t>t</w:t>
      </w:r>
      <w:r w:rsidR="006226B3" w:rsidRPr="00400FFD">
        <w:rPr>
          <w:rFonts w:ascii="Calibri" w:eastAsia="Times New Roman" w:hAnsi="Calibri" w:cs="Calibri"/>
          <w:iCs/>
        </w:rPr>
        <w:t>s University has been working on measuring resilience in Tigray</w:t>
      </w:r>
      <w:r w:rsidR="006226B3">
        <w:rPr>
          <w:rFonts w:ascii="Calibri" w:eastAsia="Times New Roman" w:hAnsi="Calibri" w:cs="Calibri"/>
          <w:iCs/>
        </w:rPr>
        <w:t>,</w:t>
      </w:r>
      <w:r w:rsidR="006226B3" w:rsidRPr="00400FFD">
        <w:rPr>
          <w:rFonts w:ascii="Calibri" w:eastAsia="Times New Roman" w:hAnsi="Calibri" w:cs="Calibri"/>
          <w:iCs/>
        </w:rPr>
        <w:t xml:space="preserve"> Ethiopia</w:t>
      </w:r>
      <w:r w:rsidR="006226B3">
        <w:rPr>
          <w:rFonts w:ascii="Calibri" w:eastAsia="Times New Roman" w:hAnsi="Calibri" w:cs="Calibri"/>
          <w:iCs/>
        </w:rPr>
        <w:t xml:space="preserve"> and f</w:t>
      </w:r>
      <w:r w:rsidR="006226B3" w:rsidRPr="00400FFD">
        <w:rPr>
          <w:rFonts w:ascii="Calibri" w:eastAsia="Times New Roman" w:hAnsi="Calibri" w:cs="Calibri"/>
          <w:iCs/>
        </w:rPr>
        <w:t>inally, USAID is measuring resilience in two projects i</w:t>
      </w:r>
      <w:r w:rsidR="006226B3">
        <w:rPr>
          <w:rFonts w:ascii="Calibri" w:eastAsia="Times New Roman" w:hAnsi="Calibri" w:cs="Calibri"/>
          <w:iCs/>
        </w:rPr>
        <w:t>n</w:t>
      </w:r>
      <w:r w:rsidR="006226B3" w:rsidRPr="00400FFD">
        <w:rPr>
          <w:rFonts w:ascii="Calibri" w:eastAsia="Times New Roman" w:hAnsi="Calibri" w:cs="Calibri"/>
          <w:iCs/>
        </w:rPr>
        <w:t xml:space="preserve"> the Horn</w:t>
      </w:r>
      <w:r w:rsidR="006226B3">
        <w:rPr>
          <w:rFonts w:ascii="Calibri" w:eastAsia="Times New Roman" w:hAnsi="Calibri" w:cs="Calibri"/>
          <w:iCs/>
        </w:rPr>
        <w:t xml:space="preserve"> of Africa</w:t>
      </w:r>
      <w:r w:rsidR="006226B3" w:rsidRPr="00400FFD">
        <w:rPr>
          <w:rFonts w:ascii="Calibri" w:eastAsia="Times New Roman" w:hAnsi="Calibri" w:cs="Calibri"/>
          <w:iCs/>
        </w:rPr>
        <w:t>.</w:t>
      </w:r>
    </w:p>
    <w:p w:rsidR="00400FFD" w:rsidRPr="00400FFD" w:rsidRDefault="00400FFD" w:rsidP="00400FFD">
      <w:pPr>
        <w:spacing w:after="120"/>
        <w:rPr>
          <w:rFonts w:ascii="Calibri" w:eastAsia="Times New Roman" w:hAnsi="Calibri" w:cs="Calibri"/>
          <w:iCs/>
        </w:rPr>
      </w:pPr>
      <w:r w:rsidRPr="00400FFD">
        <w:rPr>
          <w:rFonts w:ascii="Calibri" w:eastAsia="Times New Roman" w:hAnsi="Calibri" w:cs="Calibri"/>
          <w:iCs/>
        </w:rPr>
        <w:t>Many of these models for measuring resilience focus on household level characteristics and determinants and do not go far beyond the traditional socio-economic indices for assessing vulnerability. Missing are other important landscape-level factors important to resilience</w:t>
      </w:r>
      <w:r w:rsidR="008A0F3D">
        <w:rPr>
          <w:rFonts w:ascii="Calibri" w:eastAsia="Times New Roman" w:hAnsi="Calibri" w:cs="Calibri"/>
          <w:iCs/>
        </w:rPr>
        <w:t>,</w:t>
      </w:r>
      <w:r w:rsidRPr="00400FFD">
        <w:rPr>
          <w:rFonts w:ascii="Calibri" w:eastAsia="Times New Roman" w:hAnsi="Calibri" w:cs="Calibri"/>
          <w:iCs/>
        </w:rPr>
        <w:t xml:space="preserve"> such as governance, insecurity and institutional interactions. </w:t>
      </w:r>
    </w:p>
    <w:p w:rsidR="00C11EE4" w:rsidRDefault="00400FFD" w:rsidP="005B420D">
      <w:pPr>
        <w:spacing w:after="120"/>
        <w:rPr>
          <w:rFonts w:ascii="Calibri" w:eastAsia="Times New Roman" w:hAnsi="Calibri" w:cs="Calibri"/>
          <w:iCs/>
          <w:lang w:val="en-GB"/>
        </w:rPr>
      </w:pPr>
      <w:r>
        <w:rPr>
          <w:rFonts w:ascii="Calibri" w:eastAsia="Times New Roman" w:hAnsi="Calibri" w:cs="Calibri"/>
          <w:iCs/>
          <w:lang w:val="en-GB"/>
        </w:rPr>
        <w:t xml:space="preserve">To move the measurement of resilience forward, FAO and WFP are hosting an Expert Consultation in Rome, February 19-21, 2013 in order to discuss the latest work that has been carried out in measuring resilience. </w:t>
      </w:r>
      <w:r w:rsidR="008A0F3D">
        <w:rPr>
          <w:rFonts w:ascii="Calibri" w:eastAsia="Times New Roman" w:hAnsi="Calibri" w:cs="Calibri"/>
          <w:iCs/>
          <w:lang w:val="en-GB"/>
        </w:rPr>
        <w:t>The purpose of this paper is to summarize the different approaches to measuring resilience that are currently on-going in order for practitioners, donors and other stakeholders to arrive at a common understanding of the key measurement issues and best approaches for going forward.</w:t>
      </w:r>
    </w:p>
    <w:p w:rsidR="00C11EE4" w:rsidRPr="00FA493A" w:rsidRDefault="00C11EE4" w:rsidP="00FA493A">
      <w:pPr>
        <w:pStyle w:val="Heading1"/>
        <w:numPr>
          <w:ilvl w:val="0"/>
          <w:numId w:val="5"/>
        </w:numPr>
        <w:spacing w:before="240" w:after="120"/>
        <w:rPr>
          <w:rFonts w:eastAsia="Times New Roman"/>
          <w:lang w:val="en-GB"/>
        </w:rPr>
      </w:pPr>
      <w:bookmarkStart w:id="5" w:name="_Toc348686912"/>
      <w:r w:rsidRPr="00FA493A">
        <w:rPr>
          <w:rFonts w:eastAsia="Times New Roman"/>
          <w:lang w:val="en-GB"/>
        </w:rPr>
        <w:t>Why Measure Resilience?</w:t>
      </w:r>
      <w:bookmarkEnd w:id="5"/>
    </w:p>
    <w:p w:rsidR="00016F8B" w:rsidRDefault="00FA493A" w:rsidP="00016F8B">
      <w:pPr>
        <w:spacing w:after="120"/>
        <w:rPr>
          <w:rFonts w:ascii="Calibri" w:eastAsia="Times New Roman" w:hAnsi="Calibri" w:cs="Calibri"/>
          <w:iCs/>
          <w:lang w:val="en-GB"/>
        </w:rPr>
      </w:pPr>
      <w:r w:rsidRPr="00FA493A">
        <w:rPr>
          <w:rFonts w:ascii="Calibri" w:eastAsia="Times New Roman" w:hAnsi="Calibri" w:cs="Calibri"/>
          <w:iCs/>
          <w:lang w:val="en-GB"/>
        </w:rPr>
        <w:t>Recurring crises in the Horn of Africa, the Sahel, and parts of Asia over the last few decades have broadly exposed</w:t>
      </w:r>
      <w:r w:rsidR="004A7947">
        <w:rPr>
          <w:rFonts w:ascii="Calibri" w:eastAsia="Times New Roman" w:hAnsi="Calibri" w:cs="Calibri"/>
          <w:iCs/>
          <w:lang w:val="en-GB"/>
        </w:rPr>
        <w:t xml:space="preserve"> the</w:t>
      </w:r>
      <w:r w:rsidRPr="00FA493A">
        <w:rPr>
          <w:rFonts w:ascii="Calibri" w:eastAsia="Times New Roman" w:hAnsi="Calibri" w:cs="Calibri"/>
          <w:iCs/>
          <w:lang w:val="en-GB"/>
        </w:rPr>
        <w:t xml:space="preserve"> inadequacies </w:t>
      </w:r>
      <w:r w:rsidR="004A7947">
        <w:rPr>
          <w:rFonts w:ascii="Calibri" w:eastAsia="Times New Roman" w:hAnsi="Calibri" w:cs="Calibri"/>
          <w:iCs/>
          <w:lang w:val="en-GB"/>
        </w:rPr>
        <w:t xml:space="preserve">of </w:t>
      </w:r>
      <w:r w:rsidRPr="00FA493A">
        <w:rPr>
          <w:rFonts w:ascii="Calibri" w:eastAsia="Times New Roman" w:hAnsi="Calibri" w:cs="Calibri"/>
          <w:iCs/>
          <w:lang w:val="en-GB"/>
        </w:rPr>
        <w:t>humanitarian assistance responses and have cost international donors and national governments millions of dollars (Franke</w:t>
      </w:r>
      <w:r w:rsidR="00F738B4">
        <w:rPr>
          <w:rFonts w:ascii="Calibri" w:eastAsia="Times New Roman" w:hAnsi="Calibri" w:cs="Calibri"/>
          <w:iCs/>
          <w:lang w:val="en-GB"/>
        </w:rPr>
        <w:t>n</w:t>
      </w:r>
      <w:r w:rsidRPr="00FA493A">
        <w:rPr>
          <w:rFonts w:ascii="Calibri" w:eastAsia="Times New Roman" w:hAnsi="Calibri" w:cs="Calibri"/>
          <w:iCs/>
          <w:lang w:val="en-GB"/>
        </w:rPr>
        <w:t xml:space="preserve">berger et al. 2012). Despite meeting </w:t>
      </w:r>
      <w:r w:rsidR="00EB6EAE">
        <w:rPr>
          <w:rFonts w:ascii="Calibri" w:eastAsia="Times New Roman" w:hAnsi="Calibri" w:cs="Calibri"/>
          <w:iCs/>
          <w:lang w:val="en-GB"/>
        </w:rPr>
        <w:t xml:space="preserve">short-term </w:t>
      </w:r>
      <w:r w:rsidRPr="00FA493A">
        <w:rPr>
          <w:rFonts w:ascii="Calibri" w:eastAsia="Times New Roman" w:hAnsi="Calibri" w:cs="Calibri"/>
          <w:iCs/>
          <w:lang w:val="en-GB"/>
        </w:rPr>
        <w:t xml:space="preserve">humanitarian needs </w:t>
      </w:r>
      <w:r w:rsidR="00EB6EAE">
        <w:rPr>
          <w:rFonts w:ascii="Calibri" w:eastAsia="Times New Roman" w:hAnsi="Calibri" w:cs="Calibri"/>
          <w:iCs/>
          <w:lang w:val="en-GB"/>
        </w:rPr>
        <w:t xml:space="preserve">regarding </w:t>
      </w:r>
      <w:r w:rsidRPr="00FA493A">
        <w:rPr>
          <w:rFonts w:ascii="Calibri" w:eastAsia="Times New Roman" w:hAnsi="Calibri" w:cs="Calibri"/>
          <w:iCs/>
          <w:lang w:val="en-GB"/>
        </w:rPr>
        <w:t>survival, large-scale emergency interventions have not substantially improved regional or local capacity to withstand future shocks and stresses (USAID 2011).</w:t>
      </w:r>
      <w:r w:rsidR="00EB6EAE">
        <w:rPr>
          <w:rFonts w:ascii="Calibri" w:eastAsia="Times New Roman" w:hAnsi="Calibri" w:cs="Calibri"/>
          <w:iCs/>
          <w:lang w:val="en-GB"/>
        </w:rPr>
        <w:t xml:space="preserve"> Given the likelihood of </w:t>
      </w:r>
      <w:r w:rsidR="004A7947">
        <w:rPr>
          <w:rFonts w:ascii="Calibri" w:eastAsia="Times New Roman" w:hAnsi="Calibri" w:cs="Calibri"/>
          <w:iCs/>
          <w:lang w:val="en-GB"/>
        </w:rPr>
        <w:t xml:space="preserve">climate-related </w:t>
      </w:r>
      <w:r w:rsidR="00EB6EAE">
        <w:rPr>
          <w:rFonts w:ascii="Calibri" w:eastAsia="Times New Roman" w:hAnsi="Calibri" w:cs="Calibri"/>
          <w:iCs/>
          <w:lang w:val="en-GB"/>
        </w:rPr>
        <w:t>shocks and stresses</w:t>
      </w:r>
      <w:r w:rsidR="004A7947">
        <w:rPr>
          <w:rFonts w:ascii="Calibri" w:eastAsia="Times New Roman" w:hAnsi="Calibri" w:cs="Calibri"/>
          <w:iCs/>
          <w:lang w:val="en-GB"/>
        </w:rPr>
        <w:t xml:space="preserve"> continuing to occur – and indeed increase in frequency and severity</w:t>
      </w:r>
      <w:r w:rsidR="00EB6EAE">
        <w:rPr>
          <w:rFonts w:ascii="Calibri" w:eastAsia="Times New Roman" w:hAnsi="Calibri" w:cs="Calibri"/>
          <w:iCs/>
          <w:lang w:val="en-GB"/>
        </w:rPr>
        <w:t xml:space="preserve">, </w:t>
      </w:r>
      <w:r w:rsidR="004A7947">
        <w:rPr>
          <w:rFonts w:ascii="Calibri" w:eastAsia="Times New Roman" w:hAnsi="Calibri" w:cs="Calibri"/>
          <w:iCs/>
          <w:lang w:val="en-GB"/>
        </w:rPr>
        <w:t xml:space="preserve">combined with the growing recognition of the need to complement shorter-term humanitarian efforts with longer-term development activities, </w:t>
      </w:r>
      <w:r w:rsidR="00EB6EAE">
        <w:rPr>
          <w:rFonts w:ascii="Calibri" w:eastAsia="Times New Roman" w:hAnsi="Calibri" w:cs="Calibri"/>
          <w:iCs/>
          <w:lang w:val="en-GB"/>
        </w:rPr>
        <w:t xml:space="preserve">focus has recently shifted to promoting resilience </w:t>
      </w:r>
      <w:r w:rsidR="004A7947">
        <w:rPr>
          <w:rFonts w:ascii="Calibri" w:eastAsia="Times New Roman" w:hAnsi="Calibri" w:cs="Calibri"/>
          <w:iCs/>
          <w:lang w:val="en-GB"/>
        </w:rPr>
        <w:t xml:space="preserve">in chronically </w:t>
      </w:r>
      <w:r w:rsidR="00EB6EAE">
        <w:rPr>
          <w:rFonts w:ascii="Calibri" w:eastAsia="Times New Roman" w:hAnsi="Calibri" w:cs="Calibri"/>
          <w:iCs/>
          <w:lang w:val="en-GB"/>
        </w:rPr>
        <w:t xml:space="preserve">vulnerable populations </w:t>
      </w:r>
      <w:r w:rsidR="004A7947">
        <w:rPr>
          <w:rFonts w:ascii="Calibri" w:eastAsia="Times New Roman" w:hAnsi="Calibri" w:cs="Calibri"/>
          <w:iCs/>
          <w:lang w:val="en-GB"/>
        </w:rPr>
        <w:t xml:space="preserve">as a viable strategy for international assistance </w:t>
      </w:r>
      <w:r w:rsidR="0063609A">
        <w:rPr>
          <w:rFonts w:ascii="Calibri" w:eastAsia="Times New Roman" w:hAnsi="Calibri" w:cs="Calibri"/>
          <w:iCs/>
          <w:lang w:val="en-GB"/>
        </w:rPr>
        <w:t>programme</w:t>
      </w:r>
      <w:r w:rsidR="004A7947">
        <w:rPr>
          <w:rFonts w:ascii="Calibri" w:eastAsia="Times New Roman" w:hAnsi="Calibri" w:cs="Calibri"/>
          <w:iCs/>
          <w:lang w:val="en-GB"/>
        </w:rPr>
        <w:t>s.</w:t>
      </w:r>
      <w:r w:rsidR="00372CE4">
        <w:rPr>
          <w:rFonts w:ascii="Calibri" w:eastAsia="Times New Roman" w:hAnsi="Calibri" w:cs="Calibri"/>
          <w:iCs/>
          <w:lang w:val="en-GB"/>
        </w:rPr>
        <w:t xml:space="preserve"> </w:t>
      </w:r>
    </w:p>
    <w:p w:rsidR="00FA493A" w:rsidRDefault="00016F8B" w:rsidP="00EB6EAE">
      <w:pPr>
        <w:spacing w:after="120"/>
        <w:rPr>
          <w:rFonts w:ascii="Calibri" w:eastAsia="Times New Roman" w:hAnsi="Calibri" w:cs="Calibri"/>
          <w:b/>
          <w:iCs/>
          <w:lang w:val="en-GB"/>
        </w:rPr>
      </w:pPr>
      <w:r>
        <w:rPr>
          <w:rFonts w:ascii="Calibri" w:eastAsia="Times New Roman" w:hAnsi="Calibri" w:cs="Calibri"/>
          <w:iCs/>
          <w:lang w:val="en-GB"/>
        </w:rPr>
        <w:t xml:space="preserve">The main </w:t>
      </w:r>
      <w:r w:rsidRPr="005B420D">
        <w:rPr>
          <w:rFonts w:ascii="Calibri" w:eastAsia="Times New Roman" w:hAnsi="Calibri" w:cs="Calibri"/>
          <w:iCs/>
          <w:lang w:val="en-GB"/>
        </w:rPr>
        <w:t xml:space="preserve">value </w:t>
      </w:r>
      <w:r>
        <w:rPr>
          <w:rFonts w:ascii="Calibri" w:eastAsia="Times New Roman" w:hAnsi="Calibri" w:cs="Calibri"/>
          <w:iCs/>
          <w:lang w:val="en-GB"/>
        </w:rPr>
        <w:t xml:space="preserve">of using a resilience concept lies in </w:t>
      </w:r>
      <w:r w:rsidRPr="005B420D">
        <w:rPr>
          <w:rFonts w:ascii="Calibri" w:eastAsia="Times New Roman" w:hAnsi="Calibri" w:cs="Calibri"/>
          <w:iCs/>
          <w:lang w:val="en-GB"/>
        </w:rPr>
        <w:t>integratin</w:t>
      </w:r>
      <w:r>
        <w:rPr>
          <w:rFonts w:ascii="Calibri" w:eastAsia="Times New Roman" w:hAnsi="Calibri" w:cs="Calibri"/>
          <w:iCs/>
          <w:lang w:val="en-GB"/>
        </w:rPr>
        <w:t>g</w:t>
      </w:r>
      <w:r w:rsidRPr="005B420D">
        <w:rPr>
          <w:rFonts w:ascii="Calibri" w:eastAsia="Times New Roman" w:hAnsi="Calibri" w:cs="Calibri"/>
          <w:iCs/>
          <w:lang w:val="en-GB"/>
        </w:rPr>
        <w:t xml:space="preserve"> approaches and communities of practice rather than </w:t>
      </w:r>
      <w:r>
        <w:rPr>
          <w:rFonts w:ascii="Calibri" w:eastAsia="Times New Roman" w:hAnsi="Calibri" w:cs="Calibri"/>
          <w:iCs/>
          <w:lang w:val="en-GB"/>
        </w:rPr>
        <w:t>as</w:t>
      </w:r>
      <w:r w:rsidRPr="005B420D">
        <w:rPr>
          <w:rFonts w:ascii="Calibri" w:eastAsia="Times New Roman" w:hAnsi="Calibri" w:cs="Calibri"/>
          <w:iCs/>
          <w:lang w:val="en-GB"/>
        </w:rPr>
        <w:t xml:space="preserve"> a novel approach to addressing poverty and food </w:t>
      </w:r>
      <w:r>
        <w:rPr>
          <w:rFonts w:ascii="Calibri" w:eastAsia="Times New Roman" w:hAnsi="Calibri" w:cs="Calibri"/>
          <w:iCs/>
          <w:lang w:val="en-GB"/>
        </w:rPr>
        <w:t>insecurity (Béné et al. 2012</w:t>
      </w:r>
      <w:r w:rsidRPr="005B420D">
        <w:rPr>
          <w:rFonts w:ascii="Calibri" w:eastAsia="Times New Roman" w:hAnsi="Calibri" w:cs="Calibri"/>
          <w:iCs/>
          <w:lang w:val="en-GB"/>
        </w:rPr>
        <w:t xml:space="preserve">). </w:t>
      </w:r>
      <w:r w:rsidR="00EB6EAE" w:rsidRPr="00EB6EAE">
        <w:rPr>
          <w:rFonts w:ascii="Calibri" w:eastAsia="Times New Roman" w:hAnsi="Calibri" w:cs="Calibri"/>
          <w:iCs/>
          <w:lang w:val="en-GB"/>
        </w:rPr>
        <w:t xml:space="preserve">Building resilience requires helping people cope with change, adapt </w:t>
      </w:r>
      <w:r w:rsidR="00372CE4">
        <w:rPr>
          <w:rFonts w:ascii="Calibri" w:eastAsia="Times New Roman" w:hAnsi="Calibri" w:cs="Calibri"/>
          <w:iCs/>
          <w:lang w:val="en-GB"/>
        </w:rPr>
        <w:t>to new and changing circumstances</w:t>
      </w:r>
      <w:r w:rsidR="00EB6EAE" w:rsidRPr="00EB6EAE">
        <w:rPr>
          <w:rFonts w:ascii="Calibri" w:eastAsia="Times New Roman" w:hAnsi="Calibri" w:cs="Calibri"/>
          <w:iCs/>
          <w:lang w:val="en-GB"/>
        </w:rPr>
        <w:t xml:space="preserve">, and </w:t>
      </w:r>
      <w:r w:rsidR="00372CE4">
        <w:rPr>
          <w:rFonts w:ascii="Calibri" w:eastAsia="Times New Roman" w:hAnsi="Calibri" w:cs="Calibri"/>
          <w:iCs/>
          <w:lang w:val="en-GB"/>
        </w:rPr>
        <w:t xml:space="preserve">facilitate governance and institutional changes that promote </w:t>
      </w:r>
      <w:r w:rsidR="00EB6EAE" w:rsidRPr="00EB6EAE">
        <w:rPr>
          <w:rFonts w:ascii="Calibri" w:eastAsia="Times New Roman" w:hAnsi="Calibri" w:cs="Calibri"/>
          <w:iCs/>
          <w:lang w:val="en-GB"/>
        </w:rPr>
        <w:t xml:space="preserve">good policies, plans and </w:t>
      </w:r>
      <w:r w:rsidR="0063609A">
        <w:rPr>
          <w:rFonts w:ascii="Calibri" w:eastAsia="Times New Roman" w:hAnsi="Calibri" w:cs="Calibri"/>
          <w:iCs/>
          <w:lang w:val="en-GB"/>
        </w:rPr>
        <w:t>programme</w:t>
      </w:r>
      <w:r w:rsidR="00EB6EAE" w:rsidRPr="00EB6EAE">
        <w:rPr>
          <w:rFonts w:ascii="Calibri" w:eastAsia="Times New Roman" w:hAnsi="Calibri" w:cs="Calibri"/>
          <w:iCs/>
          <w:lang w:val="en-GB"/>
        </w:rPr>
        <w:t>s to support wider development</w:t>
      </w:r>
      <w:r w:rsidR="00372CE4">
        <w:rPr>
          <w:rFonts w:ascii="Calibri" w:eastAsia="Times New Roman" w:hAnsi="Calibri" w:cs="Calibri"/>
          <w:iCs/>
          <w:lang w:val="en-GB"/>
        </w:rPr>
        <w:t xml:space="preserve"> at </w:t>
      </w:r>
      <w:r w:rsidR="00EB6EAE" w:rsidRPr="00EB6EAE">
        <w:rPr>
          <w:rFonts w:ascii="Calibri" w:eastAsia="Times New Roman" w:hAnsi="Calibri" w:cs="Calibri"/>
          <w:iCs/>
          <w:lang w:val="en-GB"/>
        </w:rPr>
        <w:t>sufficient scale</w:t>
      </w:r>
      <w:r w:rsidR="00EB6EAE" w:rsidRPr="00EB6EAE">
        <w:rPr>
          <w:rFonts w:ascii="Calibri" w:eastAsia="Times New Roman" w:hAnsi="Calibri" w:cs="Calibri"/>
          <w:b/>
          <w:iCs/>
          <w:lang w:val="en-GB"/>
        </w:rPr>
        <w:t xml:space="preserve"> </w:t>
      </w:r>
      <w:r w:rsidR="00EB6EAE" w:rsidRPr="00EB6EAE">
        <w:rPr>
          <w:rFonts w:ascii="Calibri" w:eastAsia="Times New Roman" w:hAnsi="Calibri" w:cs="Calibri"/>
          <w:iCs/>
          <w:lang w:val="en-GB"/>
        </w:rPr>
        <w:t>and over a long enough time period</w:t>
      </w:r>
      <w:r w:rsidR="00EB6EAE" w:rsidRPr="00EB6EAE">
        <w:rPr>
          <w:rFonts w:ascii="Calibri" w:eastAsia="Times New Roman" w:hAnsi="Calibri" w:cs="Calibri"/>
          <w:b/>
          <w:iCs/>
          <w:lang w:val="en-GB"/>
        </w:rPr>
        <w:t xml:space="preserve"> </w:t>
      </w:r>
      <w:r w:rsidR="00EB6EAE" w:rsidRPr="00EB6EAE">
        <w:rPr>
          <w:rFonts w:ascii="Calibri" w:eastAsia="Times New Roman" w:hAnsi="Calibri" w:cs="Calibri"/>
          <w:iCs/>
          <w:lang w:val="en-GB"/>
        </w:rPr>
        <w:t>to have lasting benefits</w:t>
      </w:r>
      <w:r w:rsidR="00EB6EAE" w:rsidRPr="00EB6EAE">
        <w:rPr>
          <w:rFonts w:ascii="Calibri" w:eastAsia="Times New Roman" w:hAnsi="Calibri" w:cs="Calibri"/>
          <w:b/>
          <w:iCs/>
          <w:lang w:val="en-GB"/>
        </w:rPr>
        <w:t>.</w:t>
      </w:r>
      <w:r w:rsidR="008A0F3D">
        <w:rPr>
          <w:rFonts w:ascii="Calibri" w:eastAsia="Times New Roman" w:hAnsi="Calibri" w:cs="Calibri"/>
          <w:b/>
          <w:iCs/>
          <w:lang w:val="en-GB"/>
        </w:rPr>
        <w:t xml:space="preserve"> </w:t>
      </w:r>
      <w:r w:rsidR="008A0F3D" w:rsidRPr="008A0F3D">
        <w:rPr>
          <w:rFonts w:ascii="Calibri" w:eastAsia="Times New Roman" w:hAnsi="Calibri" w:cs="Calibri"/>
          <w:iCs/>
        </w:rPr>
        <w:t>Although resilience is an intuitive concept</w:t>
      </w:r>
      <w:r w:rsidR="008A0F3D">
        <w:rPr>
          <w:rFonts w:ascii="Calibri" w:eastAsia="Times New Roman" w:hAnsi="Calibri" w:cs="Calibri"/>
          <w:iCs/>
        </w:rPr>
        <w:t>,</w:t>
      </w:r>
      <w:r w:rsidR="008A0F3D" w:rsidRPr="008A0F3D">
        <w:rPr>
          <w:rFonts w:ascii="Calibri" w:eastAsia="Times New Roman" w:hAnsi="Calibri" w:cs="Calibri"/>
          <w:iCs/>
        </w:rPr>
        <w:t xml:space="preserve"> it is quite difficult to measure </w:t>
      </w:r>
      <w:r w:rsidR="008A0F3D">
        <w:rPr>
          <w:rFonts w:ascii="Calibri" w:eastAsia="Times New Roman" w:hAnsi="Calibri" w:cs="Calibri"/>
          <w:iCs/>
        </w:rPr>
        <w:t xml:space="preserve">directly as well as through </w:t>
      </w:r>
      <w:r w:rsidR="008A0F3D" w:rsidRPr="008A0F3D">
        <w:rPr>
          <w:rFonts w:ascii="Calibri" w:eastAsia="Times New Roman" w:hAnsi="Calibri" w:cs="Calibri"/>
          <w:iCs/>
        </w:rPr>
        <w:t xml:space="preserve">related concepts like adaptive capacity and absorptive capacity. Despite big investments by donors in </w:t>
      </w:r>
      <w:r w:rsidR="0063609A">
        <w:rPr>
          <w:rFonts w:ascii="Calibri" w:eastAsia="Times New Roman" w:hAnsi="Calibri" w:cs="Calibri"/>
          <w:iCs/>
        </w:rPr>
        <w:t>programme</w:t>
      </w:r>
      <w:r w:rsidR="008A0F3D" w:rsidRPr="008A0F3D">
        <w:rPr>
          <w:rFonts w:ascii="Calibri" w:eastAsia="Times New Roman" w:hAnsi="Calibri" w:cs="Calibri"/>
          <w:iCs/>
        </w:rPr>
        <w:t>s aimed at promoting resilience, there is little reliable evidence to inform these investments.</w:t>
      </w:r>
    </w:p>
    <w:p w:rsidR="008C1EC9" w:rsidRDefault="008C1EC9" w:rsidP="008C1EC9">
      <w:pPr>
        <w:spacing w:after="120"/>
        <w:rPr>
          <w:rFonts w:ascii="Calibri" w:eastAsia="Calibri" w:hAnsi="Calibri" w:cs="Times New Roman"/>
          <w:lang w:val="en-GB"/>
        </w:rPr>
      </w:pPr>
      <w:r>
        <w:rPr>
          <w:rFonts w:ascii="Calibri" w:eastAsia="Times New Roman" w:hAnsi="Calibri" w:cs="Calibri"/>
          <w:iCs/>
          <w:lang w:val="en-GB"/>
        </w:rPr>
        <w:t>Shifting</w:t>
      </w:r>
      <w:r w:rsidRPr="008C1EC9">
        <w:rPr>
          <w:rFonts w:ascii="Calibri" w:eastAsia="Times New Roman" w:hAnsi="Calibri" w:cs="Calibri"/>
          <w:iCs/>
          <w:lang w:val="en-GB"/>
        </w:rPr>
        <w:t xml:space="preserve"> from emergency responses to building resilience has been shown to provide good value for money. The World Meteorological Organization (WMO) and the United Nations International Strategy for Disaster Reduction (UN/ISDR) estimate that “one dollar invested in disaster preparedness can save seven dollars’ worth of disaster-related economic losses” (WMO 2009). Thus investing in resilience programming that reduces exposure to risk is significantly more cost-effective than post-disaster responses.</w:t>
      </w:r>
      <w:r w:rsidR="00C148FA">
        <w:rPr>
          <w:rFonts w:ascii="Calibri" w:eastAsia="Times New Roman" w:hAnsi="Calibri" w:cs="Calibri"/>
          <w:iCs/>
          <w:lang w:val="en-GB"/>
        </w:rPr>
        <w:t xml:space="preserve"> However, </w:t>
      </w:r>
      <w:r w:rsidR="00C148FA" w:rsidRPr="00C148FA">
        <w:rPr>
          <w:rFonts w:ascii="Calibri" w:eastAsia="Calibri" w:hAnsi="Calibri" w:cs="Times New Roman"/>
          <w:lang w:val="en-GB"/>
        </w:rPr>
        <w:t xml:space="preserve">despite investment of hundreds of millions of dollars in humanitarian assistance, there is scant evidence of </w:t>
      </w:r>
      <w:r w:rsidR="00C148FA">
        <w:rPr>
          <w:rFonts w:ascii="Calibri" w:eastAsia="Calibri" w:hAnsi="Calibri" w:cs="Times New Roman"/>
          <w:lang w:val="en-GB"/>
        </w:rPr>
        <w:t xml:space="preserve">exactly </w:t>
      </w:r>
      <w:r w:rsidR="00C148FA" w:rsidRPr="00C148FA">
        <w:rPr>
          <w:rFonts w:ascii="Calibri" w:eastAsia="Calibri" w:hAnsi="Calibri" w:cs="Times New Roman"/>
          <w:i/>
          <w:lang w:val="en-GB"/>
        </w:rPr>
        <w:t>which</w:t>
      </w:r>
      <w:r w:rsidR="00C148FA" w:rsidRPr="00C148FA">
        <w:rPr>
          <w:rFonts w:ascii="Calibri" w:eastAsia="Calibri" w:hAnsi="Calibri" w:cs="Times New Roman"/>
          <w:lang w:val="en-GB"/>
        </w:rPr>
        <w:t xml:space="preserve"> approaches to building resilience represent the best ‘value for money’.</w:t>
      </w:r>
    </w:p>
    <w:p w:rsidR="005B420D" w:rsidRDefault="008A0F3D" w:rsidP="00372CE4">
      <w:pPr>
        <w:spacing w:after="120"/>
        <w:rPr>
          <w:rFonts w:ascii="Calibri" w:eastAsia="Times New Roman" w:hAnsi="Calibri" w:cs="Calibri"/>
        </w:rPr>
      </w:pPr>
      <w:r>
        <w:rPr>
          <w:rFonts w:ascii="Calibri" w:eastAsia="Times New Roman" w:hAnsi="Calibri" w:cs="Calibri"/>
          <w:iCs/>
        </w:rPr>
        <w:t xml:space="preserve">Given </w:t>
      </w:r>
      <w:r w:rsidRPr="008B2138">
        <w:rPr>
          <w:rFonts w:ascii="Calibri" w:eastAsia="Times New Roman" w:hAnsi="Calibri" w:cs="Calibri"/>
          <w:iCs/>
        </w:rPr>
        <w:t>the lack of consensus</w:t>
      </w:r>
      <w:r>
        <w:rPr>
          <w:rFonts w:ascii="Calibri" w:eastAsia="Times New Roman" w:hAnsi="Calibri" w:cs="Calibri"/>
          <w:iCs/>
        </w:rPr>
        <w:t xml:space="preserve"> on the best approaches to </w:t>
      </w:r>
      <w:r w:rsidRPr="00751F37">
        <w:rPr>
          <w:rFonts w:ascii="Calibri" w:eastAsia="Times New Roman" w:hAnsi="Calibri" w:cs="Calibri"/>
          <w:iCs/>
        </w:rPr>
        <w:t>measur</w:t>
      </w:r>
      <w:r>
        <w:rPr>
          <w:rFonts w:ascii="Calibri" w:eastAsia="Times New Roman" w:hAnsi="Calibri" w:cs="Calibri"/>
          <w:iCs/>
        </w:rPr>
        <w:t>ing</w:t>
      </w:r>
      <w:r w:rsidRPr="00751F37">
        <w:rPr>
          <w:rFonts w:ascii="Calibri" w:eastAsia="Times New Roman" w:hAnsi="Calibri" w:cs="Calibri"/>
          <w:iCs/>
        </w:rPr>
        <w:t xml:space="preserve"> resilience, it is easy for any intervention in any context to be relabeled as resilience building. </w:t>
      </w:r>
      <w:r w:rsidR="00751F37" w:rsidRPr="00751F37">
        <w:rPr>
          <w:rFonts w:ascii="Calibri" w:eastAsia="Times New Roman" w:hAnsi="Calibri" w:cs="Calibri"/>
          <w:iCs/>
        </w:rPr>
        <w:t xml:space="preserve">In order to inform development, implementation and evaluation of </w:t>
      </w:r>
      <w:r w:rsidR="0063609A">
        <w:rPr>
          <w:rFonts w:ascii="Calibri" w:eastAsia="Times New Roman" w:hAnsi="Calibri" w:cs="Calibri"/>
          <w:iCs/>
        </w:rPr>
        <w:t>programme</w:t>
      </w:r>
      <w:r w:rsidR="00751F37" w:rsidRPr="00751F37">
        <w:rPr>
          <w:rFonts w:ascii="Calibri" w:eastAsia="Times New Roman" w:hAnsi="Calibri" w:cs="Calibri"/>
          <w:iCs/>
        </w:rPr>
        <w:t xml:space="preserve">s aimed at enhancing resilience, </w:t>
      </w:r>
      <w:r w:rsidR="003E62C6">
        <w:rPr>
          <w:rFonts w:ascii="Calibri" w:eastAsia="Times New Roman" w:hAnsi="Calibri" w:cs="Calibri"/>
          <w:iCs/>
        </w:rPr>
        <w:t>e</w:t>
      </w:r>
      <w:r w:rsidR="003E62C6" w:rsidRPr="00751F37">
        <w:rPr>
          <w:rFonts w:ascii="Calibri" w:eastAsia="Times New Roman" w:hAnsi="Calibri" w:cs="Calibri"/>
          <w:iCs/>
        </w:rPr>
        <w:t xml:space="preserve">mpirical evidence </w:t>
      </w:r>
      <w:r w:rsidR="003E62C6">
        <w:rPr>
          <w:rFonts w:ascii="Calibri" w:eastAsia="Times New Roman" w:hAnsi="Calibri" w:cs="Calibri"/>
          <w:iCs/>
        </w:rPr>
        <w:t xml:space="preserve">is needed that illustrates </w:t>
      </w:r>
      <w:r w:rsidR="003E62C6" w:rsidRPr="00751F37">
        <w:rPr>
          <w:rFonts w:ascii="Calibri" w:eastAsia="Times New Roman" w:hAnsi="Calibri" w:cs="Calibri"/>
          <w:iCs/>
        </w:rPr>
        <w:t>what factors consistently contribute to resilience, to what types of shocks and in what contexts.</w:t>
      </w:r>
      <w:r w:rsidR="003E62C6">
        <w:rPr>
          <w:rFonts w:ascii="Calibri" w:eastAsia="Times New Roman" w:hAnsi="Calibri" w:cs="Calibri"/>
          <w:iCs/>
        </w:rPr>
        <w:t xml:space="preserve"> </w:t>
      </w:r>
      <w:r w:rsidR="005B420D" w:rsidRPr="005B420D">
        <w:rPr>
          <w:rFonts w:ascii="Calibri" w:eastAsia="Times New Roman" w:hAnsi="Calibri" w:cs="Calibri"/>
        </w:rPr>
        <w:t xml:space="preserve">While various </w:t>
      </w:r>
      <w:r w:rsidR="005B420D" w:rsidRPr="005B420D">
        <w:rPr>
          <w:rFonts w:ascii="Calibri" w:eastAsia="Times New Roman" w:hAnsi="Calibri" w:cs="Calibri"/>
          <w:iCs/>
          <w:lang w:val="en-GB"/>
        </w:rPr>
        <w:t xml:space="preserve">models for measuring resilience are currently under development (ACCRA 2012; Frankenberger et al. 2012; Hughes 2012; TANGO 2012a), few have been field-tested and adopted as “standard.” </w:t>
      </w:r>
      <w:r w:rsidR="005B420D" w:rsidRPr="005B420D">
        <w:rPr>
          <w:rFonts w:ascii="Calibri" w:eastAsia="Times New Roman" w:hAnsi="Calibri" w:cs="Calibri"/>
        </w:rPr>
        <w:t xml:space="preserve">This is partly due to the fact that resilience is inherently difficult to measure. Nonetheless, such information is critical for assessing the relative potential of different approaches to building resilience in the face of recurrent shocks. </w:t>
      </w:r>
    </w:p>
    <w:p w:rsidR="00E15D9F" w:rsidRDefault="00E15D9F" w:rsidP="00E15D9F">
      <w:pPr>
        <w:pStyle w:val="Heading1"/>
        <w:numPr>
          <w:ilvl w:val="0"/>
          <w:numId w:val="5"/>
        </w:numPr>
        <w:spacing w:before="240" w:after="120"/>
        <w:rPr>
          <w:rFonts w:eastAsia="Times New Roman"/>
          <w:lang w:val="en-GB"/>
        </w:rPr>
      </w:pPr>
      <w:bookmarkStart w:id="6" w:name="_Toc348686913"/>
      <w:r w:rsidRPr="00E15D9F">
        <w:rPr>
          <w:rFonts w:eastAsia="Times New Roman"/>
          <w:lang w:val="en-GB"/>
        </w:rPr>
        <w:t xml:space="preserve">A </w:t>
      </w:r>
      <w:r w:rsidR="009E7629">
        <w:rPr>
          <w:rFonts w:eastAsia="Times New Roman"/>
          <w:lang w:val="en-GB"/>
        </w:rPr>
        <w:t xml:space="preserve">Conceptual </w:t>
      </w:r>
      <w:r w:rsidR="009E7629" w:rsidRPr="00E15D9F">
        <w:rPr>
          <w:rFonts w:eastAsia="Times New Roman"/>
          <w:lang w:val="en-GB"/>
        </w:rPr>
        <w:t>Framework</w:t>
      </w:r>
      <w:r w:rsidR="004E34B0">
        <w:rPr>
          <w:rFonts w:eastAsia="Times New Roman"/>
          <w:lang w:val="en-GB"/>
        </w:rPr>
        <w:t xml:space="preserve"> That Captures the Dimensions of Resilience</w:t>
      </w:r>
      <w:bookmarkEnd w:id="6"/>
    </w:p>
    <w:p w:rsidR="00E15D9F" w:rsidRPr="00E15D9F" w:rsidRDefault="00E15D9F" w:rsidP="0027041E">
      <w:pPr>
        <w:spacing w:after="120"/>
        <w:rPr>
          <w:lang w:val="en-GB"/>
        </w:rPr>
      </w:pPr>
      <w:r w:rsidRPr="00E15D9F">
        <w:rPr>
          <w:lang w:val="en-GB"/>
        </w:rPr>
        <w:t xml:space="preserve">Adoption of a conceptual framework for the assessment of resilience is important for providing a comprehensive picture of the specific elements that contribute to resilience and clarifying the types of information that must be collected in order to adequately measure it. </w:t>
      </w:r>
      <w:r w:rsidRPr="00E15D9F">
        <w:rPr>
          <w:bCs/>
          <w:lang w:val="en-GB"/>
        </w:rPr>
        <w:t>It also helps users understand how shocks, stresses and long-term trends (e.g., institutional, economic, socio-political or environmental factors) affect livelihoods security. Within constantly changing natural, social and economic environments, a conceptual framework for resilience assessment can ultimately help determine whether households, communities and larger populations are on a trajectory toward greater vulnerability or greater resilience</w:t>
      </w:r>
      <w:r w:rsidR="0027041E">
        <w:rPr>
          <w:bCs/>
          <w:lang w:val="en-GB"/>
        </w:rPr>
        <w:t xml:space="preserve"> (DfID 1999; Frankenberger et al. 20</w:t>
      </w:r>
      <w:r w:rsidR="005E2E66">
        <w:rPr>
          <w:bCs/>
          <w:lang w:val="en-GB"/>
        </w:rPr>
        <w:t>12</w:t>
      </w:r>
      <w:r w:rsidR="0027041E">
        <w:rPr>
          <w:bCs/>
          <w:lang w:val="en-GB"/>
        </w:rPr>
        <w:t>)</w:t>
      </w:r>
      <w:r w:rsidRPr="00E15D9F">
        <w:rPr>
          <w:bCs/>
          <w:lang w:val="en-GB"/>
        </w:rPr>
        <w:t>.</w:t>
      </w:r>
      <w:r w:rsidRPr="00E15D9F">
        <w:rPr>
          <w:lang w:val="en-GB"/>
        </w:rPr>
        <w:t xml:space="preserve"> </w:t>
      </w:r>
      <w:r w:rsidR="00DC7149" w:rsidRPr="00DC7149">
        <w:rPr>
          <w:rFonts w:ascii="Calibri" w:eastAsia="Calibri" w:hAnsi="Calibri" w:cs="Times New Roman"/>
          <w:bCs/>
          <w:lang w:val="en-GB"/>
        </w:rPr>
        <w:t xml:space="preserve">A number of conceptual frameworks have recently been developed and are presented in </w:t>
      </w:r>
      <w:r w:rsidR="00DC7149" w:rsidRPr="000777AC">
        <w:rPr>
          <w:rFonts w:ascii="Calibri" w:eastAsia="Calibri" w:hAnsi="Calibri" w:cs="Times New Roman"/>
          <w:bCs/>
          <w:lang w:val="en-GB"/>
        </w:rPr>
        <w:t>Annex 1.</w:t>
      </w:r>
    </w:p>
    <w:p w:rsidR="00E15D9F" w:rsidRPr="00E15D9F" w:rsidRDefault="00E15D9F" w:rsidP="0027041E">
      <w:pPr>
        <w:spacing w:after="120"/>
        <w:rPr>
          <w:bCs/>
          <w:lang w:val="en-GB"/>
        </w:rPr>
      </w:pPr>
      <w:r w:rsidRPr="00E15D9F">
        <w:rPr>
          <w:bCs/>
          <w:lang w:val="en-GB"/>
        </w:rPr>
        <w:t xml:space="preserve">The </w:t>
      </w:r>
      <w:r w:rsidR="00DC7149">
        <w:rPr>
          <w:bCs/>
          <w:lang w:val="en-GB"/>
        </w:rPr>
        <w:t xml:space="preserve">resilience </w:t>
      </w:r>
      <w:r w:rsidRPr="00E15D9F">
        <w:rPr>
          <w:bCs/>
          <w:lang w:val="en-GB"/>
        </w:rPr>
        <w:t xml:space="preserve">conceptual framework </w:t>
      </w:r>
      <w:r w:rsidR="00DC7149">
        <w:rPr>
          <w:bCs/>
          <w:lang w:val="en-GB"/>
        </w:rPr>
        <w:t>presented</w:t>
      </w:r>
      <w:r w:rsidR="008B2138">
        <w:rPr>
          <w:bCs/>
          <w:lang w:val="en-GB"/>
        </w:rPr>
        <w:t xml:space="preserve"> here</w:t>
      </w:r>
      <w:r w:rsidRPr="00E15D9F">
        <w:rPr>
          <w:rStyle w:val="FootnoteReference"/>
          <w:rFonts w:eastAsiaTheme="majorEastAsia"/>
          <w:lang w:val="en-GB"/>
        </w:rPr>
        <w:t xml:space="preserve"> </w:t>
      </w:r>
      <w:r w:rsidRPr="00E15D9F">
        <w:rPr>
          <w:bCs/>
          <w:lang w:val="en-GB"/>
        </w:rPr>
        <w:t xml:space="preserve"> integrates a livelihoods approach, a disaster risk reduction (DRR) approach, and elements of a climate change approach to address the underlying causes of vulnerability. The livelihoods approach emphasizes the importance of access to productive assets, institutional structures and processes, and the livelihood strategies pursued by households. Alternatively, the DRR approach focuses on preparedness, prevention, response and recovery activities formulated in response to potential disasters. Finally, the climate change adaptation (CCA) approach is similar to that of DRR, but focuses specifically on actions to be taken in response to, and preparation for on</w:t>
      </w:r>
      <w:r w:rsidR="00D36D6E">
        <w:rPr>
          <w:bCs/>
          <w:lang w:val="en-GB"/>
        </w:rPr>
        <w:t>-</w:t>
      </w:r>
      <w:r w:rsidRPr="00E15D9F">
        <w:rPr>
          <w:bCs/>
          <w:lang w:val="en-GB"/>
        </w:rPr>
        <w:t xml:space="preserve">going changes in climate. It goes beyond the DRR approach in giving careful consideration to potential threats caused by the loss of biodiversity and a decrease in ecosystem services. </w:t>
      </w:r>
    </w:p>
    <w:p w:rsidR="00E15D9F" w:rsidRDefault="00E15D9F" w:rsidP="0027041E">
      <w:pPr>
        <w:spacing w:after="120"/>
        <w:rPr>
          <w:bCs/>
          <w:lang w:val="en-GB"/>
        </w:rPr>
      </w:pPr>
      <w:r w:rsidRPr="00E15D9F">
        <w:rPr>
          <w:lang w:val="en-GB"/>
        </w:rPr>
        <w:t>The overall objective of the resilience assessment framework is to enable policy makers and practitioners to have a comprehensive understanding of the factors and processes influencing vulnerability and resilience at the household and community levels. It helps identify gaps in key livelihood assets, the functioning of structures and processes of key institutions, and the livelihood strategies of vulnerable households.</w:t>
      </w:r>
      <w:r w:rsidRPr="00E15D9F">
        <w:rPr>
          <w:bCs/>
          <w:lang w:val="en-GB"/>
        </w:rPr>
        <w:t xml:space="preserve"> The extent and nature of community and household responses to shocks and stresses will result either in increased vulnerability or increased adaptive capacity and resilience over time. </w:t>
      </w:r>
    </w:p>
    <w:p w:rsidR="005E2E66" w:rsidRDefault="005E2E66" w:rsidP="0027041E">
      <w:pPr>
        <w:spacing w:after="120"/>
        <w:rPr>
          <w:bCs/>
          <w:lang w:val="en-GB"/>
        </w:rPr>
        <w:sectPr w:rsidR="005E2E66" w:rsidSect="005E69E4">
          <w:footerReference w:type="default" r:id="rId21"/>
          <w:pgSz w:w="12240" w:h="15840"/>
          <w:pgMar w:top="1440" w:right="1530" w:bottom="1440" w:left="1440" w:header="720" w:footer="720" w:gutter="0"/>
          <w:pgNumType w:start="1"/>
          <w:cols w:space="720"/>
          <w:docGrid w:linePitch="360"/>
        </w:sectPr>
      </w:pPr>
    </w:p>
    <w:tbl>
      <w:tblPr>
        <w:tblW w:w="13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4"/>
      </w:tblGrid>
      <w:tr w:rsidR="005E2E66" w:rsidTr="0063609A">
        <w:trPr>
          <w:trHeight w:val="277"/>
          <w:jc w:val="center"/>
        </w:trPr>
        <w:tc>
          <w:tcPr>
            <w:tcW w:w="13314" w:type="dxa"/>
            <w:tcBorders>
              <w:top w:val="nil"/>
              <w:left w:val="nil"/>
              <w:bottom w:val="single" w:sz="4" w:space="0" w:color="auto"/>
              <w:right w:val="nil"/>
            </w:tcBorders>
            <w:hideMark/>
          </w:tcPr>
          <w:p w:rsidR="005E2E66" w:rsidRPr="0027041E" w:rsidRDefault="005E2E66" w:rsidP="005E2E66">
            <w:pPr>
              <w:spacing w:after="0"/>
              <w:jc w:val="center"/>
              <w:rPr>
                <w:b/>
                <w:bCs/>
                <w:sz w:val="28"/>
                <w:szCs w:val="28"/>
                <w:lang w:val="en-GB"/>
              </w:rPr>
            </w:pPr>
            <w:r w:rsidRPr="0027041E">
              <w:rPr>
                <w:b/>
                <w:bCs/>
                <w:sz w:val="28"/>
                <w:szCs w:val="28"/>
                <w:lang w:val="en-GB"/>
              </w:rPr>
              <w:t xml:space="preserve">Figure </w:t>
            </w:r>
            <w:r w:rsidR="00977F9C" w:rsidRPr="0027041E">
              <w:rPr>
                <w:sz w:val="28"/>
                <w:szCs w:val="28"/>
              </w:rPr>
              <w:fldChar w:fldCharType="begin"/>
            </w:r>
            <w:r w:rsidRPr="0027041E">
              <w:rPr>
                <w:b/>
                <w:bCs/>
                <w:sz w:val="28"/>
                <w:szCs w:val="28"/>
                <w:lang w:val="en-GB"/>
              </w:rPr>
              <w:instrText xml:space="preserve"> SEQ Figure \* ARABIC </w:instrText>
            </w:r>
            <w:r w:rsidR="00977F9C" w:rsidRPr="0027041E">
              <w:rPr>
                <w:sz w:val="28"/>
                <w:szCs w:val="28"/>
              </w:rPr>
              <w:fldChar w:fldCharType="separate"/>
            </w:r>
            <w:r>
              <w:rPr>
                <w:b/>
                <w:bCs/>
                <w:noProof/>
                <w:sz w:val="28"/>
                <w:szCs w:val="28"/>
                <w:lang w:val="en-GB"/>
              </w:rPr>
              <w:t>1</w:t>
            </w:r>
            <w:r w:rsidR="00977F9C" w:rsidRPr="0027041E">
              <w:rPr>
                <w:sz w:val="28"/>
                <w:szCs w:val="28"/>
              </w:rPr>
              <w:fldChar w:fldCharType="end"/>
            </w:r>
            <w:r w:rsidRPr="0027041E">
              <w:rPr>
                <w:b/>
                <w:bCs/>
                <w:sz w:val="28"/>
                <w:szCs w:val="28"/>
                <w:lang w:val="en-GB"/>
              </w:rPr>
              <w:t>: Resilience Assessment Framework</w:t>
            </w:r>
          </w:p>
        </w:tc>
      </w:tr>
      <w:tr w:rsidR="005E2E66" w:rsidTr="0063609A">
        <w:trPr>
          <w:trHeight w:val="5218"/>
          <w:jc w:val="center"/>
        </w:trPr>
        <w:tc>
          <w:tcPr>
            <w:tcW w:w="13314" w:type="dxa"/>
            <w:tcBorders>
              <w:top w:val="single" w:sz="4" w:space="0" w:color="auto"/>
              <w:left w:val="single" w:sz="4" w:space="0" w:color="auto"/>
              <w:bottom w:val="single" w:sz="4" w:space="0" w:color="auto"/>
              <w:right w:val="single" w:sz="4" w:space="0" w:color="auto"/>
            </w:tcBorders>
            <w:hideMark/>
          </w:tcPr>
          <w:p w:rsidR="005E2E66" w:rsidRDefault="005E2E66" w:rsidP="0063609A">
            <w:pPr>
              <w:jc w:val="center"/>
              <w:rPr>
                <w:sz w:val="24"/>
                <w:szCs w:val="24"/>
                <w:lang w:val="en-GB"/>
              </w:rPr>
            </w:pPr>
            <w:r>
              <w:rPr>
                <w:noProof/>
                <w:sz w:val="24"/>
                <w:szCs w:val="24"/>
              </w:rPr>
              <w:drawing>
                <wp:inline distT="0" distB="0" distL="0" distR="0">
                  <wp:extent cx="7886700" cy="4905375"/>
                  <wp:effectExtent l="0" t="0" r="0"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8963" b="9335"/>
                          <a:stretch/>
                        </pic:blipFill>
                        <pic:spPr bwMode="auto">
                          <a:xfrm>
                            <a:off x="0" y="0"/>
                            <a:ext cx="7886302" cy="49051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E2E66" w:rsidTr="0063609A">
        <w:trPr>
          <w:trHeight w:val="299"/>
          <w:jc w:val="center"/>
        </w:trPr>
        <w:tc>
          <w:tcPr>
            <w:tcW w:w="13314" w:type="dxa"/>
            <w:tcBorders>
              <w:top w:val="single" w:sz="4" w:space="0" w:color="auto"/>
              <w:left w:val="nil"/>
              <w:bottom w:val="nil"/>
              <w:right w:val="nil"/>
            </w:tcBorders>
            <w:hideMark/>
          </w:tcPr>
          <w:p w:rsidR="005E2E66" w:rsidRDefault="005E2E66" w:rsidP="0063609A">
            <w:pPr>
              <w:spacing w:before="60" w:after="0" w:line="240" w:lineRule="auto"/>
              <w:rPr>
                <w:sz w:val="18"/>
                <w:szCs w:val="18"/>
                <w:lang w:val="en-GB"/>
              </w:rPr>
            </w:pPr>
            <w:r>
              <w:rPr>
                <w:sz w:val="18"/>
                <w:szCs w:val="18"/>
                <w:lang w:val="en-GB"/>
              </w:rPr>
              <w:t xml:space="preserve">TANGO 2012. Adapted from DFID Disaster Resilience Framework (2011), TANGO Livelihoods Framework (2007), DFID Sustainable Livelihoods Framework (1999) and CARE Household Livelihood Security Framework (2002). </w:t>
            </w:r>
          </w:p>
        </w:tc>
      </w:tr>
    </w:tbl>
    <w:p w:rsidR="005E2E66" w:rsidRDefault="005E2E66" w:rsidP="0027041E">
      <w:pPr>
        <w:spacing w:after="120"/>
        <w:rPr>
          <w:bCs/>
          <w:lang w:val="en-GB"/>
        </w:rPr>
      </w:pPr>
    </w:p>
    <w:p w:rsidR="005E2E66" w:rsidRDefault="005E2E66" w:rsidP="0027041E">
      <w:pPr>
        <w:spacing w:after="120"/>
        <w:rPr>
          <w:bCs/>
          <w:lang w:val="en-GB"/>
        </w:rPr>
        <w:sectPr w:rsidR="005E2E66" w:rsidSect="00C70DA5">
          <w:pgSz w:w="15840" w:h="12240" w:orient="landscape"/>
          <w:pgMar w:top="1440" w:right="1440" w:bottom="1530" w:left="1440" w:header="720" w:footer="720" w:gutter="0"/>
          <w:cols w:space="720"/>
          <w:docGrid w:linePitch="360"/>
        </w:sectPr>
      </w:pPr>
    </w:p>
    <w:p w:rsidR="00E15D9F" w:rsidRPr="00E15D9F" w:rsidRDefault="00DC4348" w:rsidP="0027041E">
      <w:pPr>
        <w:spacing w:after="120"/>
        <w:rPr>
          <w:lang w:val="en-GB"/>
        </w:rPr>
      </w:pPr>
      <w:r>
        <w:rPr>
          <w:noProof/>
        </w:rPr>
        <mc:AlternateContent>
          <mc:Choice Requires="wps">
            <w:drawing>
              <wp:anchor distT="0" distB="0" distL="114300" distR="114300" simplePos="0" relativeHeight="251670528" behindDoc="0" locked="0" layoutInCell="0" allowOverlap="1">
                <wp:simplePos x="0" y="0"/>
                <wp:positionH relativeFrom="margin">
                  <wp:posOffset>3895725</wp:posOffset>
                </wp:positionH>
                <wp:positionV relativeFrom="margin">
                  <wp:posOffset>123825</wp:posOffset>
                </wp:positionV>
                <wp:extent cx="2012950" cy="3538855"/>
                <wp:effectExtent l="0" t="0" r="25400" b="23495"/>
                <wp:wrapSquare wrapText="bothSides"/>
                <wp:docPr id="6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3538855"/>
                        </a:xfrm>
                        <a:prstGeom prst="rect">
                          <a:avLst/>
                        </a:prstGeom>
                        <a:solidFill>
                          <a:schemeClr val="tx2">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02138" w:rsidRDefault="00D02138" w:rsidP="00E15D9F">
                            <w:pPr>
                              <w:ind w:left="-187" w:right="-115"/>
                            </w:pPr>
                            <w:r>
                              <w:t xml:space="preserve">“A resilient system has the </w:t>
                            </w:r>
                            <w:r>
                              <w:rPr>
                                <w:bCs/>
                              </w:rPr>
                              <w:t>capacity to respond positively to change, maintaining or improving function; this includes monitoring, anticipating and managing known risks and vulnerabilities to existing shocks and stresses while being able to address uncertainties in the future. Change and responses may be incremental or transformational</w:t>
                            </w:r>
                            <w:r>
                              <w:t>.”</w:t>
                            </w:r>
                          </w:p>
                          <w:p w:rsidR="00D02138" w:rsidRDefault="00D02138" w:rsidP="00E15D9F">
                            <w:pPr>
                              <w:pStyle w:val="ListParagraph"/>
                              <w:numPr>
                                <w:ilvl w:val="0"/>
                                <w:numId w:val="8"/>
                              </w:numPr>
                              <w:spacing w:after="0"/>
                              <w:ind w:right="-120" w:hanging="90"/>
                              <w:contextualSpacing w:val="0"/>
                              <w:rPr>
                                <w:i/>
                                <w:iCs/>
                                <w:color w:val="1F497D" w:themeColor="text2"/>
                                <w:sz w:val="28"/>
                                <w:szCs w:val="28"/>
                              </w:rPr>
                            </w:pPr>
                            <w:r>
                              <w:t>IRWG, 2012</w:t>
                            </w:r>
                          </w:p>
                        </w:txbxContent>
                      </wps:txbx>
                      <wps:bodyPr rot="0" vert="horz" wrap="square" lIns="228600" tIns="228600" rIns="2286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168" o:spid="_x0000_s1031" style="position:absolute;margin-left:306.75pt;margin-top:9.75pt;width:158.5pt;height:278.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" o:allowincell="f" fillcolor="#17365d [2415]" strokecolor="white [3212]" strokeweight="1pt">
                <v:shadow color="#d8d8d8 [2732]" offset="3pt,3pt"/>
                <v:textbox style="mso-fit-shape-to-text:t" inset="18pt,18pt,18pt,18pt">
                  <w:txbxContent>
                    <w:p w:rsidR="00D02138" w:rsidRDefault="00D02138" w:rsidP="00E15D9F">
                      <w:pPr>
                        <w:ind w:left="-187" w:right="-115"/>
                      </w:pPr>
                      <w:r>
                        <w:t xml:space="preserve">“A resilient system has the </w:t>
                      </w:r>
                      <w:r>
                        <w:rPr>
                          <w:bCs/>
                        </w:rPr>
                        <w:t>capacity to respond positively to change, maintaining or improving function; this includes monitoring, anticipating and managing known risks and vulnerabilities to existing shocks and stresses while being able to address uncertainties in the future. Change and responses may be incremental or transformational</w:t>
                      </w:r>
                      <w:r>
                        <w:t>.”</w:t>
                      </w:r>
                    </w:p>
                    <w:p w:rsidR="00D02138" w:rsidRDefault="00D02138" w:rsidP="00E15D9F">
                      <w:pPr>
                        <w:pStyle w:val="ListParagraph"/>
                        <w:numPr>
                          <w:ilvl w:val="0"/>
                          <w:numId w:val="8"/>
                        </w:numPr>
                        <w:spacing w:after="0"/>
                        <w:ind w:right="-120" w:hanging="90"/>
                        <w:contextualSpacing w:val="0"/>
                        <w:rPr>
                          <w:i/>
                          <w:iCs/>
                          <w:color w:val="1F497D" w:themeColor="text2"/>
                          <w:sz w:val="28"/>
                          <w:szCs w:val="28"/>
                        </w:rPr>
                      </w:pPr>
                      <w:r>
                        <w:t>IRWG, 2012</w:t>
                      </w:r>
                    </w:p>
                  </w:txbxContent>
                </v:textbox>
                <w10:wrap type="square" anchorx="margin" anchory="margin"/>
              </v:rect>
            </w:pict>
          </mc:Fallback>
        </mc:AlternateContent>
      </w:r>
      <w:r w:rsidR="00E15D9F" w:rsidRPr="00E15D9F">
        <w:rPr>
          <w:bCs/>
          <w:lang w:val="en-GB"/>
        </w:rPr>
        <w:t xml:space="preserve">In light of the continually changing social, economic and natural environments in most developing countries, resilience to shocks and stresses is properly viewed as a process rather than a static state. A resilience assessment must be comprehensive in order to identify the causal factors that must be addressed in resilience programming. To the extent possible, resilience assessments should involve multiple partners (government, NGOs, research institutions, community representatives) and technical expertise across multiple sectors. </w:t>
      </w:r>
      <w:r w:rsidR="00DB0C19">
        <w:fldChar w:fldCharType="begin"/>
      </w:r>
      <w:r w:rsidR="00DB0C19">
        <w:instrText xml:space="preserve"> REF _Ref335304098 \h  \* MERGEFORMAT </w:instrText>
      </w:r>
      <w:r w:rsidR="00DB0C19">
        <w:fldChar w:fldCharType="separate"/>
      </w:r>
      <w:r w:rsidR="00DA51DA" w:rsidRPr="00DA51DA">
        <w:rPr>
          <w:bCs/>
          <w:lang w:val="en-GB"/>
        </w:rPr>
        <w:t>Box 1</w:t>
      </w:r>
      <w:r w:rsidR="00DB0C19">
        <w:fldChar w:fldCharType="end"/>
      </w:r>
      <w:r w:rsidR="00E15D9F" w:rsidRPr="00E15D9F">
        <w:rPr>
          <w:bCs/>
          <w:lang w:val="en-GB"/>
        </w:rPr>
        <w:t xml:space="preserve"> (below) provides a brief description of the individual components of the conceptual framework for resilience assessment. </w:t>
      </w:r>
    </w:p>
    <w:p w:rsidR="00E15D9F" w:rsidRPr="00E15D9F" w:rsidRDefault="00E15D9F" w:rsidP="0027041E">
      <w:pPr>
        <w:spacing w:after="120"/>
        <w:rPr>
          <w:bCs/>
          <w:lang w:val="en-GB"/>
        </w:rPr>
      </w:pPr>
      <w:r w:rsidRPr="00E15D9F">
        <w:rPr>
          <w:bCs/>
          <w:lang w:val="en-GB"/>
        </w:rPr>
        <w:t xml:space="preserve">Whenever possible resilience assessments should be government-led, multi-sectoral and multi-agency </w:t>
      </w:r>
      <w:r w:rsidRPr="00E15D9F">
        <w:rPr>
          <w:bCs/>
        </w:rPr>
        <w:t>endeavors</w:t>
      </w:r>
      <w:r w:rsidRPr="00E15D9F">
        <w:rPr>
          <w:bCs/>
          <w:lang w:val="en-GB"/>
        </w:rPr>
        <w:t xml:space="preserve">. This will enable a common understanding among all stakeholders as to the main causes that are preventing households and communities from becoming resilient. </w:t>
      </w:r>
    </w:p>
    <w:p w:rsidR="00E15D9F" w:rsidRDefault="00E15D9F" w:rsidP="00A4539F">
      <w:pPr>
        <w:spacing w:after="120"/>
        <w:rPr>
          <w:bCs/>
          <w:lang w:val="en-GB"/>
        </w:rPr>
      </w:pPr>
      <w:r w:rsidRPr="00E15D9F">
        <w:rPr>
          <w:bCs/>
          <w:lang w:val="en-GB"/>
        </w:rPr>
        <w:t xml:space="preserve">Once the assessment is done, it will be possible to identify the locations and populations where resilience action is needed, the </w:t>
      </w:r>
      <w:r w:rsidR="003E62C6">
        <w:rPr>
          <w:bCs/>
          <w:lang w:val="en-GB"/>
        </w:rPr>
        <w:t>causal</w:t>
      </w:r>
      <w:r w:rsidRPr="00E15D9F">
        <w:rPr>
          <w:bCs/>
          <w:lang w:val="en-GB"/>
        </w:rPr>
        <w:t xml:space="preserve"> factors that are preventing households and communities from becoming resilient, the identification of the key leverage points to focus on as part of a Theory of Change, and the interventions that should be included in a resilience </w:t>
      </w:r>
      <w:r w:rsidR="0063609A">
        <w:rPr>
          <w:bCs/>
          <w:lang w:val="en-GB"/>
        </w:rPr>
        <w:t>programme</w:t>
      </w:r>
      <w:r w:rsidRPr="00E15D9F">
        <w:rPr>
          <w:bCs/>
          <w:lang w:val="en-GB"/>
        </w:rPr>
        <w:t xml:space="preserve">. </w:t>
      </w:r>
    </w:p>
    <w:tbl>
      <w:tblPr>
        <w:tblW w:w="9887"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ook w:val="04A0" w:firstRow="1" w:lastRow="0" w:firstColumn="1" w:lastColumn="0" w:noHBand="0" w:noVBand="1"/>
      </w:tblPr>
      <w:tblGrid>
        <w:gridCol w:w="9887"/>
      </w:tblGrid>
      <w:tr w:rsidR="0027041E" w:rsidRPr="0064301E" w:rsidTr="00527039">
        <w:trPr>
          <w:trHeight w:val="245"/>
          <w:tblHeader/>
          <w:jc w:val="center"/>
        </w:trPr>
        <w:tc>
          <w:tcPr>
            <w:tcW w:w="9887" w:type="dxa"/>
            <w:tcBorders>
              <w:top w:val="nil"/>
              <w:left w:val="nil"/>
              <w:bottom w:val="nil"/>
              <w:right w:val="nil"/>
            </w:tcBorders>
            <w:shd w:val="clear" w:color="auto" w:fill="auto"/>
            <w:hideMark/>
          </w:tcPr>
          <w:p w:rsidR="0027041E" w:rsidRPr="0064301E" w:rsidRDefault="0027041E" w:rsidP="0027041E">
            <w:pPr>
              <w:pStyle w:val="Caption"/>
              <w:spacing w:after="0"/>
              <w:jc w:val="center"/>
              <w:rPr>
                <w:sz w:val="22"/>
                <w:szCs w:val="22"/>
              </w:rPr>
            </w:pPr>
            <w:bookmarkStart w:id="7" w:name="_Ref335304098"/>
            <w:r w:rsidRPr="0064301E">
              <w:rPr>
                <w:color w:val="auto"/>
                <w:sz w:val="22"/>
                <w:szCs w:val="22"/>
              </w:rPr>
              <w:t xml:space="preserve">Box </w:t>
            </w:r>
            <w:r w:rsidR="00977F9C" w:rsidRPr="0064301E">
              <w:rPr>
                <w:color w:val="auto"/>
                <w:sz w:val="22"/>
                <w:szCs w:val="22"/>
              </w:rPr>
              <w:fldChar w:fldCharType="begin"/>
            </w:r>
            <w:r w:rsidRPr="0064301E">
              <w:rPr>
                <w:color w:val="auto"/>
                <w:sz w:val="22"/>
                <w:szCs w:val="22"/>
              </w:rPr>
              <w:instrText xml:space="preserve"> SEQ Box \* ARABIC </w:instrText>
            </w:r>
            <w:r w:rsidR="00977F9C" w:rsidRPr="0064301E">
              <w:rPr>
                <w:color w:val="auto"/>
                <w:sz w:val="22"/>
                <w:szCs w:val="22"/>
              </w:rPr>
              <w:fldChar w:fldCharType="separate"/>
            </w:r>
            <w:r w:rsidR="00DA51DA" w:rsidRPr="0064301E">
              <w:rPr>
                <w:noProof/>
                <w:color w:val="auto"/>
                <w:sz w:val="22"/>
                <w:szCs w:val="22"/>
              </w:rPr>
              <w:t>1</w:t>
            </w:r>
            <w:r w:rsidR="00977F9C" w:rsidRPr="0064301E">
              <w:rPr>
                <w:color w:val="auto"/>
                <w:sz w:val="22"/>
                <w:szCs w:val="22"/>
              </w:rPr>
              <w:fldChar w:fldCharType="end"/>
            </w:r>
            <w:bookmarkEnd w:id="7"/>
            <w:r w:rsidRPr="0064301E">
              <w:rPr>
                <w:color w:val="auto"/>
                <w:sz w:val="22"/>
                <w:szCs w:val="22"/>
              </w:rPr>
              <w:t xml:space="preserve">: Elements of the Resilience Assessment Framework </w:t>
            </w:r>
          </w:p>
        </w:tc>
      </w:tr>
      <w:tr w:rsidR="0027041E" w:rsidRPr="0064301E" w:rsidTr="00527039">
        <w:trPr>
          <w:trHeight w:val="648"/>
          <w:jc w:val="center"/>
        </w:trPr>
        <w:tc>
          <w:tcPr>
            <w:tcW w:w="9887" w:type="dxa"/>
            <w:tcBorders>
              <w:top w:val="nil"/>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40" w:after="0"/>
            </w:pPr>
            <w:r w:rsidRPr="0064301E">
              <w:rPr>
                <w:b/>
                <w:i/>
              </w:rPr>
              <w:t xml:space="preserve">Context – </w:t>
            </w:r>
            <w:r w:rsidRPr="0064301E">
              <w:t>environmental, political, social, economic, historical, demographic, religious, conflict and policy conditions that affect, and are affected by adaptive capacity (ability of HHs, communities, and governments to cope with shocks).</w:t>
            </w:r>
          </w:p>
        </w:tc>
      </w:tr>
      <w:tr w:rsidR="0027041E" w:rsidRPr="0064301E" w:rsidTr="00527039">
        <w:trPr>
          <w:trHeight w:val="1386"/>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40" w:after="0"/>
            </w:pPr>
            <w:r w:rsidRPr="0064301E">
              <w:rPr>
                <w:b/>
                <w:i/>
              </w:rPr>
              <w:t xml:space="preserve">Level of aggregation – </w:t>
            </w:r>
            <w:r w:rsidRPr="0064301E">
              <w:t xml:space="preserve">the unit of analysis for determining resilience of what or whom (the individual, household, community, institution, government, or ecosystem). The relationships between various levels is a ‘nested hierarchy’, i.e., resilient individuals and HHs are the foundation for resilient communities. It is critical to note that resilience at one level does not automatically result in resilience at higher levels, i.e., resilient households do not necessarily result in resilient communities. </w:t>
            </w:r>
          </w:p>
        </w:tc>
      </w:tr>
      <w:tr w:rsidR="0027041E" w:rsidRPr="0064301E" w:rsidTr="00527039">
        <w:trPr>
          <w:trHeight w:val="1648"/>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40" w:after="0"/>
            </w:pPr>
            <w:r w:rsidRPr="0064301E">
              <w:rPr>
                <w:b/>
                <w:i/>
              </w:rPr>
              <w:t xml:space="preserve">Disturbance - </w:t>
            </w:r>
            <w:r w:rsidRPr="0064301E">
              <w:t xml:space="preserve">may come in the form of rapid onset or slow onset </w:t>
            </w:r>
            <w:r w:rsidRPr="0064301E">
              <w:rPr>
                <w:i/>
              </w:rPr>
              <w:t>shocks</w:t>
            </w:r>
            <w:r w:rsidRPr="0064301E">
              <w:t xml:space="preserve"> (e.g., earthquakes or droughts) or longer-term </w:t>
            </w:r>
            <w:r w:rsidRPr="0064301E">
              <w:rPr>
                <w:i/>
              </w:rPr>
              <w:t>stresses</w:t>
            </w:r>
            <w:r w:rsidRPr="0064301E">
              <w:t xml:space="preserve"> (e.g., environmental degradation, political instability). Experience shows that it is typically easier to mobilize resources for rapid onset shocks than slow onset shocks and stresses. In assessing resilience it is important to acknowledge that some disturbances are idiosyncratic (affecting only certain individuals or households) whereas others are covariate (affecting an entire population or geographic area). Also resilience to one type of shock (e.g., drought) does not ensure resilience to others (e.g., food price increases, conflict).</w:t>
            </w:r>
          </w:p>
        </w:tc>
      </w:tr>
      <w:tr w:rsidR="0027041E" w:rsidRPr="0064301E" w:rsidTr="00527039">
        <w:trPr>
          <w:trHeight w:val="288"/>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60" w:after="0"/>
            </w:pPr>
            <w:r w:rsidRPr="0064301E">
              <w:rPr>
                <w:b/>
                <w:i/>
              </w:rPr>
              <w:t xml:space="preserve">Exposure – </w:t>
            </w:r>
            <w:r w:rsidRPr="0064301E">
              <w:t>a function of the magnitude, frequency, and duration of shocks.</w:t>
            </w:r>
          </w:p>
        </w:tc>
      </w:tr>
      <w:tr w:rsidR="0027041E" w:rsidRPr="0064301E" w:rsidTr="00527039">
        <w:trPr>
          <w:trHeight w:val="4176"/>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527039">
            <w:pPr>
              <w:spacing w:before="40" w:after="40"/>
            </w:pPr>
            <w:r w:rsidRPr="0064301E">
              <w:rPr>
                <w:b/>
                <w:i/>
              </w:rPr>
              <w:t>Adaptive Capacity</w:t>
            </w:r>
            <w:r w:rsidRPr="0064301E">
              <w:t xml:space="preserve"> – the nature and extent of access to and use of resources in order to deal with disturbance. Adaptive capacity both affects and is affected by the larger context and is comprised of three basic, but interrelated elements – livelihood assets; transforming structures and processes; and livelihood strategies. </w:t>
            </w:r>
          </w:p>
          <w:p w:rsidR="0027041E" w:rsidRPr="0064301E" w:rsidRDefault="0027041E" w:rsidP="0027041E">
            <w:pPr>
              <w:pStyle w:val="ListParagraph"/>
              <w:numPr>
                <w:ilvl w:val="0"/>
                <w:numId w:val="9"/>
              </w:numPr>
              <w:spacing w:before="60" w:after="60" w:line="240" w:lineRule="auto"/>
              <w:ind w:left="180" w:hanging="180"/>
              <w:contextualSpacing w:val="0"/>
              <w:rPr>
                <w:lang w:val="en-GB"/>
              </w:rPr>
            </w:pPr>
            <w:r w:rsidRPr="0064301E">
              <w:rPr>
                <w:i/>
              </w:rPr>
              <w:t>Livelihood Assets</w:t>
            </w:r>
            <w:r w:rsidRPr="0064301E">
              <w:rPr>
                <w:b/>
                <w:i/>
              </w:rPr>
              <w:t xml:space="preserve"> – </w:t>
            </w:r>
            <w:r w:rsidRPr="0064301E">
              <w:t xml:space="preserve">tangible </w:t>
            </w:r>
            <w:r w:rsidRPr="0064301E">
              <w:rPr>
                <w:lang w:val="en-GB"/>
              </w:rPr>
              <w:t>and intangible assets that allow individuals and households to meet their basic needs. Livelihood security depends on a sustainable combination of six assets/capitals: financial; physical; political; human; social; and natural. Certain assets are interdependent on others. Asset levels and quality can be improved and/or repaired. Landscapes can be restored, soils improved, new skills and abilities can be learned, and new markets can be developed or accessed. Livelihood assets can and should be grown and improved.</w:t>
            </w:r>
          </w:p>
          <w:p w:rsidR="0027041E" w:rsidRPr="0064301E" w:rsidRDefault="0027041E" w:rsidP="0027041E">
            <w:pPr>
              <w:pStyle w:val="ListParagraph"/>
              <w:numPr>
                <w:ilvl w:val="0"/>
                <w:numId w:val="9"/>
              </w:numPr>
              <w:spacing w:before="60" w:after="60" w:line="240" w:lineRule="auto"/>
              <w:ind w:left="180" w:hanging="180"/>
              <w:contextualSpacing w:val="0"/>
            </w:pPr>
            <w:r w:rsidRPr="0064301E">
              <w:rPr>
                <w:i/>
              </w:rPr>
              <w:t xml:space="preserve">Structures and processes – </w:t>
            </w:r>
            <w:r w:rsidRPr="0064301E">
              <w:t>these</w:t>
            </w:r>
            <w:r w:rsidRPr="0064301E">
              <w:rPr>
                <w:lang w:val="en-GB"/>
              </w:rPr>
              <w:t xml:space="preserve"> are embodied in the formal and informal institutions that enable or inhibit the resilience of individuals, households and communities. Examples include national</w:t>
            </w:r>
            <w:r w:rsidRPr="0064301E">
              <w:t>, regional, and local governments; civil society; religious institutions; trade associations; resource networks; shared customs and norms; informal/traditional governance structures; policies and laws.</w:t>
            </w:r>
          </w:p>
          <w:p w:rsidR="0027041E" w:rsidRPr="0064301E" w:rsidRDefault="0027041E" w:rsidP="0027041E">
            <w:pPr>
              <w:pStyle w:val="ListParagraph"/>
              <w:numPr>
                <w:ilvl w:val="0"/>
                <w:numId w:val="9"/>
              </w:numPr>
              <w:spacing w:before="60" w:after="0" w:line="240" w:lineRule="auto"/>
              <w:ind w:left="180" w:hanging="180"/>
              <w:contextualSpacing w:val="0"/>
            </w:pPr>
            <w:r w:rsidRPr="0064301E">
              <w:rPr>
                <w:i/>
              </w:rPr>
              <w:t xml:space="preserve">Livelihood strategies – </w:t>
            </w:r>
            <w:r w:rsidRPr="0064301E">
              <w:t>represent the distinct or combined strategies that individuals and households pursue to make a living and cope with shocks. It is critical to note that different livelihood strategies have various risks associated with potential shocks and that certain coping strategies may have negative and permanent consequences with respect to resilience.</w:t>
            </w:r>
          </w:p>
        </w:tc>
      </w:tr>
      <w:tr w:rsidR="0027041E" w:rsidRPr="0064301E" w:rsidTr="00527039">
        <w:trPr>
          <w:trHeight w:val="820"/>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40" w:after="0"/>
            </w:pPr>
            <w:r w:rsidRPr="0064301E">
              <w:rPr>
                <w:b/>
                <w:i/>
              </w:rPr>
              <w:t xml:space="preserve">Sensitivity – </w:t>
            </w:r>
            <w:r w:rsidRPr="0064301E">
              <w:t xml:space="preserve">is a cumulative outcome of the previous element that determines the degree to which an individual, household or community will be affected by a given shock or stress. Greater sensitivity implies a lower degree of resilience whereas lower sensitivity implies greater resilience. </w:t>
            </w:r>
          </w:p>
        </w:tc>
      </w:tr>
      <w:tr w:rsidR="0027041E" w:rsidRPr="0064301E" w:rsidTr="00527039">
        <w:trPr>
          <w:trHeight w:val="1488"/>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27041E">
            <w:pPr>
              <w:spacing w:before="40" w:after="0"/>
            </w:pPr>
            <w:r w:rsidRPr="0064301E">
              <w:rPr>
                <w:b/>
                <w:i/>
              </w:rPr>
              <w:t xml:space="preserve">Resilience and Vulnerability Pathways – </w:t>
            </w:r>
            <w:r w:rsidRPr="0064301E">
              <w:t xml:space="preserve">the term ‘pathways’ underscores the idea that both vulnerability and resilience are properly viewed as processes rather than static states. Households or communities that are able to use their adaptive capacity to manage the shocks or stresses they are exposed to and incrementally reduce their vulnerability are less sensitive and are on a resilience pathway. Households that are not able to use their adaptive capacity to manage shocks or stresses are sensitive and are likely to go down a vulnerability pathway. </w:t>
            </w:r>
          </w:p>
        </w:tc>
      </w:tr>
      <w:tr w:rsidR="0027041E" w:rsidRPr="0064301E" w:rsidTr="00527039">
        <w:trPr>
          <w:trHeight w:val="235"/>
          <w:jc w:val="center"/>
        </w:trPr>
        <w:tc>
          <w:tcPr>
            <w:tcW w:w="9887" w:type="dxa"/>
            <w:tcBorders>
              <w:top w:val="single" w:sz="18" w:space="0" w:color="FFFFFF"/>
              <w:left w:val="single" w:sz="18" w:space="0" w:color="FFFFFF"/>
              <w:bottom w:val="single" w:sz="18" w:space="0" w:color="FFFFFF"/>
              <w:right w:val="single" w:sz="18" w:space="0" w:color="FFFFFF"/>
            </w:tcBorders>
            <w:shd w:val="clear" w:color="auto" w:fill="D9D9D9"/>
            <w:hideMark/>
          </w:tcPr>
          <w:p w:rsidR="0027041E" w:rsidRPr="0064301E" w:rsidRDefault="0027041E" w:rsidP="00527039">
            <w:pPr>
              <w:spacing w:before="40" w:after="0"/>
              <w:rPr>
                <w:b/>
                <w:i/>
              </w:rPr>
            </w:pPr>
            <w:r w:rsidRPr="0064301E">
              <w:rPr>
                <w:b/>
                <w:i/>
              </w:rPr>
              <w:t xml:space="preserve">Livelihood Outcomes – </w:t>
            </w:r>
            <w:r w:rsidRPr="0064301E">
              <w:t xml:space="preserve">these are the needs and objectives that households are trying to realize. Resilient individuals, communities and households will be able to meet their food security needs, will have access to adequate nutrition, their environment will be protected, they will have income security, health security, will be able to educate their children, and they will be able to participate in the decisions that affect their lives. Vulnerable households experience deficits, or a high risk of deficits in each of these aspects. </w:t>
            </w:r>
          </w:p>
        </w:tc>
      </w:tr>
    </w:tbl>
    <w:p w:rsidR="007E0014" w:rsidRPr="009849DE" w:rsidRDefault="00EE5BAD" w:rsidP="009849DE">
      <w:pPr>
        <w:pStyle w:val="Heading1"/>
        <w:numPr>
          <w:ilvl w:val="0"/>
          <w:numId w:val="5"/>
        </w:numPr>
        <w:spacing w:before="240" w:after="120"/>
        <w:rPr>
          <w:rFonts w:eastAsia="Times New Roman"/>
          <w:lang w:val="en-GB"/>
        </w:rPr>
      </w:pPr>
      <w:bookmarkStart w:id="8" w:name="_Toc348686914"/>
      <w:bookmarkEnd w:id="0"/>
      <w:r>
        <w:rPr>
          <w:rFonts w:eastAsia="Times New Roman"/>
          <w:lang w:val="en-GB"/>
        </w:rPr>
        <w:t>Measurement</w:t>
      </w:r>
      <w:r w:rsidR="007E0014" w:rsidRPr="009849DE">
        <w:rPr>
          <w:rFonts w:eastAsia="Times New Roman"/>
          <w:lang w:val="en-GB"/>
        </w:rPr>
        <w:t xml:space="preserve"> Principles</w:t>
      </w:r>
      <w:bookmarkEnd w:id="8"/>
      <w:r>
        <w:rPr>
          <w:rFonts w:eastAsia="Times New Roman"/>
          <w:lang w:val="en-GB"/>
        </w:rPr>
        <w:t xml:space="preserve"> </w:t>
      </w:r>
    </w:p>
    <w:p w:rsidR="006B5F8E" w:rsidRDefault="00F87D1A" w:rsidP="007E0014">
      <w:pPr>
        <w:spacing w:after="120"/>
        <w:rPr>
          <w:rFonts w:ascii="Calibri" w:eastAsia="Times New Roman" w:hAnsi="Calibri" w:cs="Calibri"/>
        </w:rPr>
      </w:pPr>
      <w:r>
        <w:rPr>
          <w:rFonts w:ascii="Calibri" w:eastAsia="Times New Roman" w:hAnsi="Calibri" w:cs="Calibri"/>
        </w:rPr>
        <w:t>R</w:t>
      </w:r>
      <w:r w:rsidR="009B7AC1" w:rsidRPr="005B420D">
        <w:rPr>
          <w:rFonts w:ascii="Calibri" w:eastAsia="Times New Roman" w:hAnsi="Calibri" w:cs="Calibri"/>
        </w:rPr>
        <w:t>esilience is a dynamic process that involves changes over time</w:t>
      </w:r>
      <w:r w:rsidR="009B7AC1">
        <w:rPr>
          <w:rFonts w:ascii="Calibri" w:eastAsia="Times New Roman" w:hAnsi="Calibri" w:cs="Calibri"/>
        </w:rPr>
        <w:t xml:space="preserve"> rather than an observed outcome that can be measured at a particular point in time.</w:t>
      </w:r>
      <w:r w:rsidR="009B7AC1" w:rsidRPr="005B420D">
        <w:rPr>
          <w:rFonts w:ascii="Calibri" w:eastAsia="Times New Roman" w:hAnsi="Calibri" w:cs="Calibri"/>
        </w:rPr>
        <w:t xml:space="preserve"> </w:t>
      </w:r>
      <w:r w:rsidR="00DF09CD">
        <w:rPr>
          <w:rFonts w:ascii="Calibri" w:eastAsia="Times New Roman" w:hAnsi="Calibri" w:cs="Calibri"/>
        </w:rPr>
        <w:t xml:space="preserve">Thus, </w:t>
      </w:r>
      <w:r w:rsidR="006B5F8E">
        <w:rPr>
          <w:rFonts w:ascii="Calibri" w:eastAsia="Times New Roman" w:hAnsi="Calibri" w:cs="Calibri"/>
        </w:rPr>
        <w:t>there is likely not one generalized way to measure resilience that is appropriate across all contexts</w:t>
      </w:r>
      <w:r w:rsidR="007960BC">
        <w:rPr>
          <w:rFonts w:ascii="Calibri" w:eastAsia="Times New Roman" w:hAnsi="Calibri" w:cs="Calibri"/>
        </w:rPr>
        <w:t xml:space="preserve"> – or by all implementing actors</w:t>
      </w:r>
      <w:r w:rsidR="006B5F8E">
        <w:rPr>
          <w:rFonts w:ascii="Calibri" w:eastAsia="Times New Roman" w:hAnsi="Calibri" w:cs="Calibri"/>
        </w:rPr>
        <w:t xml:space="preserve">. Rather, it may be </w:t>
      </w:r>
      <w:r w:rsidR="00C90927">
        <w:rPr>
          <w:rFonts w:ascii="Calibri" w:eastAsia="Times New Roman" w:hAnsi="Calibri" w:cs="Calibri"/>
        </w:rPr>
        <w:t>more feasible to reach agreement on how to measure the impact of specific types of interventions on resilience of specific populations to specific types of shocks or stresses</w:t>
      </w:r>
      <w:r w:rsidR="00E900B4">
        <w:rPr>
          <w:rFonts w:ascii="Calibri" w:eastAsia="Times New Roman" w:hAnsi="Calibri" w:cs="Calibri"/>
        </w:rPr>
        <w:t xml:space="preserve"> (Barrett and Constas 2012)</w:t>
      </w:r>
      <w:r w:rsidR="00C90927">
        <w:rPr>
          <w:rFonts w:ascii="Calibri" w:eastAsia="Times New Roman" w:hAnsi="Calibri" w:cs="Calibri"/>
        </w:rPr>
        <w:t>.</w:t>
      </w:r>
      <w:r w:rsidR="007960BC">
        <w:rPr>
          <w:rFonts w:ascii="Calibri" w:eastAsia="Times New Roman" w:hAnsi="Calibri" w:cs="Calibri"/>
        </w:rPr>
        <w:t xml:space="preserve"> </w:t>
      </w:r>
      <w:r w:rsidR="00142EB6">
        <w:rPr>
          <w:rFonts w:ascii="Calibri" w:eastAsia="Times New Roman" w:hAnsi="Calibri" w:cs="Calibri"/>
        </w:rPr>
        <w:t xml:space="preserve">For measuring resilience more broadly, a more constructive approach might be to define measurement principles that can be applied to specific contexts. </w:t>
      </w:r>
    </w:p>
    <w:p w:rsidR="007E0014" w:rsidRPr="005B420D" w:rsidRDefault="007E0014" w:rsidP="007E0014">
      <w:pPr>
        <w:spacing w:after="0"/>
        <w:rPr>
          <w:rFonts w:ascii="Calibri" w:eastAsia="Times New Roman" w:hAnsi="Calibri" w:cs="Calibri"/>
          <w:i/>
        </w:rPr>
      </w:pPr>
      <w:r w:rsidRPr="005B420D">
        <w:rPr>
          <w:rFonts w:ascii="Calibri" w:eastAsia="Times New Roman" w:hAnsi="Calibri" w:cs="Calibri"/>
          <w:i/>
        </w:rPr>
        <w:t>Context-specific</w:t>
      </w:r>
    </w:p>
    <w:p w:rsidR="00EE16FF" w:rsidRDefault="007E0014" w:rsidP="007E0014">
      <w:pPr>
        <w:spacing w:after="120"/>
        <w:rPr>
          <w:rFonts w:ascii="Calibri" w:eastAsia="Times New Roman" w:hAnsi="Calibri" w:cs="Calibri"/>
        </w:rPr>
      </w:pPr>
      <w:r w:rsidRPr="005B420D">
        <w:rPr>
          <w:rFonts w:ascii="Calibri" w:eastAsia="Times New Roman" w:hAnsi="Calibri" w:cs="Calibri"/>
        </w:rPr>
        <w:t xml:space="preserve">As previously noted, resilience is context-specific; it is defined by the type of change or shock experienced, as well as by the social, economic, environmental, and political context in which the shock occurred and household or community response decisions are made. </w:t>
      </w:r>
      <w:r w:rsidR="00183173">
        <w:rPr>
          <w:rFonts w:ascii="Calibri" w:eastAsia="Times New Roman" w:hAnsi="Calibri" w:cs="Calibri"/>
        </w:rPr>
        <w:t>Context is dynamic, rather than static, and changes according to how individuals, households or communities deal with and respond to risks and shocks (Alinovi et al. 2010)</w:t>
      </w:r>
      <w:r w:rsidR="00EE16FF">
        <w:rPr>
          <w:rFonts w:ascii="Calibri" w:eastAsia="Times New Roman" w:hAnsi="Calibri" w:cs="Calibri"/>
        </w:rPr>
        <w:t>, which in turn results in a new set of contextual factors needing to be incorporated into resilience-building approaches</w:t>
      </w:r>
      <w:r w:rsidR="00902DE7">
        <w:rPr>
          <w:rFonts w:ascii="Calibri" w:eastAsia="Times New Roman" w:hAnsi="Calibri" w:cs="Calibri"/>
        </w:rPr>
        <w:t xml:space="preserve"> and measures of impact</w:t>
      </w:r>
      <w:r w:rsidR="00EE16FF">
        <w:rPr>
          <w:rFonts w:ascii="Calibri" w:eastAsia="Times New Roman" w:hAnsi="Calibri" w:cs="Calibri"/>
        </w:rPr>
        <w:t xml:space="preserve"> (Frankenberger et al. 2012). </w:t>
      </w:r>
      <w:r w:rsidR="005E746A">
        <w:rPr>
          <w:rFonts w:ascii="Calibri" w:eastAsia="Times New Roman" w:hAnsi="Calibri" w:cs="Calibri"/>
        </w:rPr>
        <w:t xml:space="preserve">In other words, current context is </w:t>
      </w:r>
      <w:r w:rsidR="007B31DF">
        <w:rPr>
          <w:rFonts w:ascii="Calibri" w:eastAsia="Times New Roman" w:hAnsi="Calibri" w:cs="Calibri"/>
        </w:rPr>
        <w:t xml:space="preserve">not only </w:t>
      </w:r>
      <w:r w:rsidR="005E746A">
        <w:rPr>
          <w:rFonts w:ascii="Calibri" w:eastAsia="Times New Roman" w:hAnsi="Calibri" w:cs="Calibri"/>
        </w:rPr>
        <w:t xml:space="preserve">affected by previous </w:t>
      </w:r>
      <w:r w:rsidR="006F174F">
        <w:rPr>
          <w:rFonts w:ascii="Calibri" w:eastAsia="Times New Roman" w:hAnsi="Calibri" w:cs="Calibri"/>
        </w:rPr>
        <w:t>conditions</w:t>
      </w:r>
      <w:r w:rsidR="005E746A">
        <w:rPr>
          <w:rFonts w:ascii="Calibri" w:eastAsia="Times New Roman" w:hAnsi="Calibri" w:cs="Calibri"/>
        </w:rPr>
        <w:t xml:space="preserve"> </w:t>
      </w:r>
      <w:r w:rsidR="007B31DF">
        <w:rPr>
          <w:rFonts w:ascii="Calibri" w:eastAsia="Times New Roman" w:hAnsi="Calibri" w:cs="Calibri"/>
        </w:rPr>
        <w:t xml:space="preserve">but </w:t>
      </w:r>
      <w:r w:rsidR="005E746A">
        <w:rPr>
          <w:rFonts w:ascii="Calibri" w:eastAsia="Times New Roman" w:hAnsi="Calibri" w:cs="Calibri"/>
        </w:rPr>
        <w:t xml:space="preserve">will </w:t>
      </w:r>
      <w:r w:rsidR="007B31DF">
        <w:rPr>
          <w:rFonts w:ascii="Calibri" w:eastAsia="Times New Roman" w:hAnsi="Calibri" w:cs="Calibri"/>
        </w:rPr>
        <w:t xml:space="preserve">also </w:t>
      </w:r>
      <w:r w:rsidR="005E746A">
        <w:rPr>
          <w:rFonts w:ascii="Calibri" w:eastAsia="Times New Roman" w:hAnsi="Calibri" w:cs="Calibri"/>
        </w:rPr>
        <w:t>affect future</w:t>
      </w:r>
      <w:r w:rsidR="006F174F">
        <w:rPr>
          <w:rFonts w:ascii="Calibri" w:eastAsia="Times New Roman" w:hAnsi="Calibri" w:cs="Calibri"/>
        </w:rPr>
        <w:t xml:space="preserve"> conditions</w:t>
      </w:r>
      <w:r w:rsidR="005E746A">
        <w:rPr>
          <w:rFonts w:ascii="Calibri" w:eastAsia="Times New Roman" w:hAnsi="Calibri" w:cs="Calibri"/>
        </w:rPr>
        <w:t>.</w:t>
      </w:r>
    </w:p>
    <w:p w:rsidR="00142EB6" w:rsidRDefault="00EE16FF" w:rsidP="007E0014">
      <w:pPr>
        <w:spacing w:after="120"/>
        <w:rPr>
          <w:rFonts w:ascii="Calibri" w:eastAsia="Times New Roman" w:hAnsi="Calibri" w:cs="Calibri"/>
        </w:rPr>
      </w:pPr>
      <w:r>
        <w:rPr>
          <w:rFonts w:ascii="Calibri" w:eastAsia="Times New Roman" w:hAnsi="Calibri" w:cs="Calibri"/>
        </w:rPr>
        <w:t>To date,</w:t>
      </w:r>
      <w:r w:rsidR="007E0014" w:rsidRPr="005B420D">
        <w:rPr>
          <w:rFonts w:ascii="Calibri" w:eastAsia="Times New Roman" w:hAnsi="Calibri" w:cs="Calibri"/>
        </w:rPr>
        <w:t xml:space="preserve"> resilience has</w:t>
      </w:r>
      <w:r w:rsidR="00DC7149">
        <w:rPr>
          <w:rFonts w:ascii="Calibri" w:eastAsia="Times New Roman" w:hAnsi="Calibri" w:cs="Calibri"/>
        </w:rPr>
        <w:t xml:space="preserve"> </w:t>
      </w:r>
      <w:r w:rsidR="002C6318">
        <w:rPr>
          <w:rFonts w:ascii="Calibri" w:eastAsia="Times New Roman" w:hAnsi="Calibri" w:cs="Calibri"/>
        </w:rPr>
        <w:t>often (but not exclusively)</w:t>
      </w:r>
      <w:r w:rsidR="002C6318" w:rsidRPr="005B420D">
        <w:rPr>
          <w:rFonts w:ascii="Calibri" w:eastAsia="Times New Roman" w:hAnsi="Calibri" w:cs="Calibri"/>
        </w:rPr>
        <w:t xml:space="preserve"> </w:t>
      </w:r>
      <w:r w:rsidR="007E0014" w:rsidRPr="005B420D">
        <w:rPr>
          <w:rFonts w:ascii="Calibri" w:eastAsia="Times New Roman" w:hAnsi="Calibri" w:cs="Calibri"/>
        </w:rPr>
        <w:t>been measured by determining whether an individual, household, or community successfully ad</w:t>
      </w:r>
      <w:r w:rsidR="003942BB">
        <w:rPr>
          <w:rFonts w:ascii="Calibri" w:eastAsia="Times New Roman" w:hAnsi="Calibri" w:cs="Calibri"/>
        </w:rPr>
        <w:t>a</w:t>
      </w:r>
      <w:r w:rsidR="007E0014" w:rsidRPr="005B420D">
        <w:rPr>
          <w:rFonts w:ascii="Calibri" w:eastAsia="Times New Roman" w:hAnsi="Calibri" w:cs="Calibri"/>
        </w:rPr>
        <w:t xml:space="preserve">pted </w:t>
      </w:r>
      <w:r w:rsidR="0064301E">
        <w:rPr>
          <w:rFonts w:ascii="Calibri" w:eastAsia="Times New Roman" w:hAnsi="Calibri" w:cs="Calibri"/>
        </w:rPr>
        <w:t xml:space="preserve">to </w:t>
      </w:r>
      <w:r w:rsidR="007E0014" w:rsidRPr="005B420D">
        <w:rPr>
          <w:rFonts w:ascii="Calibri" w:eastAsia="Times New Roman" w:hAnsi="Calibri" w:cs="Calibri"/>
        </w:rPr>
        <w:t xml:space="preserve">or coped with a shock –  </w:t>
      </w:r>
      <w:r w:rsidR="007E0014" w:rsidRPr="005B420D">
        <w:rPr>
          <w:rFonts w:ascii="Calibri" w:eastAsia="Times New Roman" w:hAnsi="Calibri" w:cs="Calibri"/>
          <w:i/>
        </w:rPr>
        <w:t>after</w:t>
      </w:r>
      <w:r w:rsidR="007E0014" w:rsidRPr="005B420D">
        <w:rPr>
          <w:rFonts w:ascii="Calibri" w:eastAsia="Times New Roman" w:hAnsi="Calibri" w:cs="Calibri"/>
        </w:rPr>
        <w:t xml:space="preserve"> the shock. </w:t>
      </w:r>
      <w:r>
        <w:rPr>
          <w:rFonts w:ascii="Calibri" w:eastAsia="Times New Roman" w:hAnsi="Calibri" w:cs="Calibri"/>
        </w:rPr>
        <w:t>Identification of contextual factors that explain the variation in h</w:t>
      </w:r>
      <w:r w:rsidR="00142EB6">
        <w:rPr>
          <w:rFonts w:ascii="Calibri" w:eastAsia="Times New Roman" w:hAnsi="Calibri" w:cs="Calibri"/>
        </w:rPr>
        <w:t>ow individuals, households and communities</w:t>
      </w:r>
      <w:r>
        <w:rPr>
          <w:rFonts w:ascii="Calibri" w:eastAsia="Times New Roman" w:hAnsi="Calibri" w:cs="Calibri"/>
        </w:rPr>
        <w:t xml:space="preserve"> respond to shocks and stressors within and between contexts </w:t>
      </w:r>
      <w:r w:rsidR="00902DE7">
        <w:rPr>
          <w:rFonts w:ascii="Calibri" w:eastAsia="Times New Roman" w:hAnsi="Calibri" w:cs="Calibri"/>
        </w:rPr>
        <w:t>represents a key measurement of resilience</w:t>
      </w:r>
      <w:r>
        <w:rPr>
          <w:rFonts w:ascii="Calibri" w:eastAsia="Times New Roman" w:hAnsi="Calibri" w:cs="Calibri"/>
        </w:rPr>
        <w:t xml:space="preserve">. </w:t>
      </w:r>
      <w:r w:rsidR="00902DE7">
        <w:rPr>
          <w:rFonts w:ascii="Calibri" w:eastAsia="Times New Roman" w:hAnsi="Calibri" w:cs="Calibri"/>
        </w:rPr>
        <w:t>Contextual measurements should include formal and informal social and governance structures and processes, as they support or limit the capacity of individuals, households and communities to respond to shocks.</w:t>
      </w:r>
    </w:p>
    <w:p w:rsidR="007E0014" w:rsidRPr="005B420D" w:rsidRDefault="00D543BF" w:rsidP="007E0014">
      <w:pPr>
        <w:spacing w:after="0"/>
        <w:rPr>
          <w:rFonts w:ascii="Calibri" w:eastAsia="Times New Roman" w:hAnsi="Calibri" w:cs="Calibri"/>
          <w:i/>
        </w:rPr>
      </w:pPr>
      <w:r>
        <w:rPr>
          <w:rFonts w:ascii="Calibri" w:eastAsia="Times New Roman" w:hAnsi="Calibri" w:cs="Calibri"/>
          <w:i/>
        </w:rPr>
        <w:t>T</w:t>
      </w:r>
      <w:r w:rsidR="007E0014" w:rsidRPr="005B420D">
        <w:rPr>
          <w:rFonts w:ascii="Calibri" w:eastAsia="Times New Roman" w:hAnsi="Calibri" w:cs="Calibri"/>
          <w:i/>
        </w:rPr>
        <w:t>emporal</w:t>
      </w:r>
      <w:r>
        <w:rPr>
          <w:rFonts w:ascii="Calibri" w:eastAsia="Times New Roman" w:hAnsi="Calibri" w:cs="Calibri"/>
          <w:i/>
        </w:rPr>
        <w:t xml:space="preserve"> considerations</w:t>
      </w:r>
    </w:p>
    <w:p w:rsidR="007E0014" w:rsidRDefault="007E0014" w:rsidP="007E0014">
      <w:pPr>
        <w:spacing w:after="120"/>
        <w:rPr>
          <w:rFonts w:ascii="Calibri" w:eastAsia="Times New Roman" w:hAnsi="Calibri" w:cs="Calibri"/>
        </w:rPr>
      </w:pPr>
      <w:r w:rsidRPr="005B420D">
        <w:rPr>
          <w:rFonts w:ascii="Calibri" w:eastAsia="Times New Roman" w:hAnsi="Calibri" w:cs="Calibri"/>
        </w:rPr>
        <w:t xml:space="preserve">Ideally, measurements of resilience should be based on time-series, preferably panel data collected from the same households over time (TANGO 2012c). Data from panel studies in developing countries is rarely available, and is difficult to obtain in areas where internal migration is common. Cross-sectional data has been used for estimating empirical models of resilience (or vulnerability), </w:t>
      </w:r>
      <w:r w:rsidR="00B904EE">
        <w:rPr>
          <w:rFonts w:ascii="Calibri" w:eastAsia="Times New Roman" w:hAnsi="Calibri" w:cs="Calibri"/>
        </w:rPr>
        <w:t>but</w:t>
      </w:r>
      <w:r w:rsidRPr="005B420D">
        <w:rPr>
          <w:rFonts w:ascii="Calibri" w:eastAsia="Times New Roman" w:hAnsi="Calibri" w:cs="Calibri"/>
        </w:rPr>
        <w:t xml:space="preserve"> often do</w:t>
      </w:r>
      <w:r w:rsidR="00F04EDA">
        <w:rPr>
          <w:rFonts w:ascii="Calibri" w:eastAsia="Times New Roman" w:hAnsi="Calibri" w:cs="Calibri"/>
        </w:rPr>
        <w:t>es</w:t>
      </w:r>
      <w:r w:rsidRPr="005B420D">
        <w:rPr>
          <w:rFonts w:ascii="Calibri" w:eastAsia="Times New Roman" w:hAnsi="Calibri" w:cs="Calibri"/>
        </w:rPr>
        <w:t xml:space="preserve"> not shed light on the risk management strategies (e.g., adaptive strategies or coping strategies) used by households to adapt to shocks (Frankenberger et al. 2012). </w:t>
      </w:r>
    </w:p>
    <w:p w:rsidR="005E746A" w:rsidRDefault="005E746A" w:rsidP="007E0014">
      <w:pPr>
        <w:spacing w:after="0"/>
        <w:rPr>
          <w:rFonts w:ascii="Calibri" w:eastAsia="Times New Roman" w:hAnsi="Calibri" w:cs="Calibri"/>
          <w:i/>
        </w:rPr>
      </w:pPr>
      <w:r>
        <w:rPr>
          <w:rFonts w:ascii="Calibri" w:eastAsia="Times New Roman" w:hAnsi="Calibri" w:cs="Calibri"/>
          <w:i/>
        </w:rPr>
        <w:t>Thresholds/tipping points</w:t>
      </w:r>
    </w:p>
    <w:p w:rsidR="004400B4" w:rsidRDefault="00333CB1" w:rsidP="004061A0">
      <w:pPr>
        <w:spacing w:after="120"/>
      </w:pPr>
      <w:r>
        <w:rPr>
          <w:rFonts w:ascii="Calibri" w:eastAsia="Times New Roman" w:hAnsi="Calibri" w:cs="Calibri"/>
        </w:rPr>
        <w:t>At its core, r</w:t>
      </w:r>
      <w:r w:rsidR="00F83232">
        <w:rPr>
          <w:rFonts w:ascii="Calibri" w:eastAsia="Times New Roman" w:hAnsi="Calibri" w:cs="Calibri"/>
        </w:rPr>
        <w:t>esilien</w:t>
      </w:r>
      <w:r w:rsidR="000B2C3B">
        <w:rPr>
          <w:rFonts w:ascii="Calibri" w:eastAsia="Times New Roman" w:hAnsi="Calibri" w:cs="Calibri"/>
        </w:rPr>
        <w:t xml:space="preserve">ce is represented by several trajectories that reflect one or more well-being  outcomes: </w:t>
      </w:r>
      <w:r w:rsidR="00D36D6E">
        <w:rPr>
          <w:rFonts w:ascii="Calibri" w:eastAsia="Times New Roman" w:hAnsi="Calibri" w:cs="Calibri"/>
        </w:rPr>
        <w:t>bounce back better, bounce back, recover but worse than before, and collapse.</w:t>
      </w:r>
      <w:r>
        <w:rPr>
          <w:rFonts w:ascii="Calibri" w:eastAsia="Times New Roman" w:hAnsi="Calibri" w:cs="Calibri"/>
        </w:rPr>
        <w:t xml:space="preserve"> Measuring resilience involves measuring </w:t>
      </w:r>
      <w:r w:rsidR="00CB30AE">
        <w:rPr>
          <w:rFonts w:ascii="Calibri" w:eastAsia="Times New Roman" w:hAnsi="Calibri" w:cs="Calibri"/>
        </w:rPr>
        <w:t>household and community trajectories in coping with shocks and how those trajectories change based on household and community responses.</w:t>
      </w:r>
      <w:r>
        <w:rPr>
          <w:rFonts w:ascii="Calibri" w:eastAsia="Times New Roman" w:hAnsi="Calibri" w:cs="Calibri"/>
        </w:rPr>
        <w:t xml:space="preserve"> However, change is not constant over time, nor </w:t>
      </w:r>
      <w:r w:rsidR="001D62ED">
        <w:rPr>
          <w:rFonts w:ascii="Calibri" w:eastAsia="Times New Roman" w:hAnsi="Calibri" w:cs="Calibri"/>
        </w:rPr>
        <w:t>is it</w:t>
      </w:r>
      <w:r>
        <w:rPr>
          <w:rFonts w:ascii="Calibri" w:eastAsia="Times New Roman" w:hAnsi="Calibri" w:cs="Calibri"/>
        </w:rPr>
        <w:t xml:space="preserve"> necessarily gradual; rather, it involves tipping points or critical thresholds, beyond which change happens – either positive or negative</w:t>
      </w:r>
      <w:r w:rsidR="00CB30AE">
        <w:rPr>
          <w:rFonts w:ascii="Calibri" w:eastAsia="Times New Roman" w:hAnsi="Calibri" w:cs="Calibri"/>
        </w:rPr>
        <w:t xml:space="preserve"> (Alinovi et al. 2009). </w:t>
      </w:r>
      <w:r w:rsidR="001D62ED">
        <w:t>T</w:t>
      </w:r>
      <w:r w:rsidR="00D35B5A" w:rsidRPr="00D35B5A">
        <w:t>ipping points lead to discernible shifts in behavior and performance</w:t>
      </w:r>
      <w:r w:rsidR="001D62ED">
        <w:t xml:space="preserve">. The underlying structure, or system, must change (e.g., </w:t>
      </w:r>
      <w:r w:rsidR="004061A0">
        <w:t xml:space="preserve">through </w:t>
      </w:r>
      <w:r w:rsidR="00DE518B" w:rsidRPr="00DE518B">
        <w:t>changes in cultural, economic or sociopolitical institutions, or the introduction of new technologies or markets</w:t>
      </w:r>
      <w:r w:rsidR="001D62ED">
        <w:t>)</w:t>
      </w:r>
      <w:r w:rsidR="00DE518B" w:rsidRPr="00DE518B">
        <w:t xml:space="preserve"> in order to </w:t>
      </w:r>
      <w:r w:rsidR="001D62ED">
        <w:t xml:space="preserve">facilitate </w:t>
      </w:r>
      <w:r w:rsidR="004061A0">
        <w:t xml:space="preserve">the </w:t>
      </w:r>
      <w:r w:rsidR="00DE518B" w:rsidRPr="00DE518B">
        <w:t xml:space="preserve">behavioral change </w:t>
      </w:r>
      <w:r w:rsidR="004061A0">
        <w:t xml:space="preserve">that leads to a shift, or </w:t>
      </w:r>
      <w:r w:rsidR="00DE518B" w:rsidRPr="00DE518B">
        <w:t>transition</w:t>
      </w:r>
      <w:r w:rsidR="004061A0">
        <w:t>,</w:t>
      </w:r>
      <w:r w:rsidR="00DE518B" w:rsidRPr="00DE518B">
        <w:t xml:space="preserve"> </w:t>
      </w:r>
      <w:r w:rsidR="001D62ED">
        <w:t>from one trajectory to another</w:t>
      </w:r>
      <w:r w:rsidR="0064301E">
        <w:t xml:space="preserve"> (Barrett and Constas 2012)</w:t>
      </w:r>
      <w:r w:rsidR="00DE518B" w:rsidRPr="00DE518B">
        <w:t>.</w:t>
      </w:r>
      <w:r w:rsidR="004061A0">
        <w:t xml:space="preserve"> </w:t>
      </w:r>
      <w:r w:rsidR="004400B4">
        <w:rPr>
          <w:rFonts w:ascii="Calibri" w:eastAsia="Times New Roman" w:hAnsi="Calibri" w:cs="Calibri"/>
        </w:rPr>
        <w:t xml:space="preserve">It is important to identify potential tipping points in order to determine </w:t>
      </w:r>
      <w:r w:rsidR="00C374CB">
        <w:rPr>
          <w:rFonts w:ascii="Calibri" w:eastAsia="Times New Roman" w:hAnsi="Calibri" w:cs="Calibri"/>
        </w:rPr>
        <w:t xml:space="preserve">the prevailing trajectory and well-being outcomes. </w:t>
      </w:r>
      <w:r w:rsidR="004400B4">
        <w:t>I</w:t>
      </w:r>
      <w:r w:rsidR="004400B4">
        <w:rPr>
          <w:rFonts w:ascii="Calibri" w:eastAsia="Times New Roman" w:hAnsi="Calibri" w:cs="Calibri"/>
        </w:rPr>
        <w:t xml:space="preserve">t is also important to determine whether </w:t>
      </w:r>
      <w:r w:rsidR="00C374CB">
        <w:rPr>
          <w:rFonts w:ascii="Calibri" w:eastAsia="Times New Roman" w:hAnsi="Calibri" w:cs="Calibri"/>
        </w:rPr>
        <w:t xml:space="preserve">such </w:t>
      </w:r>
      <w:r w:rsidR="004400B4">
        <w:rPr>
          <w:rFonts w:ascii="Calibri" w:eastAsia="Times New Roman" w:hAnsi="Calibri" w:cs="Calibri"/>
        </w:rPr>
        <w:t>transitions are structural or transitory.</w:t>
      </w:r>
    </w:p>
    <w:p w:rsidR="005E23EB" w:rsidRDefault="005E23EB" w:rsidP="007E0014">
      <w:pPr>
        <w:spacing w:after="0"/>
        <w:rPr>
          <w:rFonts w:ascii="Calibri" w:eastAsia="Times New Roman" w:hAnsi="Calibri" w:cs="Calibri"/>
          <w:i/>
        </w:rPr>
      </w:pPr>
    </w:p>
    <w:p w:rsidR="005E23EB" w:rsidRDefault="005E23EB" w:rsidP="007E0014">
      <w:pPr>
        <w:spacing w:after="0"/>
        <w:rPr>
          <w:rFonts w:ascii="Calibri" w:eastAsia="Times New Roman" w:hAnsi="Calibri" w:cs="Calibri"/>
          <w:i/>
        </w:rPr>
      </w:pPr>
    </w:p>
    <w:p w:rsidR="007E0014" w:rsidRPr="005B420D" w:rsidRDefault="007E0014" w:rsidP="007E0014">
      <w:pPr>
        <w:spacing w:after="0"/>
        <w:rPr>
          <w:rFonts w:ascii="Calibri" w:eastAsia="Times New Roman" w:hAnsi="Calibri" w:cs="Calibri"/>
          <w:i/>
        </w:rPr>
      </w:pPr>
      <w:r w:rsidRPr="005B420D">
        <w:rPr>
          <w:rFonts w:ascii="Calibri" w:eastAsia="Times New Roman" w:hAnsi="Calibri" w:cs="Calibri"/>
          <w:i/>
        </w:rPr>
        <w:t xml:space="preserve">Technical capacity </w:t>
      </w:r>
    </w:p>
    <w:p w:rsidR="00D85A61" w:rsidRDefault="007E0014" w:rsidP="007E0014">
      <w:pPr>
        <w:spacing w:after="120"/>
        <w:rPr>
          <w:rFonts w:ascii="Calibri" w:eastAsia="Times New Roman" w:hAnsi="Calibri" w:cs="Calibri"/>
        </w:rPr>
      </w:pPr>
      <w:r w:rsidRPr="005B420D">
        <w:rPr>
          <w:rFonts w:ascii="Calibri" w:eastAsia="Times New Roman" w:hAnsi="Calibri" w:cs="Calibri"/>
        </w:rPr>
        <w:t xml:space="preserve">If resilience is to become a viable and large-scale programming option for development and humanitarian efforts, </w:t>
      </w:r>
      <w:r w:rsidR="000458E2">
        <w:rPr>
          <w:rFonts w:ascii="Calibri" w:eastAsia="Times New Roman" w:hAnsi="Calibri" w:cs="Calibri"/>
        </w:rPr>
        <w:t>different measurement approaches may be necessary depending on who is doing the measuring.</w:t>
      </w:r>
      <w:r w:rsidR="00DB18A3" w:rsidRPr="00DB18A3">
        <w:rPr>
          <w:rFonts w:ascii="Calibri" w:eastAsia="Times New Roman" w:hAnsi="Calibri" w:cs="Calibri"/>
        </w:rPr>
        <w:t xml:space="preserve"> </w:t>
      </w:r>
      <w:r w:rsidR="00DB18A3">
        <w:rPr>
          <w:rFonts w:ascii="Calibri" w:eastAsia="Times New Roman" w:hAnsi="Calibri" w:cs="Calibri"/>
        </w:rPr>
        <w:t>Resilience is a complex concept and its measurement should reflect that complexity</w:t>
      </w:r>
      <w:r w:rsidR="009E7629">
        <w:rPr>
          <w:rFonts w:ascii="Calibri" w:eastAsia="Times New Roman" w:hAnsi="Calibri" w:cs="Calibri"/>
        </w:rPr>
        <w:t>, which</w:t>
      </w:r>
      <w:r w:rsidR="00B904EE">
        <w:rPr>
          <w:rFonts w:ascii="Calibri" w:eastAsia="Times New Roman" w:hAnsi="Calibri" w:cs="Calibri"/>
        </w:rPr>
        <w:t xml:space="preserve"> will </w:t>
      </w:r>
      <w:r w:rsidR="009B7AC1">
        <w:rPr>
          <w:rFonts w:ascii="Calibri" w:eastAsia="Times New Roman" w:hAnsi="Calibri" w:cs="Calibri"/>
        </w:rPr>
        <w:t>require</w:t>
      </w:r>
      <w:r w:rsidR="009B7AC1" w:rsidRPr="005B420D">
        <w:rPr>
          <w:rFonts w:ascii="Calibri" w:eastAsia="Times New Roman" w:hAnsi="Calibri" w:cs="Calibri"/>
        </w:rPr>
        <w:t xml:space="preserve"> the technical ability to utilize sophisticated methods of analysis (e.g., econometric models, factor and regression analysis) and to correctly analyze and interpret the results. In the absence of such expertise, proxy indicators that can be easily collected by </w:t>
      </w:r>
      <w:r w:rsidR="009B7AC1">
        <w:rPr>
          <w:rFonts w:ascii="Calibri" w:eastAsia="Times New Roman" w:hAnsi="Calibri" w:cs="Calibri"/>
        </w:rPr>
        <w:t>local implementing partners (e.g., NGO</w:t>
      </w:r>
      <w:r w:rsidR="009B7AC1" w:rsidRPr="005B420D">
        <w:rPr>
          <w:rFonts w:ascii="Calibri" w:eastAsia="Times New Roman" w:hAnsi="Calibri" w:cs="Calibri"/>
        </w:rPr>
        <w:t>s</w:t>
      </w:r>
      <w:r w:rsidR="009B7AC1">
        <w:rPr>
          <w:rFonts w:ascii="Calibri" w:eastAsia="Times New Roman" w:hAnsi="Calibri" w:cs="Calibri"/>
        </w:rPr>
        <w:t>)</w:t>
      </w:r>
      <w:r w:rsidR="009B7AC1" w:rsidRPr="005B420D">
        <w:rPr>
          <w:rFonts w:ascii="Calibri" w:eastAsia="Times New Roman" w:hAnsi="Calibri" w:cs="Calibri"/>
        </w:rPr>
        <w:t xml:space="preserve"> are needed as meaningful resilience measurements. </w:t>
      </w:r>
      <w:r w:rsidR="00327AF9">
        <w:rPr>
          <w:rFonts w:ascii="Calibri" w:eastAsia="Times New Roman" w:hAnsi="Calibri" w:cs="Calibri"/>
        </w:rPr>
        <w:t>H</w:t>
      </w:r>
      <w:r w:rsidR="000458E2">
        <w:rPr>
          <w:rFonts w:ascii="Calibri" w:eastAsia="Times New Roman" w:hAnsi="Calibri" w:cs="Calibri"/>
        </w:rPr>
        <w:t>eavier emphasis on qualitative measures may be more appropriate and feasible for local</w:t>
      </w:r>
      <w:r w:rsidR="009B7AC1">
        <w:rPr>
          <w:rFonts w:ascii="Calibri" w:eastAsia="Times New Roman" w:hAnsi="Calibri" w:cs="Calibri"/>
        </w:rPr>
        <w:t xml:space="preserve"> entities</w:t>
      </w:r>
      <w:r w:rsidR="000458E2">
        <w:rPr>
          <w:rFonts w:ascii="Calibri" w:eastAsia="Times New Roman" w:hAnsi="Calibri" w:cs="Calibri"/>
        </w:rPr>
        <w:t xml:space="preserve"> whereas UN agencies or INGOs may have both the human and financial resources to undertake longer-term panel studies and analysis of large quantitative data</w:t>
      </w:r>
      <w:r w:rsidR="009B7AC1">
        <w:rPr>
          <w:rFonts w:ascii="Calibri" w:eastAsia="Times New Roman" w:hAnsi="Calibri" w:cs="Calibri"/>
        </w:rPr>
        <w:t>sets</w:t>
      </w:r>
      <w:r w:rsidR="000458E2">
        <w:rPr>
          <w:rFonts w:ascii="Calibri" w:eastAsia="Times New Roman" w:hAnsi="Calibri" w:cs="Calibri"/>
        </w:rPr>
        <w:t xml:space="preserve">. </w:t>
      </w:r>
      <w:r w:rsidR="00DB18A3">
        <w:rPr>
          <w:rFonts w:ascii="Calibri" w:eastAsia="Times New Roman" w:hAnsi="Calibri" w:cs="Calibri"/>
        </w:rPr>
        <w:t>Qualitative measures are important generally, as they contribute to a better understanding of the perceived significance of changes that are measured quantitatively.</w:t>
      </w:r>
    </w:p>
    <w:p w:rsidR="00D85A61" w:rsidRPr="00D85A61" w:rsidRDefault="00D85A61" w:rsidP="00406E7D">
      <w:pPr>
        <w:spacing w:after="0"/>
        <w:rPr>
          <w:rFonts w:ascii="Calibri" w:eastAsia="Times New Roman" w:hAnsi="Calibri" w:cs="Calibri"/>
          <w:i/>
        </w:rPr>
      </w:pPr>
      <w:r w:rsidRPr="00D85A61">
        <w:rPr>
          <w:rFonts w:ascii="Calibri" w:eastAsia="Times New Roman" w:hAnsi="Calibri" w:cs="Calibri"/>
          <w:i/>
        </w:rPr>
        <w:t>Culturally-relevant</w:t>
      </w:r>
    </w:p>
    <w:p w:rsidR="007E0014" w:rsidRPr="005B420D" w:rsidRDefault="00D85A61" w:rsidP="007E0014">
      <w:pPr>
        <w:spacing w:after="120"/>
        <w:rPr>
          <w:rFonts w:ascii="Calibri" w:eastAsia="Times New Roman" w:hAnsi="Calibri" w:cs="Calibri"/>
        </w:rPr>
      </w:pPr>
      <w:r>
        <w:rPr>
          <w:rFonts w:ascii="Calibri" w:eastAsia="Times New Roman" w:hAnsi="Calibri" w:cs="Calibri"/>
        </w:rPr>
        <w:t>M&amp;E s</w:t>
      </w:r>
      <w:r w:rsidR="007E0014" w:rsidRPr="005B420D">
        <w:rPr>
          <w:rFonts w:ascii="Calibri" w:eastAsia="Times New Roman" w:hAnsi="Calibri" w:cs="Calibri"/>
        </w:rPr>
        <w:t xml:space="preserve">ystems for measuring the impact of resilience programming should prioritize approaches that engage local actors and affected communities, and include measures of success that are meaningful to them. </w:t>
      </w:r>
      <w:r w:rsidR="00B904EE">
        <w:rPr>
          <w:rFonts w:ascii="Calibri" w:eastAsia="Times New Roman" w:hAnsi="Calibri" w:cs="Calibri"/>
        </w:rPr>
        <w:t xml:space="preserve">Measures of resilience must be culturally </w:t>
      </w:r>
      <w:r>
        <w:rPr>
          <w:rFonts w:ascii="Calibri" w:eastAsia="Times New Roman" w:hAnsi="Calibri" w:cs="Calibri"/>
        </w:rPr>
        <w:t>appropriate</w:t>
      </w:r>
      <w:r w:rsidR="00B904EE">
        <w:rPr>
          <w:rFonts w:ascii="Calibri" w:eastAsia="Times New Roman" w:hAnsi="Calibri" w:cs="Calibri"/>
        </w:rPr>
        <w:t xml:space="preserve"> </w:t>
      </w:r>
      <w:r>
        <w:rPr>
          <w:rFonts w:ascii="Calibri" w:eastAsia="Times New Roman" w:hAnsi="Calibri" w:cs="Calibri"/>
        </w:rPr>
        <w:t xml:space="preserve">and employ </w:t>
      </w:r>
      <w:r w:rsidR="00B904EE">
        <w:rPr>
          <w:rFonts w:ascii="Calibri" w:eastAsia="Times New Roman" w:hAnsi="Calibri" w:cs="Calibri"/>
        </w:rPr>
        <w:t xml:space="preserve">benchmarks for success </w:t>
      </w:r>
      <w:r>
        <w:rPr>
          <w:rFonts w:ascii="Calibri" w:eastAsia="Times New Roman" w:hAnsi="Calibri" w:cs="Calibri"/>
        </w:rPr>
        <w:t xml:space="preserve">that are </w:t>
      </w:r>
      <w:r w:rsidR="00B904EE">
        <w:rPr>
          <w:rFonts w:ascii="Calibri" w:eastAsia="Times New Roman" w:hAnsi="Calibri" w:cs="Calibri"/>
        </w:rPr>
        <w:t>culturally-</w:t>
      </w:r>
      <w:r>
        <w:rPr>
          <w:rFonts w:ascii="Calibri" w:eastAsia="Times New Roman" w:hAnsi="Calibri" w:cs="Calibri"/>
        </w:rPr>
        <w:t>relevant</w:t>
      </w:r>
      <w:r w:rsidR="00B904EE">
        <w:rPr>
          <w:rFonts w:ascii="Calibri" w:eastAsia="Times New Roman" w:hAnsi="Calibri" w:cs="Calibri"/>
        </w:rPr>
        <w:t>. There is no ‘one size fits all.’</w:t>
      </w:r>
    </w:p>
    <w:p w:rsidR="007E0014" w:rsidRPr="005B420D" w:rsidRDefault="007E0014" w:rsidP="007E0014">
      <w:pPr>
        <w:spacing w:after="0"/>
        <w:rPr>
          <w:rFonts w:ascii="Calibri" w:eastAsia="Times New Roman" w:hAnsi="Calibri" w:cs="Calibri"/>
          <w:i/>
        </w:rPr>
      </w:pPr>
      <w:r w:rsidRPr="005B420D">
        <w:rPr>
          <w:rFonts w:ascii="Calibri" w:eastAsia="Times New Roman" w:hAnsi="Calibri" w:cs="Calibri"/>
          <w:i/>
        </w:rPr>
        <w:t xml:space="preserve">Community-level </w:t>
      </w:r>
      <w:r w:rsidR="00695E54">
        <w:rPr>
          <w:rFonts w:ascii="Calibri" w:eastAsia="Times New Roman" w:hAnsi="Calibri" w:cs="Calibri"/>
          <w:i/>
        </w:rPr>
        <w:t xml:space="preserve">and higher </w:t>
      </w:r>
      <w:r w:rsidR="00525826">
        <w:rPr>
          <w:rFonts w:ascii="Calibri" w:eastAsia="Times New Roman" w:hAnsi="Calibri" w:cs="Calibri"/>
          <w:i/>
        </w:rPr>
        <w:t xml:space="preserve">level </w:t>
      </w:r>
      <w:r w:rsidRPr="005B420D">
        <w:rPr>
          <w:rFonts w:ascii="Calibri" w:eastAsia="Times New Roman" w:hAnsi="Calibri" w:cs="Calibri"/>
          <w:i/>
        </w:rPr>
        <w:t>measurement</w:t>
      </w:r>
    </w:p>
    <w:p w:rsidR="00871141" w:rsidRDefault="007E0014" w:rsidP="007E0014">
      <w:pPr>
        <w:spacing w:after="120"/>
        <w:rPr>
          <w:rFonts w:ascii="Calibri" w:eastAsia="Times New Roman" w:hAnsi="Calibri" w:cs="Calibri"/>
          <w:lang w:val="en-CA"/>
        </w:rPr>
      </w:pPr>
      <w:r w:rsidRPr="005B420D">
        <w:rPr>
          <w:rFonts w:ascii="Calibri" w:eastAsia="Times New Roman" w:hAnsi="Calibri" w:cs="Calibri"/>
        </w:rPr>
        <w:t xml:space="preserve">To date, assessments of resilience </w:t>
      </w:r>
      <w:r w:rsidR="00D85A61">
        <w:rPr>
          <w:rFonts w:ascii="Calibri" w:eastAsia="Times New Roman" w:hAnsi="Calibri" w:cs="Calibri"/>
        </w:rPr>
        <w:t xml:space="preserve">primarily </w:t>
      </w:r>
      <w:r w:rsidRPr="005B420D">
        <w:rPr>
          <w:rFonts w:ascii="Calibri" w:eastAsia="Times New Roman" w:hAnsi="Calibri" w:cs="Calibri"/>
        </w:rPr>
        <w:t>emphasize</w:t>
      </w:r>
      <w:r w:rsidR="00D85A61">
        <w:rPr>
          <w:rFonts w:ascii="Calibri" w:eastAsia="Times New Roman" w:hAnsi="Calibri" w:cs="Calibri"/>
        </w:rPr>
        <w:t xml:space="preserve"> individual</w:t>
      </w:r>
      <w:r w:rsidRPr="005B420D">
        <w:rPr>
          <w:rFonts w:ascii="Calibri" w:eastAsia="Times New Roman" w:hAnsi="Calibri" w:cs="Calibri"/>
        </w:rPr>
        <w:t xml:space="preserve"> </w:t>
      </w:r>
      <w:r w:rsidR="003C6875">
        <w:rPr>
          <w:rFonts w:ascii="Calibri" w:eastAsia="Times New Roman" w:hAnsi="Calibri" w:cs="Calibri"/>
        </w:rPr>
        <w:t xml:space="preserve">or </w:t>
      </w:r>
      <w:r w:rsidRPr="005B420D">
        <w:rPr>
          <w:rFonts w:ascii="Calibri" w:eastAsia="Times New Roman" w:hAnsi="Calibri" w:cs="Calibri"/>
        </w:rPr>
        <w:t>household-level measurements</w:t>
      </w:r>
      <w:r>
        <w:rPr>
          <w:rFonts w:ascii="Calibri" w:eastAsia="Times New Roman" w:hAnsi="Calibri" w:cs="Calibri"/>
        </w:rPr>
        <w:t xml:space="preserve">, particularly of adaptive and absorptive </w:t>
      </w:r>
      <w:r w:rsidRPr="005B420D">
        <w:rPr>
          <w:rFonts w:ascii="Calibri" w:eastAsia="Times New Roman" w:hAnsi="Calibri" w:cs="Calibri"/>
        </w:rPr>
        <w:t>capacit</w:t>
      </w:r>
      <w:r>
        <w:rPr>
          <w:rFonts w:ascii="Calibri" w:eastAsia="Times New Roman" w:hAnsi="Calibri" w:cs="Calibri"/>
        </w:rPr>
        <w:t>ies</w:t>
      </w:r>
      <w:r w:rsidRPr="005B420D">
        <w:rPr>
          <w:rFonts w:ascii="Calibri" w:eastAsia="Times New Roman" w:hAnsi="Calibri" w:cs="Calibri"/>
        </w:rPr>
        <w:t xml:space="preserve">. More research is needed on measuring resilience at the community and </w:t>
      </w:r>
      <w:r w:rsidR="00525826">
        <w:rPr>
          <w:rFonts w:ascii="Calibri" w:eastAsia="Times New Roman" w:hAnsi="Calibri" w:cs="Calibri"/>
        </w:rPr>
        <w:t>higher systems</w:t>
      </w:r>
      <w:r w:rsidRPr="005B420D">
        <w:rPr>
          <w:rFonts w:ascii="Calibri" w:eastAsia="Times New Roman" w:hAnsi="Calibri" w:cs="Calibri"/>
        </w:rPr>
        <w:t xml:space="preserve"> levels, as households may achieve some level of resilience </w:t>
      </w:r>
      <w:r w:rsidR="00871141">
        <w:rPr>
          <w:rFonts w:ascii="Calibri" w:eastAsia="Times New Roman" w:hAnsi="Calibri" w:cs="Calibri"/>
        </w:rPr>
        <w:t xml:space="preserve">on their own </w:t>
      </w:r>
      <w:r w:rsidRPr="005B420D">
        <w:rPr>
          <w:rFonts w:ascii="Calibri" w:eastAsia="Times New Roman" w:hAnsi="Calibri" w:cs="Calibri"/>
        </w:rPr>
        <w:t xml:space="preserve">but will be limited if local and </w:t>
      </w:r>
      <w:r w:rsidR="00525826">
        <w:rPr>
          <w:rFonts w:ascii="Calibri" w:eastAsia="Times New Roman" w:hAnsi="Calibri" w:cs="Calibri"/>
        </w:rPr>
        <w:t>regional</w:t>
      </w:r>
      <w:r w:rsidRPr="005B420D">
        <w:rPr>
          <w:rFonts w:ascii="Calibri" w:eastAsia="Times New Roman" w:hAnsi="Calibri" w:cs="Calibri"/>
        </w:rPr>
        <w:t xml:space="preserve"> institutions and governance systems do not promote resilience-supportive policies and programming. Common </w:t>
      </w:r>
      <w:r w:rsidRPr="005B420D">
        <w:rPr>
          <w:rFonts w:ascii="Calibri" w:eastAsia="Times New Roman" w:hAnsi="Calibri" w:cs="Calibri"/>
          <w:lang w:val="en-CA"/>
        </w:rPr>
        <w:t>inhibitors of community resilienc</w:t>
      </w:r>
      <w:r w:rsidR="00D85A61">
        <w:rPr>
          <w:rFonts w:ascii="Calibri" w:eastAsia="Times New Roman" w:hAnsi="Calibri" w:cs="Calibri"/>
          <w:lang w:val="en-CA"/>
        </w:rPr>
        <w:t>e</w:t>
      </w:r>
      <w:r w:rsidRPr="005B420D">
        <w:rPr>
          <w:rFonts w:ascii="Calibri" w:eastAsia="Times New Roman" w:hAnsi="Calibri" w:cs="Calibri"/>
          <w:lang w:val="en-CA"/>
        </w:rPr>
        <w:t xml:space="preserve"> are weak access to markets, poor communal management of natural resources, limited education and health facilities, and non-existent or inflexible credit mechanisms. For example, current value chain and market approaches focus primarily on household resilience. However, these approaches contribute to household resilience only so far as they are supported by governance and institutional </w:t>
      </w:r>
      <w:r w:rsidR="00525826">
        <w:rPr>
          <w:rFonts w:ascii="Calibri" w:eastAsia="Times New Roman" w:hAnsi="Calibri" w:cs="Calibri"/>
          <w:lang w:val="en-CA"/>
        </w:rPr>
        <w:t>mechanisms</w:t>
      </w:r>
      <w:r w:rsidRPr="005B420D">
        <w:rPr>
          <w:rFonts w:ascii="Calibri" w:eastAsia="Times New Roman" w:hAnsi="Calibri" w:cs="Calibri"/>
          <w:lang w:val="en-CA"/>
        </w:rPr>
        <w:t xml:space="preserve"> at the community and national levels; access to functioning markets depends on physical infrastructure (including roads, communication systems, etc.), availability of relevant and timely market and price information, and policies and laws that support small producers. </w:t>
      </w:r>
    </w:p>
    <w:p w:rsidR="007A12B8" w:rsidRPr="00406E7D" w:rsidRDefault="00724909" w:rsidP="00406E7D">
      <w:pPr>
        <w:spacing w:after="0"/>
        <w:rPr>
          <w:rFonts w:ascii="Calibri" w:eastAsia="Times New Roman" w:hAnsi="Calibri" w:cs="Calibri"/>
          <w:i/>
          <w:lang w:val="en-CA"/>
        </w:rPr>
      </w:pPr>
      <w:r>
        <w:rPr>
          <w:rFonts w:ascii="Calibri" w:eastAsia="Times New Roman" w:hAnsi="Calibri" w:cs="Calibri"/>
          <w:i/>
          <w:lang w:val="en-CA"/>
        </w:rPr>
        <w:t>Inter-</w:t>
      </w:r>
      <w:r w:rsidR="007A12B8" w:rsidRPr="00406E7D">
        <w:rPr>
          <w:rFonts w:ascii="Calibri" w:eastAsia="Times New Roman" w:hAnsi="Calibri" w:cs="Calibri"/>
          <w:i/>
          <w:lang w:val="en-CA"/>
        </w:rPr>
        <w:t>scal</w:t>
      </w:r>
      <w:r>
        <w:rPr>
          <w:rFonts w:ascii="Calibri" w:eastAsia="Times New Roman" w:hAnsi="Calibri" w:cs="Calibri"/>
          <w:i/>
          <w:lang w:val="en-CA"/>
        </w:rPr>
        <w:t>ar relationships</w:t>
      </w:r>
    </w:p>
    <w:p w:rsidR="007E0014" w:rsidRPr="005B420D" w:rsidRDefault="00143B2F" w:rsidP="007E0014">
      <w:pPr>
        <w:spacing w:after="120"/>
        <w:rPr>
          <w:rFonts w:ascii="Calibri" w:eastAsia="Times New Roman" w:hAnsi="Calibri" w:cs="Calibri"/>
          <w:lang w:val="en-CA"/>
        </w:rPr>
      </w:pPr>
      <w:r w:rsidRPr="00143B2F">
        <w:rPr>
          <w:rFonts w:ascii="Calibri" w:eastAsia="Times New Roman" w:hAnsi="Calibri" w:cs="Calibri"/>
          <w:lang w:val="en-CA"/>
        </w:rPr>
        <w:t>I</w:t>
      </w:r>
      <w:r w:rsidR="00871141" w:rsidRPr="00143B2F">
        <w:rPr>
          <w:rFonts w:ascii="Calibri" w:eastAsia="Times New Roman" w:hAnsi="Calibri" w:cs="Calibri"/>
          <w:lang w:val="en-CA"/>
        </w:rPr>
        <w:t>ndividuals</w:t>
      </w:r>
      <w:r w:rsidRPr="00143B2F">
        <w:rPr>
          <w:rFonts w:ascii="Calibri" w:eastAsia="Times New Roman" w:hAnsi="Calibri" w:cs="Calibri"/>
          <w:lang w:val="en-CA"/>
        </w:rPr>
        <w:t xml:space="preserve">, households and communities do not exist or operate in isolation from each other. Rather, they form an interrelated hierarchy of scalar dependencies; individuals </w:t>
      </w:r>
      <w:r w:rsidR="00871141" w:rsidRPr="00143B2F">
        <w:rPr>
          <w:rFonts w:ascii="Calibri" w:eastAsia="Times New Roman" w:hAnsi="Calibri" w:cs="Calibri"/>
          <w:lang w:val="en-CA"/>
        </w:rPr>
        <w:t>operate within households, which operate within communities, which operate within larger governance units (e.g., districts, departments, regions)</w:t>
      </w:r>
      <w:r w:rsidR="00D85A61">
        <w:rPr>
          <w:rFonts w:ascii="Calibri" w:eastAsia="Times New Roman" w:hAnsi="Calibri" w:cs="Calibri"/>
          <w:lang w:val="en-CA"/>
        </w:rPr>
        <w:t xml:space="preserve"> (Barrett and Constas 2012)</w:t>
      </w:r>
      <w:r w:rsidR="00871141" w:rsidRPr="00143B2F">
        <w:rPr>
          <w:rFonts w:ascii="Calibri" w:eastAsia="Times New Roman" w:hAnsi="Calibri" w:cs="Calibri"/>
          <w:lang w:val="en-CA"/>
        </w:rPr>
        <w:t xml:space="preserve">. </w:t>
      </w:r>
      <w:r>
        <w:rPr>
          <w:rFonts w:ascii="Calibri" w:eastAsia="Times New Roman" w:hAnsi="Calibri" w:cs="Calibri"/>
          <w:lang w:val="en-CA"/>
        </w:rPr>
        <w:t xml:space="preserve">Measuring resilience must take into account the functional connections </w:t>
      </w:r>
      <w:r w:rsidR="00C374CB">
        <w:rPr>
          <w:rFonts w:ascii="Calibri" w:eastAsia="Times New Roman" w:hAnsi="Calibri" w:cs="Calibri"/>
          <w:lang w:val="en-CA"/>
        </w:rPr>
        <w:t xml:space="preserve">and interactions </w:t>
      </w:r>
      <w:r>
        <w:rPr>
          <w:rFonts w:ascii="Calibri" w:eastAsia="Times New Roman" w:hAnsi="Calibri" w:cs="Calibri"/>
          <w:lang w:val="en-CA"/>
        </w:rPr>
        <w:t>that cause</w:t>
      </w:r>
      <w:r w:rsidR="00871141">
        <w:rPr>
          <w:rFonts w:ascii="Calibri" w:eastAsia="Times New Roman" w:hAnsi="Calibri" w:cs="Calibri"/>
          <w:lang w:val="en-CA"/>
        </w:rPr>
        <w:t xml:space="preserve"> </w:t>
      </w:r>
      <w:r>
        <w:rPr>
          <w:rFonts w:ascii="Calibri" w:eastAsia="Times New Roman" w:hAnsi="Calibri" w:cs="Calibri"/>
          <w:lang w:val="en-CA"/>
        </w:rPr>
        <w:t xml:space="preserve">one level (e.g., household) to influence – positively or negatively – another level (e.g., </w:t>
      </w:r>
      <w:r w:rsidR="00D66041">
        <w:rPr>
          <w:rFonts w:ascii="Calibri" w:eastAsia="Times New Roman" w:hAnsi="Calibri" w:cs="Calibri"/>
          <w:lang w:val="en-CA"/>
        </w:rPr>
        <w:t>community</w:t>
      </w:r>
      <w:r>
        <w:rPr>
          <w:rFonts w:ascii="Calibri" w:eastAsia="Times New Roman" w:hAnsi="Calibri" w:cs="Calibri"/>
          <w:lang w:val="en-CA"/>
        </w:rPr>
        <w:t>)</w:t>
      </w:r>
      <w:r w:rsidR="008D7BD8">
        <w:rPr>
          <w:rFonts w:ascii="Calibri" w:eastAsia="Times New Roman" w:hAnsi="Calibri" w:cs="Calibri"/>
          <w:lang w:val="en-CA"/>
        </w:rPr>
        <w:t xml:space="preserve"> as well as interactions between levels</w:t>
      </w:r>
      <w:r>
        <w:rPr>
          <w:rFonts w:ascii="Calibri" w:eastAsia="Times New Roman" w:hAnsi="Calibri" w:cs="Calibri"/>
          <w:lang w:val="en-CA"/>
        </w:rPr>
        <w:t xml:space="preserve">. </w:t>
      </w:r>
      <w:r w:rsidR="009C78D9">
        <w:rPr>
          <w:rFonts w:ascii="Calibri" w:eastAsia="Times New Roman" w:hAnsi="Calibri" w:cs="Calibri"/>
          <w:lang w:val="en-CA"/>
        </w:rPr>
        <w:t>Additionally, variability is not constant over time and tends to vary according to scale (e.g., households, communities</w:t>
      </w:r>
      <w:r w:rsidR="00D66041">
        <w:rPr>
          <w:rFonts w:ascii="Calibri" w:eastAsia="Times New Roman" w:hAnsi="Calibri" w:cs="Calibri"/>
          <w:lang w:val="en-CA"/>
        </w:rPr>
        <w:t>, wider ecosystems</w:t>
      </w:r>
      <w:r w:rsidR="009C78D9">
        <w:rPr>
          <w:rFonts w:ascii="Calibri" w:eastAsia="Times New Roman" w:hAnsi="Calibri" w:cs="Calibri"/>
          <w:lang w:val="en-CA"/>
        </w:rPr>
        <w:t>).</w:t>
      </w:r>
      <w:r w:rsidR="007E0014" w:rsidRPr="005B420D">
        <w:rPr>
          <w:rFonts w:ascii="Calibri" w:eastAsia="Times New Roman" w:hAnsi="Calibri" w:cs="Calibri"/>
          <w:lang w:val="en-CA"/>
        </w:rPr>
        <w:t xml:space="preserve"> </w:t>
      </w:r>
    </w:p>
    <w:p w:rsidR="005E23EB" w:rsidRDefault="005E23EB" w:rsidP="007E0014">
      <w:pPr>
        <w:spacing w:after="0"/>
        <w:rPr>
          <w:rFonts w:ascii="Calibri" w:eastAsia="Times New Roman" w:hAnsi="Calibri" w:cs="Calibri"/>
          <w:i/>
        </w:rPr>
      </w:pPr>
    </w:p>
    <w:p w:rsidR="007E0014" w:rsidRPr="005B420D" w:rsidRDefault="007E0014" w:rsidP="007E0014">
      <w:pPr>
        <w:spacing w:after="0"/>
        <w:rPr>
          <w:rFonts w:ascii="Calibri" w:eastAsia="Times New Roman" w:hAnsi="Calibri" w:cs="Calibri"/>
          <w:i/>
        </w:rPr>
      </w:pPr>
      <w:r w:rsidRPr="005B420D">
        <w:rPr>
          <w:rFonts w:ascii="Calibri" w:eastAsia="Times New Roman" w:hAnsi="Calibri" w:cs="Calibri"/>
          <w:i/>
        </w:rPr>
        <w:t>Aspirations/motivation</w:t>
      </w:r>
    </w:p>
    <w:p w:rsidR="007E0014" w:rsidRPr="005B420D" w:rsidRDefault="007E0014" w:rsidP="007E0014">
      <w:pPr>
        <w:spacing w:after="120"/>
        <w:rPr>
          <w:rFonts w:ascii="Calibri" w:eastAsia="Times New Roman" w:hAnsi="Calibri" w:cs="Calibri"/>
          <w:lang w:val="en-CA"/>
        </w:rPr>
      </w:pPr>
      <w:r w:rsidRPr="005B420D">
        <w:rPr>
          <w:rFonts w:ascii="Calibri" w:eastAsia="Times New Roman" w:hAnsi="Calibri" w:cs="Calibri"/>
        </w:rPr>
        <w:t>Measures of resilience – and vulnerability –</w:t>
      </w:r>
      <w:r>
        <w:rPr>
          <w:rFonts w:ascii="Calibri" w:eastAsia="Times New Roman" w:hAnsi="Calibri" w:cs="Calibri"/>
        </w:rPr>
        <w:t xml:space="preserve"> </w:t>
      </w:r>
      <w:r w:rsidRPr="005B420D">
        <w:rPr>
          <w:rFonts w:ascii="Calibri" w:eastAsia="Times New Roman" w:hAnsi="Calibri" w:cs="Calibri"/>
        </w:rPr>
        <w:t xml:space="preserve">must consider the </w:t>
      </w:r>
      <w:r w:rsidRPr="005B420D">
        <w:rPr>
          <w:rFonts w:ascii="Calibri" w:eastAsia="Times New Roman" w:hAnsi="Calibri" w:cs="Calibri"/>
          <w:lang w:val="en-CA"/>
        </w:rPr>
        <w:t>role that attitudes and expectations concerning future well-being (i.e., food and livelihood security) play in determining household resilience (Frankenberger et al. 2007). Attitudes, or aspirations, influence the preferences, choices, and behaviors of individuals (and groups) as well as the relationships they form within a particular community. Resilience depends not only on household access to and use of assets, but also on if and how households attempt to manage risk (including taking risks) and how their attitudes impact such decisions. Resilience cannot be achieved in the absence of desire and pro-active effort to better one’s future. In rural Ethiopia, a strong work ethic</w:t>
      </w:r>
      <w:r w:rsidRPr="005B420D">
        <w:rPr>
          <w:rFonts w:ascii="Calibri" w:eastAsia="Times New Roman" w:hAnsi="Calibri" w:cs="Calibri"/>
          <w:vertAlign w:val="superscript"/>
          <w:lang w:val="en-CA"/>
        </w:rPr>
        <w:footnoteReference w:id="1"/>
      </w:r>
      <w:r w:rsidRPr="005B420D">
        <w:rPr>
          <w:rFonts w:ascii="Calibri" w:eastAsia="Times New Roman" w:hAnsi="Calibri" w:cs="Calibri"/>
          <w:lang w:val="en-CA"/>
        </w:rPr>
        <w:t xml:space="preserve"> was considered a key characteristic of resilient households, in contrast to households that believed their lot in life was destiny and they were powerless to change</w:t>
      </w:r>
      <w:r w:rsidR="00D85A61">
        <w:rPr>
          <w:rFonts w:ascii="Calibri" w:eastAsia="Times New Roman" w:hAnsi="Calibri" w:cs="Calibri"/>
          <w:lang w:val="en-CA"/>
        </w:rPr>
        <w:t xml:space="preserve"> (Frankenberger et al. 2007)</w:t>
      </w:r>
      <w:r w:rsidRPr="005B420D">
        <w:rPr>
          <w:rFonts w:ascii="Calibri" w:eastAsia="Times New Roman" w:hAnsi="Calibri" w:cs="Calibri"/>
          <w:lang w:val="en-CA"/>
        </w:rPr>
        <w:t>. Interestingly, many members of resilient households identified in the study were found to have spent substantial time visiting or working outside of their villages. Combined with findings from the analysis of household aspirations, this suggests that such experiences expose individuals to role models and positive alternatives to the status quo, expanding one’s aspirations.</w:t>
      </w:r>
    </w:p>
    <w:p w:rsidR="007E0014" w:rsidRPr="005B420D" w:rsidRDefault="007E0014" w:rsidP="007E0014">
      <w:pPr>
        <w:spacing w:after="120"/>
        <w:rPr>
          <w:rFonts w:ascii="Calibri" w:eastAsia="Times New Roman" w:hAnsi="Calibri" w:cs="Calibri"/>
          <w:lang w:val="en-CA"/>
        </w:rPr>
      </w:pPr>
      <w:r w:rsidRPr="005B420D">
        <w:rPr>
          <w:rFonts w:ascii="Calibri" w:eastAsia="Times New Roman" w:hAnsi="Calibri" w:cs="Calibri"/>
          <w:lang w:val="en-CA"/>
        </w:rPr>
        <w:t xml:space="preserve">Individual attitudes and behavior are shaped, in part, by socio-cultural attitudes and norms. Thus, aspirations have both a household-level and community-level component. Evidence suggests that women play a large role in household resilience. Their ability to contribute, however, can be limited by socio-cultural, gender-based or religious restrictions on their mobility, participation in decision-making (at both the household and community levels), and access to productive assets, credit, markets and certain livelihood activities. For example, education is an obvious factor contributing to resilience at both the household and community levels. Yet in many households and communities in developing countries, there are cultural restrictions on girls attending school, at least past a certain age. </w:t>
      </w:r>
    </w:p>
    <w:p w:rsidR="007E0014" w:rsidRPr="005B420D" w:rsidRDefault="007E0014" w:rsidP="007E0014">
      <w:pPr>
        <w:spacing w:after="0"/>
        <w:rPr>
          <w:rFonts w:ascii="Calibri" w:eastAsia="Times New Roman" w:hAnsi="Calibri" w:cs="Calibri"/>
          <w:i/>
        </w:rPr>
      </w:pPr>
      <w:r w:rsidRPr="005B420D">
        <w:rPr>
          <w:rFonts w:ascii="Calibri" w:eastAsia="Times New Roman" w:hAnsi="Calibri" w:cs="Calibri"/>
          <w:i/>
        </w:rPr>
        <w:t>Natural resources/ecosystem health</w:t>
      </w:r>
    </w:p>
    <w:p w:rsidR="007E0014" w:rsidRPr="005B420D" w:rsidRDefault="007E0014" w:rsidP="007E0014">
      <w:pPr>
        <w:spacing w:after="120"/>
        <w:rPr>
          <w:rFonts w:ascii="Calibri" w:eastAsia="Times New Roman" w:hAnsi="Calibri" w:cs="Calibri"/>
        </w:rPr>
      </w:pPr>
      <w:r w:rsidRPr="005B420D">
        <w:rPr>
          <w:rFonts w:ascii="Calibri" w:eastAsia="Times New Roman" w:hAnsi="Calibri" w:cs="Calibri"/>
        </w:rPr>
        <w:t xml:space="preserve">Natural resource-based livelihoods (e.g., agriculture, livestock, charcoal-making, wood gathering, wild-harvesting of foods and medicinal plants, fishing) are highly vulnerable to the effects of deforestation, </w:t>
      </w:r>
      <w:r w:rsidRPr="005B420D">
        <w:rPr>
          <w:rFonts w:ascii="Calibri" w:eastAsia="Times New Roman" w:hAnsi="Calibri" w:cs="Times New Roman"/>
          <w:bCs/>
          <w:lang w:val="en-GB"/>
        </w:rPr>
        <w:t>encroachment into and degradation of fragile ecosystems, overgrazing, and improper land management. The resulting soil erosion, loss of vegetation, loss of biodiversity and loss of ecosystem services undermine household and community resilience, particularly given the predominance of communal rather than private ownership of resources.</w:t>
      </w:r>
    </w:p>
    <w:p w:rsidR="009739F1" w:rsidRDefault="007E0014" w:rsidP="007E0014">
      <w:pPr>
        <w:spacing w:after="120"/>
        <w:rPr>
          <w:rFonts w:ascii="Calibri" w:eastAsia="Times New Roman" w:hAnsi="Calibri" w:cs="Calibri"/>
        </w:rPr>
      </w:pPr>
      <w:r w:rsidRPr="005B420D">
        <w:rPr>
          <w:rFonts w:ascii="Calibri" w:eastAsia="Times New Roman" w:hAnsi="Calibri" w:cs="Calibri"/>
        </w:rPr>
        <w:t xml:space="preserve">The importance of healthy ecosystems and sustainable management of natural resources is recognized in most resilience frameworks as part of the asset base. However, emphasis is often on household access to and/or control of natural resources rather than their state of health and prospects for long-term sustainability. Given the heavy reliance of communities on the natural resource base, factors contributing to ecosystem health cannot be ignored in measuring resilience (Béné et al. 2012).  </w:t>
      </w:r>
    </w:p>
    <w:p w:rsidR="007E0014" w:rsidRDefault="007E0014" w:rsidP="007E0014">
      <w:pPr>
        <w:spacing w:after="120"/>
        <w:rPr>
          <w:rFonts w:ascii="Calibri" w:eastAsia="Times New Roman" w:hAnsi="Calibri" w:cs="Calibri"/>
        </w:rPr>
      </w:pPr>
      <w:r w:rsidRPr="005B420D">
        <w:rPr>
          <w:rFonts w:ascii="Calibri" w:eastAsia="Times New Roman" w:hAnsi="Calibri" w:cs="Calibri"/>
        </w:rPr>
        <w:t>Use of appropriate natural resource management practices, including farming and livestock practices, contributes to healthy and productive agricultural soils, abundant grasses and pasturelands, healthy forests, increased prevalence of beneficial insects, decreased incidence of plant and animal diseases, clean water, rising water tables, etc. Unfortunately, communally-based land-tenure systems often undermine household willingness to invest in resilience-promoting improvements (e.g., improved practices, infrastructure) on land that they do not own.</w:t>
      </w:r>
    </w:p>
    <w:p w:rsidR="00733DC6" w:rsidRPr="00733DC6" w:rsidRDefault="00733DC6" w:rsidP="00733DC6">
      <w:pPr>
        <w:pStyle w:val="Heading1"/>
        <w:numPr>
          <w:ilvl w:val="0"/>
          <w:numId w:val="5"/>
        </w:numPr>
        <w:spacing w:before="240" w:after="120"/>
        <w:rPr>
          <w:rFonts w:eastAsia="Times New Roman"/>
          <w:lang w:val="en-GB"/>
        </w:rPr>
      </w:pPr>
      <w:bookmarkStart w:id="9" w:name="_Toc348686915"/>
      <w:r w:rsidRPr="00733DC6">
        <w:rPr>
          <w:rFonts w:eastAsia="Times New Roman"/>
          <w:lang w:val="en-GB"/>
        </w:rPr>
        <w:t>Current Practices</w:t>
      </w:r>
      <w:r w:rsidR="00D66041">
        <w:rPr>
          <w:rFonts w:eastAsia="Times New Roman"/>
          <w:lang w:val="en-GB"/>
        </w:rPr>
        <w:t xml:space="preserve"> in Measuring Resilience</w:t>
      </w:r>
      <w:bookmarkEnd w:id="9"/>
    </w:p>
    <w:p w:rsidR="00733DC6" w:rsidRPr="005B420D" w:rsidRDefault="00733DC6" w:rsidP="00733DC6">
      <w:pPr>
        <w:spacing w:after="120"/>
        <w:rPr>
          <w:rFonts w:ascii="Calibri" w:eastAsia="Times New Roman" w:hAnsi="Calibri" w:cs="Calibri"/>
        </w:rPr>
      </w:pPr>
      <w:r w:rsidRPr="005B420D">
        <w:rPr>
          <w:rFonts w:ascii="Calibri" w:eastAsia="Times New Roman" w:hAnsi="Calibri" w:cs="Calibri"/>
        </w:rPr>
        <w:t xml:space="preserve">Achieving resilience at significant scale will require the ability to measure resilience outcomes at the individual, household and community levels. However, measuring resilience is not simply about measuring outcomes, but rather measuring </w:t>
      </w:r>
      <w:r w:rsidRPr="005B420D">
        <w:rPr>
          <w:rFonts w:ascii="Calibri" w:eastAsia="Times New Roman" w:hAnsi="Calibri" w:cs="Calibri"/>
          <w:i/>
        </w:rPr>
        <w:t>changes</w:t>
      </w:r>
      <w:r w:rsidRPr="005B420D">
        <w:rPr>
          <w:rFonts w:ascii="Calibri" w:eastAsia="Times New Roman" w:hAnsi="Calibri" w:cs="Calibri"/>
        </w:rPr>
        <w:t xml:space="preserve"> in outcomes over time, particularly as a function of specific </w:t>
      </w:r>
      <w:r w:rsidR="0063609A">
        <w:rPr>
          <w:rFonts w:ascii="Calibri" w:eastAsia="Times New Roman" w:hAnsi="Calibri" w:cs="Calibri"/>
        </w:rPr>
        <w:t>programme</w:t>
      </w:r>
      <w:r w:rsidRPr="005B420D">
        <w:rPr>
          <w:rFonts w:ascii="Calibri" w:eastAsia="Times New Roman" w:hAnsi="Calibri" w:cs="Calibri"/>
        </w:rPr>
        <w:t xml:space="preserve">s or policies. To date, few measures have been developed that provide objective, verifiable information critical to assess the relative potential of different approaches to building resilience to food insecurity. </w:t>
      </w:r>
    </w:p>
    <w:p w:rsidR="00733DC6" w:rsidRPr="005B420D" w:rsidRDefault="00B22A85" w:rsidP="00733DC6">
      <w:pPr>
        <w:spacing w:after="120"/>
        <w:rPr>
          <w:rFonts w:ascii="Calibri" w:eastAsia="Times New Roman" w:hAnsi="Calibri" w:cs="Calibri"/>
        </w:rPr>
      </w:pPr>
      <w:r>
        <w:rPr>
          <w:rFonts w:ascii="Calibri" w:eastAsia="Times New Roman" w:hAnsi="Calibri" w:cs="Calibri"/>
        </w:rPr>
        <w:t>The examples b</w:t>
      </w:r>
      <w:r w:rsidR="00012C26">
        <w:rPr>
          <w:rFonts w:ascii="Calibri" w:eastAsia="Times New Roman" w:hAnsi="Calibri" w:cs="Calibri"/>
        </w:rPr>
        <w:t xml:space="preserve">elow </w:t>
      </w:r>
      <w:r>
        <w:rPr>
          <w:rFonts w:ascii="Calibri" w:eastAsia="Times New Roman" w:hAnsi="Calibri" w:cs="Calibri"/>
        </w:rPr>
        <w:t xml:space="preserve">represent a sampling of methodologies </w:t>
      </w:r>
      <w:r w:rsidR="00733DC6" w:rsidRPr="005B420D">
        <w:rPr>
          <w:rFonts w:ascii="Calibri" w:eastAsia="Times New Roman" w:hAnsi="Calibri" w:cs="Calibri"/>
        </w:rPr>
        <w:t>being employed by NGOs</w:t>
      </w:r>
      <w:r w:rsidR="00733DC6">
        <w:rPr>
          <w:rFonts w:ascii="Calibri" w:eastAsia="Times New Roman" w:hAnsi="Calibri" w:cs="Calibri"/>
        </w:rPr>
        <w:t>, UN agencies and other actors</w:t>
      </w:r>
      <w:r w:rsidR="00733DC6" w:rsidRPr="005B420D">
        <w:rPr>
          <w:rFonts w:ascii="Calibri" w:eastAsia="Times New Roman" w:hAnsi="Calibri" w:cs="Calibri"/>
        </w:rPr>
        <w:t xml:space="preserve"> to measure resilience and assess the impacts of their resilience programming at the household or community levels.</w:t>
      </w:r>
      <w:r w:rsidR="00012C26">
        <w:rPr>
          <w:rFonts w:ascii="Calibri" w:eastAsia="Times New Roman" w:hAnsi="Calibri" w:cs="Calibri"/>
        </w:rPr>
        <w:t xml:space="preserve"> Th</w:t>
      </w:r>
      <w:r w:rsidR="00A3563F">
        <w:rPr>
          <w:rFonts w:ascii="Calibri" w:eastAsia="Times New Roman" w:hAnsi="Calibri" w:cs="Calibri"/>
        </w:rPr>
        <w:t xml:space="preserve">ough </w:t>
      </w:r>
      <w:r w:rsidR="00012C26">
        <w:rPr>
          <w:rFonts w:ascii="Calibri" w:eastAsia="Times New Roman" w:hAnsi="Calibri" w:cs="Calibri"/>
        </w:rPr>
        <w:t>not exhaustive</w:t>
      </w:r>
      <w:r w:rsidR="00A3563F">
        <w:rPr>
          <w:rFonts w:ascii="Calibri" w:eastAsia="Times New Roman" w:hAnsi="Calibri" w:cs="Calibri"/>
        </w:rPr>
        <w:t>, this</w:t>
      </w:r>
      <w:r w:rsidR="00012C26">
        <w:rPr>
          <w:rFonts w:ascii="Calibri" w:eastAsia="Times New Roman" w:hAnsi="Calibri" w:cs="Calibri"/>
        </w:rPr>
        <w:t xml:space="preserve"> list </w:t>
      </w:r>
      <w:r w:rsidR="00A3563F">
        <w:rPr>
          <w:rFonts w:ascii="Calibri" w:eastAsia="Times New Roman" w:hAnsi="Calibri" w:cs="Calibri"/>
        </w:rPr>
        <w:t xml:space="preserve">illustrates </w:t>
      </w:r>
      <w:r w:rsidR="00012C26">
        <w:rPr>
          <w:rFonts w:ascii="Calibri" w:eastAsia="Times New Roman" w:hAnsi="Calibri" w:cs="Calibri"/>
        </w:rPr>
        <w:t xml:space="preserve">some of what is currently being done in terms of </w:t>
      </w:r>
      <w:r w:rsidR="00A3563F">
        <w:rPr>
          <w:rFonts w:ascii="Calibri" w:eastAsia="Times New Roman" w:hAnsi="Calibri" w:cs="Calibri"/>
        </w:rPr>
        <w:t>re</w:t>
      </w:r>
      <w:r w:rsidR="00012C26">
        <w:rPr>
          <w:rFonts w:ascii="Calibri" w:eastAsia="Times New Roman" w:hAnsi="Calibri" w:cs="Calibri"/>
        </w:rPr>
        <w:t>silience</w:t>
      </w:r>
      <w:r w:rsidR="00A3563F">
        <w:rPr>
          <w:rFonts w:ascii="Calibri" w:eastAsia="Times New Roman" w:hAnsi="Calibri" w:cs="Calibri"/>
        </w:rPr>
        <w:t xml:space="preserve"> measurement</w:t>
      </w:r>
      <w:r w:rsidR="00012C26">
        <w:rPr>
          <w:rFonts w:ascii="Calibri" w:eastAsia="Times New Roman" w:hAnsi="Calibri" w:cs="Calibri"/>
        </w:rPr>
        <w:t>.</w:t>
      </w:r>
      <w:r w:rsidR="00A3563F">
        <w:rPr>
          <w:rFonts w:ascii="Calibri" w:eastAsia="Times New Roman" w:hAnsi="Calibri" w:cs="Calibri"/>
        </w:rPr>
        <w:t xml:space="preserve"> </w:t>
      </w:r>
    </w:p>
    <w:p w:rsidR="00733DC6" w:rsidRDefault="00733DC6" w:rsidP="00733DC6">
      <w:pPr>
        <w:autoSpaceDE w:val="0"/>
        <w:autoSpaceDN w:val="0"/>
        <w:adjustRightInd w:val="0"/>
        <w:spacing w:after="120"/>
        <w:rPr>
          <w:rFonts w:ascii="Calibri" w:eastAsia="Times New Roman" w:hAnsi="Calibri" w:cs="Calibri"/>
          <w:b/>
          <w:i/>
        </w:rPr>
      </w:pPr>
      <w:r>
        <w:rPr>
          <w:rFonts w:ascii="Calibri" w:eastAsia="Times New Roman" w:hAnsi="Calibri" w:cs="Calibri"/>
          <w:b/>
          <w:i/>
        </w:rPr>
        <w:t>Food and Agriculture Organization (FAO)</w:t>
      </w:r>
    </w:p>
    <w:p w:rsidR="00FF073C" w:rsidRDefault="00DC7149" w:rsidP="00FF073C">
      <w:pPr>
        <w:autoSpaceDE w:val="0"/>
        <w:autoSpaceDN w:val="0"/>
        <w:adjustRightInd w:val="0"/>
        <w:spacing w:after="120"/>
        <w:rPr>
          <w:rFonts w:ascii="Calibri" w:eastAsia="Times New Roman" w:hAnsi="Calibri" w:cs="Calibri"/>
        </w:rPr>
      </w:pPr>
      <w:r w:rsidRPr="00DC7149">
        <w:rPr>
          <w:rFonts w:ascii="Calibri" w:eastAsia="Times New Roman" w:hAnsi="Calibri" w:cs="Calibri"/>
        </w:rPr>
        <w:t>The index developed by FAO estimates resilience as a latent variable made up of a number of context- specific components. In the first stage, an index for each component is estimated separately using an iterated principal factor analysis over a set of observed variables. In the second stage, the resilience index is derived using a factor analysis on the interacting components estimated in the first stage in which the resilience index is a weighted sum of the factors generated using Bartlett’s scoring method and the weights are the proportions of variance explained by each factor (Alinovi et al</w:t>
      </w:r>
      <w:r w:rsidR="00FF073C">
        <w:rPr>
          <w:rFonts w:ascii="Calibri" w:eastAsia="Times New Roman" w:hAnsi="Calibri" w:cs="Calibri"/>
        </w:rPr>
        <w:t>.</w:t>
      </w:r>
      <w:r w:rsidRPr="00DC7149">
        <w:rPr>
          <w:rFonts w:ascii="Calibri" w:eastAsia="Times New Roman" w:hAnsi="Calibri" w:cs="Calibri"/>
        </w:rPr>
        <w:t xml:space="preserve"> 2010). </w:t>
      </w:r>
      <w:r w:rsidR="00FF073C">
        <w:rPr>
          <w:rFonts w:ascii="Calibri" w:eastAsia="Times New Roman" w:hAnsi="Calibri" w:cs="Calibri"/>
        </w:rPr>
        <w:t>As presented i</w:t>
      </w:r>
      <w:r w:rsidRPr="00DC7149">
        <w:rPr>
          <w:rFonts w:ascii="Calibri" w:eastAsia="Times New Roman" w:hAnsi="Calibri" w:cs="Calibri"/>
        </w:rPr>
        <w:t xml:space="preserve">n the </w:t>
      </w:r>
      <w:r w:rsidR="00FF073C">
        <w:rPr>
          <w:rFonts w:ascii="Calibri" w:eastAsia="Times New Roman" w:hAnsi="Calibri" w:cs="Calibri"/>
        </w:rPr>
        <w:t xml:space="preserve">analysis of resilience in </w:t>
      </w:r>
      <w:r w:rsidRPr="00DC7149">
        <w:rPr>
          <w:rFonts w:ascii="Calibri" w:eastAsia="Times New Roman" w:hAnsi="Calibri" w:cs="Calibri"/>
        </w:rPr>
        <w:t>Palestine</w:t>
      </w:r>
      <w:r w:rsidR="00FF073C">
        <w:rPr>
          <w:rFonts w:ascii="Calibri" w:eastAsia="Times New Roman" w:hAnsi="Calibri" w:cs="Calibri"/>
        </w:rPr>
        <w:t>,</w:t>
      </w:r>
      <w:r w:rsidRPr="00DC7149">
        <w:rPr>
          <w:rFonts w:ascii="Calibri" w:eastAsia="Times New Roman" w:hAnsi="Calibri" w:cs="Calibri"/>
        </w:rPr>
        <w:t xml:space="preserve"> the components used were: </w:t>
      </w:r>
    </w:p>
    <w:p w:rsidR="00733DC6" w:rsidRDefault="00733DC6" w:rsidP="00FF073C">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Assets: housing, durable index, tropical livestock units (TLU), land owned</w:t>
      </w:r>
    </w:p>
    <w:p w:rsidR="00733DC6" w:rsidRPr="000C602F"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 xml:space="preserve">Income and food access: income/expenditures, Household Food Insecurity Access Score (HFIAS), Dietary Diversity Score (DDS) </w:t>
      </w:r>
    </w:p>
    <w:p w:rsidR="00733DC6"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Access to basic services: physical access to/quality of health services, education, security, mobility/transportation, water, electricity and phone networks</w:t>
      </w:r>
    </w:p>
    <w:p w:rsidR="00733DC6"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Social safety nets: cash/in-kind assistance, quality of assistance, job assistance, frequency of assistance</w:t>
      </w:r>
    </w:p>
    <w:p w:rsidR="00733DC6"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Adaptive capacity: income diversity, level of education, employment ratio, coping strategies, food consumption ratio</w:t>
      </w:r>
    </w:p>
    <w:p w:rsidR="00733DC6" w:rsidRDefault="00733DC6" w:rsidP="00733DC6">
      <w:pPr>
        <w:numPr>
          <w:ilvl w:val="0"/>
          <w:numId w:val="1"/>
        </w:numPr>
        <w:autoSpaceDE w:val="0"/>
        <w:autoSpaceDN w:val="0"/>
        <w:adjustRightInd w:val="0"/>
        <w:spacing w:after="120"/>
        <w:ind w:left="274" w:hanging="274"/>
        <w:rPr>
          <w:rFonts w:ascii="Calibri" w:eastAsia="Times New Roman" w:hAnsi="Calibri" w:cs="Calibri"/>
        </w:rPr>
      </w:pPr>
      <w:r>
        <w:rPr>
          <w:rFonts w:ascii="Calibri" w:eastAsia="Times New Roman" w:hAnsi="Calibri" w:cs="Calibri"/>
        </w:rPr>
        <w:t>Stability: household jobs lost, changes to income/expenditures, safety net dependency, stability of education system, capacity to maintain stability in future</w:t>
      </w:r>
    </w:p>
    <w:p w:rsidR="00FF073C" w:rsidRPr="00FF073C" w:rsidRDefault="00FF073C" w:rsidP="00FF073C">
      <w:pPr>
        <w:autoSpaceDE w:val="0"/>
        <w:autoSpaceDN w:val="0"/>
        <w:adjustRightInd w:val="0"/>
        <w:spacing w:after="120"/>
        <w:rPr>
          <w:rFonts w:ascii="Calibri" w:eastAsia="Times New Roman" w:hAnsi="Calibri" w:cs="Calibri"/>
        </w:rPr>
      </w:pPr>
      <w:r w:rsidRPr="00FF073C">
        <w:rPr>
          <w:rFonts w:ascii="Calibri" w:eastAsia="Times New Roman" w:hAnsi="Calibri" w:cs="Calibri"/>
        </w:rPr>
        <w:t xml:space="preserve">In the Kenya analysis of resilience, additional components were taken into consideration (based on a review of the literature and contextual analysis): agricultural practice and technologies were introduced, and assets were split into agricultural and non-agricultural assets. </w:t>
      </w:r>
    </w:p>
    <w:p w:rsidR="00FF073C" w:rsidRPr="00FF073C" w:rsidRDefault="00FF073C" w:rsidP="00FF073C">
      <w:pPr>
        <w:autoSpaceDE w:val="0"/>
        <w:autoSpaceDN w:val="0"/>
        <w:adjustRightInd w:val="0"/>
        <w:spacing w:after="120"/>
        <w:rPr>
          <w:rFonts w:ascii="Calibri" w:eastAsia="Times New Roman" w:hAnsi="Calibri" w:cs="Calibri"/>
        </w:rPr>
      </w:pPr>
      <w:r w:rsidRPr="00FF073C">
        <w:rPr>
          <w:rFonts w:ascii="Calibri" w:eastAsia="Times New Roman" w:hAnsi="Calibri" w:cs="Calibri"/>
        </w:rPr>
        <w:t xml:space="preserve">One of the advantages of the FAO approach is that it is based on existing household surveys (e.g., LSMS, HIES, HBS), which makes it less demanding in terms of primary data collection. Also, this approach allows for gender and livelihoods disaggregated analysis (provided that the dataset is large enough – as the above mentioned surveys are). </w:t>
      </w:r>
    </w:p>
    <w:p w:rsidR="00FF073C" w:rsidRPr="00FF073C" w:rsidRDefault="00FF073C" w:rsidP="00FF073C">
      <w:pPr>
        <w:autoSpaceDE w:val="0"/>
        <w:autoSpaceDN w:val="0"/>
        <w:adjustRightInd w:val="0"/>
        <w:spacing w:after="120"/>
        <w:rPr>
          <w:rFonts w:ascii="Calibri" w:eastAsia="Times New Roman" w:hAnsi="Calibri" w:cs="Calibri"/>
        </w:rPr>
      </w:pPr>
      <w:r w:rsidRPr="008B2138">
        <w:rPr>
          <w:rFonts w:ascii="Calibri" w:eastAsia="Times New Roman" w:hAnsi="Calibri" w:cs="Calibri"/>
        </w:rPr>
        <w:t>Th</w:t>
      </w:r>
      <w:r w:rsidR="005E23EB" w:rsidRPr="008B2138">
        <w:rPr>
          <w:rFonts w:ascii="Calibri" w:eastAsia="Times New Roman" w:hAnsi="Calibri" w:cs="Calibri"/>
        </w:rPr>
        <w:t>is</w:t>
      </w:r>
      <w:r w:rsidRPr="008B2138">
        <w:rPr>
          <w:rFonts w:ascii="Calibri" w:eastAsia="Times New Roman" w:hAnsi="Calibri" w:cs="Calibri"/>
        </w:rPr>
        <w:t xml:space="preserve"> resilience index has been used in </w:t>
      </w:r>
      <w:r w:rsidR="005E23EB" w:rsidRPr="008B2138">
        <w:rPr>
          <w:rFonts w:ascii="Calibri" w:eastAsia="Times New Roman" w:hAnsi="Calibri" w:cs="Calibri"/>
        </w:rPr>
        <w:t>i</w:t>
      </w:r>
      <w:r w:rsidRPr="008B2138">
        <w:rPr>
          <w:rFonts w:ascii="Calibri" w:eastAsia="Times New Roman" w:hAnsi="Calibri" w:cs="Calibri"/>
        </w:rPr>
        <w:t xml:space="preserve">mpact </w:t>
      </w:r>
      <w:r w:rsidR="005E23EB" w:rsidRPr="008B2138">
        <w:rPr>
          <w:rFonts w:ascii="Calibri" w:eastAsia="Times New Roman" w:hAnsi="Calibri" w:cs="Calibri"/>
        </w:rPr>
        <w:t>e</w:t>
      </w:r>
      <w:r w:rsidRPr="008B2138">
        <w:rPr>
          <w:rFonts w:ascii="Calibri" w:eastAsia="Times New Roman" w:hAnsi="Calibri" w:cs="Calibri"/>
        </w:rPr>
        <w:t xml:space="preserve">valuation exercises </w:t>
      </w:r>
      <w:r w:rsidR="005E23EB" w:rsidRPr="008B2138">
        <w:rPr>
          <w:rFonts w:ascii="Calibri" w:eastAsia="Times New Roman" w:hAnsi="Calibri" w:cs="Calibri"/>
        </w:rPr>
        <w:t xml:space="preserve">utilizing a </w:t>
      </w:r>
      <w:r w:rsidRPr="008B2138">
        <w:rPr>
          <w:rFonts w:ascii="Calibri" w:eastAsia="Times New Roman" w:hAnsi="Calibri" w:cs="Calibri"/>
        </w:rPr>
        <w:t>quasi experimental design in South Kordofan (Sudan), Jonglei and Upper Nile (South Sudan) and in the Gaza Strip.</w:t>
      </w:r>
      <w:r w:rsidRPr="00FF073C">
        <w:rPr>
          <w:rFonts w:ascii="Calibri" w:eastAsia="Times New Roman" w:hAnsi="Calibri" w:cs="Calibri"/>
        </w:rPr>
        <w:t xml:space="preserve"> </w:t>
      </w:r>
    </w:p>
    <w:p w:rsidR="00FF073C" w:rsidRDefault="008B2138" w:rsidP="00FF073C">
      <w:pPr>
        <w:autoSpaceDE w:val="0"/>
        <w:autoSpaceDN w:val="0"/>
        <w:adjustRightInd w:val="0"/>
        <w:spacing w:after="120"/>
        <w:rPr>
          <w:rFonts w:ascii="Calibri" w:eastAsia="Times New Roman" w:hAnsi="Calibri" w:cs="Calibri"/>
        </w:rPr>
      </w:pPr>
      <w:r>
        <w:rPr>
          <w:rFonts w:ascii="Calibri" w:eastAsia="Times New Roman" w:hAnsi="Calibri" w:cs="Calibri"/>
        </w:rPr>
        <w:t xml:space="preserve">A panel dataset is expected to be developed as part of the </w:t>
      </w:r>
      <w:r w:rsidR="00FF073C" w:rsidRPr="00FF073C">
        <w:rPr>
          <w:rFonts w:ascii="Calibri" w:eastAsia="Times New Roman" w:hAnsi="Calibri" w:cs="Calibri"/>
        </w:rPr>
        <w:t xml:space="preserve">FAO/WFP/UNICEF joint strategy </w:t>
      </w:r>
      <w:r>
        <w:rPr>
          <w:rFonts w:ascii="Calibri" w:eastAsia="Times New Roman" w:hAnsi="Calibri" w:cs="Calibri"/>
        </w:rPr>
        <w:t xml:space="preserve">and programme </w:t>
      </w:r>
      <w:r w:rsidR="00FF073C" w:rsidRPr="00FF073C">
        <w:rPr>
          <w:rFonts w:ascii="Calibri" w:eastAsia="Times New Roman" w:hAnsi="Calibri" w:cs="Calibri"/>
        </w:rPr>
        <w:t>to build resilience in Somalia. This joint initiative seeks to invest in medium- and long-term development interventions that improve the capacity of Somali households and communities to prepare for, respond to and recover from shocks and stresses (FAO, WFP, UNICEF 2012). Through the construction of a panel dataset, and using different dimensions of resilience (as drafted in the programme document)</w:t>
      </w:r>
      <w:r w:rsidR="005E23EB">
        <w:rPr>
          <w:rFonts w:ascii="Calibri" w:eastAsia="Times New Roman" w:hAnsi="Calibri" w:cs="Calibri"/>
        </w:rPr>
        <w:t>,</w:t>
      </w:r>
      <w:r w:rsidR="00FF073C" w:rsidRPr="00FF073C">
        <w:rPr>
          <w:rFonts w:ascii="Calibri" w:eastAsia="Times New Roman" w:hAnsi="Calibri" w:cs="Calibri"/>
        </w:rPr>
        <w:t xml:space="preserve"> a resilience dynamic analysis will be </w:t>
      </w:r>
      <w:r w:rsidR="005E23EB">
        <w:rPr>
          <w:rFonts w:ascii="Calibri" w:eastAsia="Times New Roman" w:hAnsi="Calibri" w:cs="Calibri"/>
        </w:rPr>
        <w:t>conducted and</w:t>
      </w:r>
      <w:r w:rsidR="00FF073C" w:rsidRPr="00FF073C">
        <w:rPr>
          <w:rFonts w:ascii="Calibri" w:eastAsia="Times New Roman" w:hAnsi="Calibri" w:cs="Calibri"/>
        </w:rPr>
        <w:t xml:space="preserve"> will measure both the impact of interventions and the dynamics effects on the resilience index and its components. </w:t>
      </w:r>
    </w:p>
    <w:p w:rsidR="00733DC6" w:rsidRDefault="00733DC6" w:rsidP="00FF073C">
      <w:pPr>
        <w:autoSpaceDE w:val="0"/>
        <w:autoSpaceDN w:val="0"/>
        <w:adjustRightInd w:val="0"/>
        <w:spacing w:after="120"/>
        <w:rPr>
          <w:rFonts w:ascii="Calibri" w:eastAsia="Times New Roman" w:hAnsi="Calibri" w:cs="Calibri"/>
          <w:b/>
          <w:i/>
        </w:rPr>
      </w:pPr>
      <w:r>
        <w:rPr>
          <w:rFonts w:ascii="Calibri" w:eastAsia="Times New Roman" w:hAnsi="Calibri" w:cs="Calibri"/>
          <w:b/>
          <w:i/>
        </w:rPr>
        <w:t xml:space="preserve">World Food </w:t>
      </w:r>
      <w:r w:rsidR="0063609A">
        <w:rPr>
          <w:rFonts w:ascii="Calibri" w:eastAsia="Times New Roman" w:hAnsi="Calibri" w:cs="Calibri"/>
          <w:b/>
          <w:i/>
        </w:rPr>
        <w:t>Programme</w:t>
      </w:r>
      <w:r>
        <w:rPr>
          <w:rFonts w:ascii="Calibri" w:eastAsia="Times New Roman" w:hAnsi="Calibri" w:cs="Calibri"/>
          <w:b/>
          <w:i/>
        </w:rPr>
        <w:t xml:space="preserve"> (WFP)</w:t>
      </w:r>
    </w:p>
    <w:p w:rsidR="00733DC6" w:rsidRDefault="00733DC6"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WFP has recently used trend analysis of historical food security indicators to measure household resilience in Niger (WFP 2012). Analysis focused primarily on the speed and extent of recovery following a drought in 2009. Relying on annual post-harvest household surveys conducted each year since 2006 as part of the country’s early warning system, baseline values used in the analysis were developed by averaging values from 2006, 2007, and 2008, considered “typical” agricultural years. Household recovery indicators were monitored in 2010 and 2011. Recovery rate (at one year post-shock) and recovery time (time needed to return to the pre-crisis baseline value) were used to measure resilience as determined by three household food security indicators: coping strategy index (CSI), food consumption score (FCS) and cereal stock duration. </w:t>
      </w:r>
    </w:p>
    <w:p w:rsidR="00733DC6" w:rsidRDefault="00733DC6"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Results indicate that recovery can be a slow process, at least for these food security indicators. Even when bumper crop harvests occur after a shock, recovery may still take several years. This lag in recovery time may have significant implications for resilience programming and measurement, if this is a broadly applicable result. Although certain limitations may exist (e.g., bias from repeated measures, lack of seasonal variation), use of food security indicators commonly collected in existing household data collection surveys lend themselves readily to trend analysis. </w:t>
      </w:r>
    </w:p>
    <w:p w:rsidR="00366A35" w:rsidRDefault="00366A35" w:rsidP="00733DC6">
      <w:pPr>
        <w:autoSpaceDE w:val="0"/>
        <w:autoSpaceDN w:val="0"/>
        <w:adjustRightInd w:val="0"/>
        <w:spacing w:after="120"/>
        <w:rPr>
          <w:rFonts w:ascii="Calibri" w:eastAsia="Times New Roman" w:hAnsi="Calibri" w:cs="Calibri"/>
        </w:rPr>
      </w:pPr>
      <w:r>
        <w:rPr>
          <w:rFonts w:ascii="Calibri" w:eastAsia="Times New Roman" w:hAnsi="Calibri" w:cs="Calibri"/>
        </w:rPr>
        <w:t>In partnership with FAO, WFP is also developing a Shock Impact Simulation (SIS) Model for estimating the ex-ante, current, and ex-post impacts of shocks in order to support intervention decisions, policy and planning (WFP and FAO 2012). The model combines</w:t>
      </w:r>
      <w:r w:rsidR="00266710">
        <w:rPr>
          <w:rFonts w:ascii="Calibri" w:eastAsia="Times New Roman" w:hAnsi="Calibri" w:cs="Calibri"/>
        </w:rPr>
        <w:t xml:space="preserve"> data from the World Bank, FAO, WFP and national sources on key household, livelihood, economic, market and production variables that can be used to model the effects of six different shock factors </w:t>
      </w:r>
      <w:r w:rsidR="00597E36">
        <w:rPr>
          <w:rFonts w:ascii="Calibri" w:eastAsia="Times New Roman" w:hAnsi="Calibri" w:cs="Calibri"/>
        </w:rPr>
        <w:t xml:space="preserve">(agricultural production, agricultural inputs/costs, commodity retail/wholesale prices, wage rate, remittances and transfers, and macro-economic factors and trade policies) </w:t>
      </w:r>
      <w:r w:rsidR="00266710">
        <w:rPr>
          <w:rFonts w:ascii="Calibri" w:eastAsia="Times New Roman" w:hAnsi="Calibri" w:cs="Calibri"/>
        </w:rPr>
        <w:t xml:space="preserve">on livelihoods and food security outcomes. </w:t>
      </w:r>
    </w:p>
    <w:p w:rsidR="001A78E7" w:rsidRDefault="001A78E7"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The SIS model uses the same approach as the Agricultural Household Models (AHM) and is based on </w:t>
      </w:r>
      <w:r w:rsidR="000B03F4">
        <w:rPr>
          <w:rFonts w:ascii="Calibri" w:eastAsia="Times New Roman" w:hAnsi="Calibri" w:cs="Calibri"/>
        </w:rPr>
        <w:t>a number of modules (e.g., market monitoring, crop production monitoring, income generation, household budget allocation) that track changes in shock factors</w:t>
      </w:r>
      <w:r w:rsidR="00804400">
        <w:rPr>
          <w:rFonts w:ascii="Calibri" w:eastAsia="Times New Roman" w:hAnsi="Calibri" w:cs="Calibri"/>
        </w:rPr>
        <w:t>,</w:t>
      </w:r>
      <w:r w:rsidR="000B03F4">
        <w:rPr>
          <w:rFonts w:ascii="Calibri" w:eastAsia="Times New Roman" w:hAnsi="Calibri" w:cs="Calibri"/>
        </w:rPr>
        <w:t xml:space="preserve"> </w:t>
      </w:r>
      <w:r w:rsidR="00597E36">
        <w:rPr>
          <w:rFonts w:ascii="Calibri" w:eastAsia="Times New Roman" w:hAnsi="Calibri" w:cs="Calibri"/>
        </w:rPr>
        <w:t xml:space="preserve">and </w:t>
      </w:r>
      <w:r w:rsidR="00804400">
        <w:rPr>
          <w:rFonts w:ascii="Calibri" w:eastAsia="Times New Roman" w:hAnsi="Calibri" w:cs="Calibri"/>
        </w:rPr>
        <w:t xml:space="preserve">utilizes </w:t>
      </w:r>
      <w:r w:rsidR="000B03F4">
        <w:rPr>
          <w:rFonts w:ascii="Calibri" w:eastAsia="Times New Roman" w:hAnsi="Calibri" w:cs="Calibri"/>
        </w:rPr>
        <w:t>past patterns (e.g., linked to VAM/GIEWS</w:t>
      </w:r>
      <w:r w:rsidR="00B76703">
        <w:rPr>
          <w:rStyle w:val="FootnoteReference"/>
          <w:rFonts w:ascii="Calibri" w:eastAsia="Times New Roman" w:hAnsi="Calibri" w:cs="Calibri"/>
        </w:rPr>
        <w:footnoteReference w:id="2"/>
      </w:r>
      <w:r w:rsidR="000B03F4">
        <w:rPr>
          <w:rFonts w:ascii="Calibri" w:eastAsia="Times New Roman" w:hAnsi="Calibri" w:cs="Calibri"/>
        </w:rPr>
        <w:t xml:space="preserve">) or forecasts determined by a partial equilibrium model or short-term price analysis. </w:t>
      </w:r>
      <w:r w:rsidR="00597E36">
        <w:rPr>
          <w:rFonts w:ascii="Calibri" w:eastAsia="Times New Roman" w:hAnsi="Calibri" w:cs="Calibri"/>
        </w:rPr>
        <w:t xml:space="preserve">The model allows use of different thresholds based on policy intervention objectives, and can simulate impacts </w:t>
      </w:r>
      <w:r w:rsidR="00B76703">
        <w:rPr>
          <w:rFonts w:ascii="Calibri" w:eastAsia="Times New Roman" w:hAnsi="Calibri" w:cs="Calibri"/>
        </w:rPr>
        <w:t xml:space="preserve">for various </w:t>
      </w:r>
      <w:r w:rsidR="00597E36">
        <w:rPr>
          <w:rFonts w:ascii="Calibri" w:eastAsia="Times New Roman" w:hAnsi="Calibri" w:cs="Calibri"/>
        </w:rPr>
        <w:t>group</w:t>
      </w:r>
      <w:r w:rsidR="00B76703">
        <w:rPr>
          <w:rFonts w:ascii="Calibri" w:eastAsia="Times New Roman" w:hAnsi="Calibri" w:cs="Calibri"/>
        </w:rPr>
        <w:t xml:space="preserve">ing factors </w:t>
      </w:r>
      <w:r w:rsidR="00597E36">
        <w:rPr>
          <w:rFonts w:ascii="Calibri" w:eastAsia="Times New Roman" w:hAnsi="Calibri" w:cs="Calibri"/>
        </w:rPr>
        <w:t>(e.g., gender, geographical area, small-holders).</w:t>
      </w:r>
    </w:p>
    <w:p w:rsidR="00733DC6" w:rsidRDefault="00733DC6" w:rsidP="00733DC6">
      <w:pPr>
        <w:autoSpaceDE w:val="0"/>
        <w:autoSpaceDN w:val="0"/>
        <w:adjustRightInd w:val="0"/>
        <w:spacing w:after="120"/>
        <w:rPr>
          <w:rFonts w:ascii="Calibri" w:eastAsia="Times New Roman" w:hAnsi="Calibri" w:cs="Calibri"/>
          <w:b/>
          <w:i/>
        </w:rPr>
      </w:pPr>
      <w:r>
        <w:rPr>
          <w:rFonts w:ascii="Calibri" w:eastAsia="Times New Roman" w:hAnsi="Calibri" w:cs="Calibri"/>
          <w:b/>
          <w:i/>
        </w:rPr>
        <w:t>USAID</w:t>
      </w:r>
    </w:p>
    <w:p w:rsidR="00F0351B" w:rsidRPr="007A12B8" w:rsidRDefault="0057102F"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USAID supports resilience and economic growth in the Sahel and Horn of Africa through its Feed The Future (FTF) </w:t>
      </w:r>
      <w:r w:rsidR="0063609A">
        <w:rPr>
          <w:rFonts w:ascii="Calibri" w:eastAsia="Times New Roman" w:hAnsi="Calibri" w:cs="Calibri"/>
        </w:rPr>
        <w:t>programme</w:t>
      </w:r>
      <w:r>
        <w:rPr>
          <w:rFonts w:ascii="Calibri" w:eastAsia="Times New Roman" w:hAnsi="Calibri" w:cs="Calibri"/>
        </w:rPr>
        <w:t xml:space="preserve">. </w:t>
      </w:r>
      <w:r w:rsidR="00F0351B">
        <w:rPr>
          <w:rFonts w:ascii="Calibri" w:eastAsia="Times New Roman" w:hAnsi="Calibri" w:cs="Calibri"/>
        </w:rPr>
        <w:t xml:space="preserve">In part, USAID’s resilience programming is based on the cost/benefit, or ‘value for money,’ theory that investing in resilience is less expensive than humanitarian assistance </w:t>
      </w:r>
      <w:r w:rsidR="00F0351B" w:rsidRPr="007A12B8">
        <w:rPr>
          <w:rFonts w:ascii="Calibri" w:eastAsia="Times New Roman" w:hAnsi="Calibri" w:cs="Calibri"/>
        </w:rPr>
        <w:t xml:space="preserve">(Collins 2012). Logically, investments in resilience should lead to reductions in the need for humanitarian responses. This will be tested using FAO’s resilience </w:t>
      </w:r>
      <w:r w:rsidR="005B7CBA">
        <w:rPr>
          <w:rFonts w:ascii="Calibri" w:eastAsia="Times New Roman" w:hAnsi="Calibri" w:cs="Calibri"/>
        </w:rPr>
        <w:t>framework</w:t>
      </w:r>
      <w:r w:rsidR="004C3F7C">
        <w:rPr>
          <w:rFonts w:ascii="Calibri" w:eastAsia="Times New Roman" w:hAnsi="Calibri" w:cs="Calibri"/>
        </w:rPr>
        <w:t xml:space="preserve"> </w:t>
      </w:r>
      <w:r w:rsidR="00F0351B" w:rsidRPr="007A12B8">
        <w:rPr>
          <w:rFonts w:ascii="Calibri" w:eastAsia="Times New Roman" w:hAnsi="Calibri" w:cs="Calibri"/>
        </w:rPr>
        <w:t>to identify factors that contribute to household resilience to food security shocks and stresses.</w:t>
      </w:r>
    </w:p>
    <w:p w:rsidR="00740BB0" w:rsidRPr="00C11EE4" w:rsidRDefault="00F0351B" w:rsidP="00740BB0">
      <w:pPr>
        <w:autoSpaceDE w:val="0"/>
        <w:autoSpaceDN w:val="0"/>
        <w:adjustRightInd w:val="0"/>
        <w:spacing w:after="120"/>
        <w:rPr>
          <w:rFonts w:ascii="Calibri" w:eastAsia="Times New Roman" w:hAnsi="Calibri" w:cs="Calibri"/>
        </w:rPr>
      </w:pPr>
      <w:r w:rsidRPr="007A12B8">
        <w:rPr>
          <w:rFonts w:ascii="Calibri" w:eastAsia="Times New Roman" w:hAnsi="Calibri" w:cs="Calibri"/>
        </w:rPr>
        <w:t xml:space="preserve">The USAID model focuses on six domains of resilience, each of which </w:t>
      </w:r>
      <w:r w:rsidR="007D4429" w:rsidRPr="007A12B8">
        <w:rPr>
          <w:rFonts w:ascii="Calibri" w:eastAsia="Times New Roman" w:hAnsi="Calibri" w:cs="Calibri"/>
        </w:rPr>
        <w:t>“</w:t>
      </w:r>
      <w:r w:rsidRPr="007A12B8">
        <w:rPr>
          <w:rFonts w:ascii="Calibri" w:eastAsia="Times New Roman" w:hAnsi="Calibri" w:cs="Calibri"/>
        </w:rPr>
        <w:t>contribute to and collectively constitute” resilience</w:t>
      </w:r>
      <w:r w:rsidR="004C3F7C">
        <w:rPr>
          <w:rFonts w:ascii="Calibri" w:eastAsia="Times New Roman" w:hAnsi="Calibri" w:cs="Calibri"/>
        </w:rPr>
        <w:t xml:space="preserve"> </w:t>
      </w:r>
      <w:r w:rsidR="007D4429" w:rsidRPr="007A12B8">
        <w:rPr>
          <w:rFonts w:ascii="Calibri" w:eastAsia="Times New Roman" w:hAnsi="Calibri" w:cs="Calibri"/>
        </w:rPr>
        <w:t>(Collins 2012)</w:t>
      </w:r>
      <w:r w:rsidR="00740BB0" w:rsidRPr="007A12B8">
        <w:rPr>
          <w:rFonts w:ascii="Calibri" w:eastAsia="Times New Roman" w:hAnsi="Calibri" w:cs="Calibri"/>
        </w:rPr>
        <w:t>:</w:t>
      </w:r>
      <w:r w:rsidR="00740BB0">
        <w:rPr>
          <w:rFonts w:ascii="Calibri" w:eastAsia="Times New Roman" w:hAnsi="Calibri" w:cs="Calibri"/>
        </w:rPr>
        <w:t xml:space="preserve"> income and food access, assets, social capital/safety nets, nutrition and health, adaptive capacity, and governance. Indicators of stability (over time) are included in each domain. Three “topline” measures, reflecting what USAID considers to be representative of its resilience investments in the two regions, have been selected: prevalence of households with moderate or severe hunger (based on the Household Hunger Scale), depth of poverty (the difference between mean income and the poverty line), and prevalence of Global Acute Malnutrition (GAM).</w:t>
      </w:r>
    </w:p>
    <w:p w:rsidR="001B1824" w:rsidRDefault="005B7CBA"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In Kenya </w:t>
      </w:r>
      <w:r w:rsidR="0057102F">
        <w:rPr>
          <w:rFonts w:ascii="Calibri" w:eastAsia="Times New Roman" w:hAnsi="Calibri" w:cs="Calibri"/>
        </w:rPr>
        <w:t>USAID will utilize WFP planned beneficiary numbers as a proxy for humanitarian assistance needs (i.e., increased resilience will lead to a reduction in the need for humanitarian assistance), which will be normalized by severity of drought using the Water Requirements Satisfaction Index (WRSI) and the Normalized Differences Vegetation Index (NDVI).</w:t>
      </w:r>
      <w:r w:rsidR="00740BB0">
        <w:rPr>
          <w:rFonts w:ascii="Calibri" w:eastAsia="Times New Roman" w:hAnsi="Calibri" w:cs="Calibri"/>
        </w:rPr>
        <w:t xml:space="preserve"> If food price increases affect humanitarian assistance responses, food commodity prices may also be used as a normalization factor. </w:t>
      </w:r>
    </w:p>
    <w:p w:rsidR="00740BB0" w:rsidRDefault="005B7CBA"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This approach attempts to use existing data collection efforts as much as possible rather than rely on new survey data. </w:t>
      </w:r>
      <w:r w:rsidR="00740BB0">
        <w:rPr>
          <w:rFonts w:ascii="Calibri" w:eastAsia="Times New Roman" w:hAnsi="Calibri" w:cs="Calibri"/>
        </w:rPr>
        <w:t>Data collected through population-based surveys (PBS)</w:t>
      </w:r>
      <w:r w:rsidR="001B1824">
        <w:rPr>
          <w:rFonts w:ascii="Calibri" w:eastAsia="Times New Roman" w:hAnsi="Calibri" w:cs="Calibri"/>
        </w:rPr>
        <w:t xml:space="preserve"> for Feed the Future projects</w:t>
      </w:r>
      <w:r w:rsidR="00740BB0">
        <w:rPr>
          <w:rFonts w:ascii="Calibri" w:eastAsia="Times New Roman" w:hAnsi="Calibri" w:cs="Calibri"/>
        </w:rPr>
        <w:t>, annual monitoring</w:t>
      </w:r>
      <w:r>
        <w:rPr>
          <w:rFonts w:ascii="Calibri" w:eastAsia="Times New Roman" w:hAnsi="Calibri" w:cs="Calibri"/>
        </w:rPr>
        <w:t xml:space="preserve"> for a</w:t>
      </w:r>
      <w:r w:rsidR="001B1824">
        <w:rPr>
          <w:rFonts w:ascii="Calibri" w:eastAsia="Times New Roman" w:hAnsi="Calibri" w:cs="Calibri"/>
        </w:rPr>
        <w:t xml:space="preserve"> specific </w:t>
      </w:r>
      <w:r>
        <w:rPr>
          <w:rFonts w:ascii="Calibri" w:eastAsia="Times New Roman" w:hAnsi="Calibri" w:cs="Calibri"/>
        </w:rPr>
        <w:t>project</w:t>
      </w:r>
      <w:r w:rsidR="00740BB0">
        <w:rPr>
          <w:rFonts w:ascii="Calibri" w:eastAsia="Times New Roman" w:hAnsi="Calibri" w:cs="Calibri"/>
        </w:rPr>
        <w:t xml:space="preserve">, </w:t>
      </w:r>
      <w:r>
        <w:rPr>
          <w:rFonts w:ascii="Calibri" w:eastAsia="Times New Roman" w:hAnsi="Calibri" w:cs="Calibri"/>
        </w:rPr>
        <w:t>and other ongoing studies</w:t>
      </w:r>
      <w:r w:rsidR="001B1824">
        <w:rPr>
          <w:rFonts w:ascii="Calibri" w:eastAsia="Times New Roman" w:hAnsi="Calibri" w:cs="Calibri"/>
        </w:rPr>
        <w:t xml:space="preserve"> carried out by the government or othe</w:t>
      </w:r>
      <w:r w:rsidR="005802D7">
        <w:rPr>
          <w:rFonts w:ascii="Calibri" w:eastAsia="Times New Roman" w:hAnsi="Calibri" w:cs="Calibri"/>
        </w:rPr>
        <w:t>r</w:t>
      </w:r>
      <w:r w:rsidR="001B1824">
        <w:rPr>
          <w:rFonts w:ascii="Calibri" w:eastAsia="Times New Roman" w:hAnsi="Calibri" w:cs="Calibri"/>
        </w:rPr>
        <w:t xml:space="preserve"> </w:t>
      </w:r>
      <w:r w:rsidR="009E7629">
        <w:rPr>
          <w:rFonts w:ascii="Calibri" w:eastAsia="Times New Roman" w:hAnsi="Calibri" w:cs="Calibri"/>
        </w:rPr>
        <w:t>institutions are</w:t>
      </w:r>
      <w:r>
        <w:rPr>
          <w:rFonts w:ascii="Calibri" w:eastAsia="Times New Roman" w:hAnsi="Calibri" w:cs="Calibri"/>
        </w:rPr>
        <w:t xml:space="preserve"> used to acquire appropriate data. In addition, </w:t>
      </w:r>
      <w:r w:rsidR="00740BB0">
        <w:rPr>
          <w:rFonts w:ascii="Calibri" w:eastAsia="Times New Roman" w:hAnsi="Calibri" w:cs="Calibri"/>
        </w:rPr>
        <w:t xml:space="preserve"> qualitative </w:t>
      </w:r>
      <w:r>
        <w:rPr>
          <w:rFonts w:ascii="Calibri" w:eastAsia="Times New Roman" w:hAnsi="Calibri" w:cs="Calibri"/>
        </w:rPr>
        <w:t>data and focused surveys will be used to supplement this information.</w:t>
      </w:r>
      <w:r w:rsidR="007B7168">
        <w:rPr>
          <w:rFonts w:ascii="Calibri" w:eastAsia="Times New Roman" w:hAnsi="Calibri" w:cs="Calibri"/>
        </w:rPr>
        <w:t xml:space="preserve"> </w:t>
      </w:r>
    </w:p>
    <w:p w:rsidR="00733DC6" w:rsidRPr="005B420D" w:rsidRDefault="007A12B8" w:rsidP="00733DC6">
      <w:pPr>
        <w:autoSpaceDE w:val="0"/>
        <w:autoSpaceDN w:val="0"/>
        <w:adjustRightInd w:val="0"/>
        <w:spacing w:after="120"/>
        <w:rPr>
          <w:rFonts w:ascii="Calibri" w:eastAsia="Times New Roman" w:hAnsi="Calibri" w:cs="Calibri"/>
          <w:b/>
          <w:i/>
        </w:rPr>
      </w:pPr>
      <w:r>
        <w:rPr>
          <w:rFonts w:ascii="Calibri" w:eastAsia="Times New Roman" w:hAnsi="Calibri" w:cs="Calibri"/>
          <w:b/>
          <w:i/>
        </w:rPr>
        <w:t>Tufts University/</w:t>
      </w:r>
      <w:r w:rsidR="00733DC6" w:rsidRPr="005B420D">
        <w:rPr>
          <w:rFonts w:ascii="Calibri" w:eastAsia="Times New Roman" w:hAnsi="Calibri" w:cs="Calibri"/>
          <w:b/>
          <w:i/>
        </w:rPr>
        <w:t xml:space="preserve">World Vision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In collaboration with World Vision, a research partnership between the Feinstein International Center at Tufts University and the College of Dryland Agriculture and Natural Resources at Mekelle University in Tigray is measuring resilience in Northern Ethiopia by assessing “livelihoods change over time” (LCOT) (Vaitla et al. 2012). World Vision’s work has focused primarily on disaster risk reduction programming and contributed significantly to the LCOT survey, which collects panel data twice a year to assess household resilience to the “hunger season,” an annually recurring shock.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The LCOT approach adopted here captures both static livelihood outcomes (e.g., food security, health status, education level), which are typically measured in a fairly linear manner, and more complex outcomes based on dynamic interactions between livelihood strategies, policies and </w:t>
      </w:r>
      <w:r w:rsidR="0063609A">
        <w:rPr>
          <w:rFonts w:ascii="Calibri" w:eastAsia="Times New Roman" w:hAnsi="Calibri" w:cs="Calibri"/>
        </w:rPr>
        <w:t>programme</w:t>
      </w:r>
      <w:r w:rsidRPr="005B420D">
        <w:rPr>
          <w:rFonts w:ascii="Calibri" w:eastAsia="Times New Roman" w:hAnsi="Calibri" w:cs="Calibri"/>
        </w:rPr>
        <w:t xml:space="preserve">s, and institutions, which can enhance or limit household responses. Based on a livelihoods cycle framework, the LCOT assessment involves first understanding the shocks inherent in the system (i.e., what types of shocks or hazards are occurring within the targeted population), and subsequently how a given shock affects different stages of the livelihoods cycle (i.e., how assets are affected by a particular shock, how production and other decisions are impacted by a shock, and how policies/institutions mitigate the risk of a shock). Such information is then used to identify who is most vulnerable to what types of shocks. Rather than collect the large amount of data required to directly measure various parts of the livelihoods cycle, a model is used to estimate relationships between initial asset levels, variables at different stages of the livelihoods cycle, and outcome measures of household resilience (Viatla et al. 2012).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To measure resilience, the study </w:t>
      </w:r>
      <w:r w:rsidR="00C12C7A">
        <w:rPr>
          <w:rFonts w:ascii="Calibri" w:eastAsia="Times New Roman" w:hAnsi="Calibri" w:cs="Calibri"/>
        </w:rPr>
        <w:t>utilizes a number of indices</w:t>
      </w:r>
      <w:r w:rsidR="00654822">
        <w:rPr>
          <w:rFonts w:ascii="Calibri" w:eastAsia="Times New Roman" w:hAnsi="Calibri" w:cs="Calibri"/>
        </w:rPr>
        <w:t>,</w:t>
      </w:r>
      <w:r w:rsidR="00C12C7A">
        <w:rPr>
          <w:rFonts w:ascii="Calibri" w:eastAsia="Times New Roman" w:hAnsi="Calibri" w:cs="Calibri"/>
        </w:rPr>
        <w:t xml:space="preserve"> scores </w:t>
      </w:r>
      <w:r w:rsidR="00654822">
        <w:rPr>
          <w:rFonts w:ascii="Calibri" w:eastAsia="Times New Roman" w:hAnsi="Calibri" w:cs="Calibri"/>
        </w:rPr>
        <w:t xml:space="preserve">and individual variables </w:t>
      </w:r>
      <w:r w:rsidR="00C12C7A">
        <w:rPr>
          <w:rFonts w:ascii="Calibri" w:eastAsia="Times New Roman" w:hAnsi="Calibri" w:cs="Calibri"/>
        </w:rPr>
        <w:t xml:space="preserve">to </w:t>
      </w:r>
      <w:r w:rsidRPr="005B420D">
        <w:rPr>
          <w:rFonts w:ascii="Calibri" w:eastAsia="Times New Roman" w:hAnsi="Calibri" w:cs="Calibri"/>
        </w:rPr>
        <w:t>look at changes in seven indicators of livelihoods outcomes and household well-being across years (i.e., from hunger season to hunger season):</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Household Food Insecurity and Access Scale (HFIAS)</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Coping Strategies Index (CSI)</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Food Consumption Score (FCS)</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Illness Score</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 xml:space="preserve">Value of Productive Assets </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Net Debt</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rPr>
        <w:t>Income (per capita daily expenditure)</w:t>
      </w:r>
    </w:p>
    <w:p w:rsidR="00733DC6" w:rsidRPr="005B420D" w:rsidRDefault="00C12C7A"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The HFIAS, CSI, and FCS are used to assess food security. </w:t>
      </w:r>
      <w:r w:rsidR="001B1824">
        <w:rPr>
          <w:rFonts w:ascii="Calibri" w:eastAsia="Times New Roman" w:hAnsi="Calibri" w:cs="Calibri"/>
        </w:rPr>
        <w:t>An</w:t>
      </w:r>
      <w:r>
        <w:rPr>
          <w:rFonts w:ascii="Calibri" w:eastAsia="Times New Roman" w:hAnsi="Calibri" w:cs="Calibri"/>
        </w:rPr>
        <w:t xml:space="preserve"> illness score measures human capital. Additional scores (or indices) include access to community resources (i.e., access to community-owned land, pasture/grazing land, water sources, forest resources), support network score (i.e., ability to access non-family networks in case of a shock), social participation score (i.e., household participation in formal and informal groups), and crop diversity index (i.e., cropping systems patterns). </w:t>
      </w:r>
      <w:r w:rsidR="00733DC6" w:rsidRPr="005B420D">
        <w:rPr>
          <w:rFonts w:ascii="Calibri" w:eastAsia="Times New Roman" w:hAnsi="Calibri" w:cs="Calibri"/>
        </w:rPr>
        <w:t xml:space="preserve">Asset variables include both those more likely to change in the short-term (e.g., value of land, livestock, productive assets) as well as those more likely to change over the long-term (e.g., literacy, participation in social organizations).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The study measures both current livelihood status and LCOT, and analyzes underlying factors of change for each of the four resilience pathways for how households respond to shocks (i.e., bounce back better, bounce back, recover but worse than before, collapse) (Frankenberger et al. 2012). Findings from the study remain preliminary, as only one year of data has so far been collected (i.e., one hunger season and one post-harvest season), but suggest that </w:t>
      </w:r>
      <w:r w:rsidR="0063609A">
        <w:rPr>
          <w:rFonts w:ascii="Calibri" w:eastAsia="Times New Roman" w:hAnsi="Calibri" w:cs="Calibri"/>
        </w:rPr>
        <w:t>programme</w:t>
      </w:r>
      <w:r w:rsidRPr="005B420D">
        <w:rPr>
          <w:rFonts w:ascii="Calibri" w:eastAsia="Times New Roman" w:hAnsi="Calibri" w:cs="Calibri"/>
        </w:rPr>
        <w:t xml:space="preserve"> impact will depend more on factors associated with “change” rather than factors associated with “current status”, and that these factors will vary depending on how households change over time (i.e., which resilience pathway households experience).</w:t>
      </w:r>
    </w:p>
    <w:p w:rsidR="00A1225E" w:rsidRDefault="00A1225E" w:rsidP="00A1225E">
      <w:pPr>
        <w:autoSpaceDE w:val="0"/>
        <w:autoSpaceDN w:val="0"/>
        <w:adjustRightInd w:val="0"/>
        <w:spacing w:after="120"/>
        <w:rPr>
          <w:rFonts w:ascii="Calibri" w:eastAsia="Times New Roman" w:hAnsi="Calibri" w:cs="Calibri"/>
          <w:b/>
          <w:i/>
        </w:rPr>
      </w:pPr>
      <w:r>
        <w:rPr>
          <w:rFonts w:ascii="Calibri" w:eastAsia="Times New Roman" w:hAnsi="Calibri" w:cs="Calibri"/>
          <w:b/>
          <w:i/>
        </w:rPr>
        <w:t>Tulane University</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Through the Humanitarian Assistance Evaluation, Tulane University’s Disaster Resilience Leadership Academy (DRLA) and the State University of Haiti (UEH)</w:t>
      </w:r>
      <w:r w:rsidRPr="00941665">
        <w:rPr>
          <w:rFonts w:ascii="Calibri" w:eastAsia="Times New Roman" w:hAnsi="Calibri" w:cs="Calibri"/>
        </w:rPr>
        <w:t xml:space="preserve"> </w:t>
      </w:r>
      <w:r>
        <w:rPr>
          <w:rFonts w:ascii="Calibri" w:eastAsia="Times New Roman" w:hAnsi="Calibri" w:cs="Calibri"/>
        </w:rPr>
        <w:t xml:space="preserve">developed a framework for analyzing resilience and the effects of humanitarian assistance on resilience outcomes in the aftermath of the 2010 earthquake (Tulane and UEH 2012). The evaluation utilized a mixed methods strategy, drawing on </w:t>
      </w:r>
      <w:r w:rsidRPr="0019030D">
        <w:rPr>
          <w:rFonts w:ascii="Calibri" w:eastAsia="Times New Roman" w:hAnsi="Calibri" w:cs="Calibri"/>
        </w:rPr>
        <w:t xml:space="preserve">existing secondary data </w:t>
      </w:r>
      <w:r>
        <w:rPr>
          <w:rFonts w:ascii="Calibri" w:eastAsia="Times New Roman" w:hAnsi="Calibri" w:cs="Calibri"/>
        </w:rPr>
        <w:t xml:space="preserve">and </w:t>
      </w:r>
      <w:r w:rsidRPr="0019030D">
        <w:rPr>
          <w:rFonts w:ascii="Calibri" w:eastAsia="Times New Roman" w:hAnsi="Calibri" w:cs="Calibri"/>
        </w:rPr>
        <w:t>primary data collection, including household survey data, community level</w:t>
      </w:r>
      <w:r>
        <w:rPr>
          <w:rFonts w:ascii="Calibri" w:eastAsia="Times New Roman" w:hAnsi="Calibri" w:cs="Calibri"/>
        </w:rPr>
        <w:t xml:space="preserve"> </w:t>
      </w:r>
      <w:r w:rsidRPr="0019030D">
        <w:rPr>
          <w:rFonts w:ascii="Calibri" w:eastAsia="Times New Roman" w:hAnsi="Calibri" w:cs="Calibri"/>
        </w:rPr>
        <w:t xml:space="preserve">key informant </w:t>
      </w:r>
      <w:r>
        <w:rPr>
          <w:rFonts w:ascii="Calibri" w:eastAsia="Times New Roman" w:hAnsi="Calibri" w:cs="Calibri"/>
        </w:rPr>
        <w:t>interviews</w:t>
      </w:r>
      <w:r w:rsidRPr="0019030D">
        <w:rPr>
          <w:rFonts w:ascii="Calibri" w:eastAsia="Times New Roman" w:hAnsi="Calibri" w:cs="Calibri"/>
        </w:rPr>
        <w:t xml:space="preserve"> and qualitative data from focus groups</w:t>
      </w:r>
      <w:r>
        <w:rPr>
          <w:rFonts w:ascii="Calibri" w:eastAsia="Times New Roman" w:hAnsi="Calibri" w:cs="Calibri"/>
        </w:rPr>
        <w:t xml:space="preserve"> to explore the relationship between </w:t>
      </w:r>
      <w:r w:rsidRPr="003715C7">
        <w:rPr>
          <w:rFonts w:ascii="Calibri" w:eastAsia="Times New Roman" w:hAnsi="Calibri" w:cs="Calibri"/>
        </w:rPr>
        <w:t>exposure to humanitarian</w:t>
      </w:r>
      <w:r>
        <w:rPr>
          <w:rFonts w:ascii="Calibri" w:eastAsia="Times New Roman" w:hAnsi="Calibri" w:cs="Calibri"/>
        </w:rPr>
        <w:t xml:space="preserve"> </w:t>
      </w:r>
      <w:r w:rsidRPr="003715C7">
        <w:rPr>
          <w:rFonts w:ascii="Calibri" w:eastAsia="Times New Roman" w:hAnsi="Calibri" w:cs="Calibri"/>
        </w:rPr>
        <w:t>ass</w:t>
      </w:r>
      <w:r>
        <w:rPr>
          <w:rFonts w:ascii="Calibri" w:eastAsia="Times New Roman" w:hAnsi="Calibri" w:cs="Calibri"/>
        </w:rPr>
        <w:t>istance and resilience outcomes from the perspective of stakeholders and affected Haitian communities</w:t>
      </w:r>
      <w:r w:rsidRPr="0019030D">
        <w:rPr>
          <w:rFonts w:ascii="Calibri" w:eastAsia="Times New Roman" w:hAnsi="Calibri" w:cs="Calibri"/>
        </w:rPr>
        <w:t>.</w:t>
      </w:r>
      <w:r>
        <w:rPr>
          <w:rFonts w:ascii="Calibri" w:eastAsia="Times New Roman" w:hAnsi="Calibri" w:cs="Calibri"/>
        </w:rPr>
        <w:t xml:space="preserve"> S</w:t>
      </w:r>
      <w:r w:rsidRPr="003715C7">
        <w:rPr>
          <w:rFonts w:ascii="Calibri" w:eastAsia="Times New Roman" w:hAnsi="Calibri" w:cs="Calibri"/>
        </w:rPr>
        <w:t xml:space="preserve">takeholders </w:t>
      </w:r>
      <w:r>
        <w:rPr>
          <w:rFonts w:ascii="Calibri" w:eastAsia="Times New Roman" w:hAnsi="Calibri" w:cs="Calibri"/>
        </w:rPr>
        <w:t xml:space="preserve">included </w:t>
      </w:r>
      <w:r w:rsidRPr="003715C7">
        <w:rPr>
          <w:rFonts w:ascii="Calibri" w:eastAsia="Times New Roman" w:hAnsi="Calibri" w:cs="Calibri"/>
        </w:rPr>
        <w:t>the Government of Haiti, the Interim Haiti Recovery</w:t>
      </w:r>
      <w:r>
        <w:rPr>
          <w:rFonts w:ascii="Calibri" w:eastAsia="Times New Roman" w:hAnsi="Calibri" w:cs="Calibri"/>
        </w:rPr>
        <w:t xml:space="preserve"> </w:t>
      </w:r>
      <w:r w:rsidRPr="003715C7">
        <w:rPr>
          <w:rFonts w:ascii="Calibri" w:eastAsia="Times New Roman" w:hAnsi="Calibri" w:cs="Calibri"/>
        </w:rPr>
        <w:t>Commission (IHRC), Haitian civil society, local and international NGOs, the United</w:t>
      </w:r>
      <w:r>
        <w:rPr>
          <w:rFonts w:ascii="Calibri" w:eastAsia="Times New Roman" w:hAnsi="Calibri" w:cs="Calibri"/>
        </w:rPr>
        <w:t xml:space="preserve"> </w:t>
      </w:r>
      <w:r w:rsidRPr="003715C7">
        <w:rPr>
          <w:rFonts w:ascii="Calibri" w:eastAsia="Times New Roman" w:hAnsi="Calibri" w:cs="Calibri"/>
        </w:rPr>
        <w:t>Nations, the Red Cross movement, the donor community and academia.</w:t>
      </w:r>
      <w:r>
        <w:rPr>
          <w:rFonts w:ascii="Calibri" w:eastAsia="Times New Roman" w:hAnsi="Calibri" w:cs="Calibri"/>
        </w:rPr>
        <w:t xml:space="preserve"> </w:t>
      </w:r>
    </w:p>
    <w:p w:rsidR="00A1225E" w:rsidRDefault="00A1225E" w:rsidP="00A1225E">
      <w:pPr>
        <w:autoSpaceDE w:val="0"/>
        <w:autoSpaceDN w:val="0"/>
        <w:adjustRightInd w:val="0"/>
        <w:spacing w:after="120"/>
        <w:rPr>
          <w:rFonts w:ascii="Calibri" w:eastAsia="Times New Roman" w:hAnsi="Calibri" w:cs="Calibri"/>
        </w:rPr>
      </w:pPr>
      <w:r w:rsidRPr="001302DB">
        <w:rPr>
          <w:rFonts w:ascii="Calibri" w:eastAsia="Times New Roman" w:hAnsi="Calibri" w:cs="Calibri"/>
        </w:rPr>
        <w:t>To measure the relationship between a shock, resilience and humanitarian assistance,</w:t>
      </w:r>
      <w:r>
        <w:rPr>
          <w:rFonts w:ascii="Calibri" w:eastAsia="Times New Roman" w:hAnsi="Calibri" w:cs="Calibri"/>
        </w:rPr>
        <w:t xml:space="preserve"> a </w:t>
      </w:r>
      <w:r w:rsidRPr="001302DB">
        <w:rPr>
          <w:rFonts w:ascii="Calibri" w:eastAsia="Times New Roman" w:hAnsi="Calibri" w:cs="Calibri"/>
        </w:rPr>
        <w:t xml:space="preserve">Haiti Resilience Impact and Change Model </w:t>
      </w:r>
      <w:r>
        <w:rPr>
          <w:rFonts w:ascii="Calibri" w:eastAsia="Times New Roman" w:hAnsi="Calibri" w:cs="Calibri"/>
        </w:rPr>
        <w:t>was developed and</w:t>
      </w:r>
      <w:r w:rsidRPr="001302DB">
        <w:rPr>
          <w:rFonts w:ascii="Calibri" w:eastAsia="Times New Roman" w:hAnsi="Calibri" w:cs="Calibri"/>
        </w:rPr>
        <w:t xml:space="preserve"> is based on three components: the resilience</w:t>
      </w:r>
      <w:r>
        <w:rPr>
          <w:rFonts w:ascii="Calibri" w:eastAsia="Times New Roman" w:hAnsi="Calibri" w:cs="Calibri"/>
        </w:rPr>
        <w:t xml:space="preserve"> </w:t>
      </w:r>
      <w:r w:rsidRPr="001302DB">
        <w:rPr>
          <w:rFonts w:ascii="Calibri" w:eastAsia="Times New Roman" w:hAnsi="Calibri" w:cs="Calibri"/>
        </w:rPr>
        <w:t>characteristics of a</w:t>
      </w:r>
      <w:r>
        <w:rPr>
          <w:rFonts w:ascii="Calibri" w:eastAsia="Times New Roman" w:hAnsi="Calibri" w:cs="Calibri"/>
        </w:rPr>
        <w:t>n individual, household or</w:t>
      </w:r>
      <w:r w:rsidRPr="001302DB">
        <w:rPr>
          <w:rFonts w:ascii="Calibri" w:eastAsia="Times New Roman" w:hAnsi="Calibri" w:cs="Calibri"/>
        </w:rPr>
        <w:t xml:space="preserve"> community; the scope and nature of the</w:t>
      </w:r>
      <w:r>
        <w:rPr>
          <w:rFonts w:ascii="Calibri" w:eastAsia="Times New Roman" w:hAnsi="Calibri" w:cs="Calibri"/>
        </w:rPr>
        <w:t xml:space="preserve"> </w:t>
      </w:r>
      <w:r w:rsidRPr="001302DB">
        <w:rPr>
          <w:rFonts w:ascii="Calibri" w:eastAsia="Times New Roman" w:hAnsi="Calibri" w:cs="Calibri"/>
        </w:rPr>
        <w:t>shock; and the presence and type of humanitarian response. The framework also</w:t>
      </w:r>
      <w:r>
        <w:rPr>
          <w:rFonts w:ascii="Calibri" w:eastAsia="Times New Roman" w:hAnsi="Calibri" w:cs="Calibri"/>
        </w:rPr>
        <w:t xml:space="preserve"> illustrates</w:t>
      </w:r>
      <w:r w:rsidRPr="001302DB">
        <w:rPr>
          <w:rFonts w:ascii="Calibri" w:eastAsia="Times New Roman" w:hAnsi="Calibri" w:cs="Calibri"/>
        </w:rPr>
        <w:t xml:space="preserve"> how </w:t>
      </w:r>
      <w:r>
        <w:rPr>
          <w:rFonts w:ascii="Calibri" w:eastAsia="Times New Roman" w:hAnsi="Calibri" w:cs="Calibri"/>
        </w:rPr>
        <w:t xml:space="preserve">individuals, households and </w:t>
      </w:r>
      <w:r w:rsidRPr="001302DB">
        <w:rPr>
          <w:rFonts w:ascii="Calibri" w:eastAsia="Times New Roman" w:hAnsi="Calibri" w:cs="Calibri"/>
        </w:rPr>
        <w:t>communities who experience a</w:t>
      </w:r>
      <w:r>
        <w:rPr>
          <w:rFonts w:ascii="Calibri" w:eastAsia="Times New Roman" w:hAnsi="Calibri" w:cs="Calibri"/>
        </w:rPr>
        <w:t xml:space="preserve"> </w:t>
      </w:r>
      <w:r w:rsidRPr="001302DB">
        <w:rPr>
          <w:rFonts w:ascii="Calibri" w:eastAsia="Times New Roman" w:hAnsi="Calibri" w:cs="Calibri"/>
        </w:rPr>
        <w:t>shock adapt, absorb, erode or fail.</w:t>
      </w:r>
      <w:r>
        <w:rPr>
          <w:rFonts w:ascii="Calibri" w:eastAsia="Times New Roman" w:hAnsi="Calibri" w:cs="Calibri"/>
        </w:rPr>
        <w:t xml:space="preserve"> A key strategy utilized in developing the </w:t>
      </w:r>
      <w:r w:rsidRPr="003715C7">
        <w:rPr>
          <w:rFonts w:ascii="Calibri" w:eastAsia="Times New Roman" w:hAnsi="Calibri" w:cs="Calibri"/>
        </w:rPr>
        <w:t xml:space="preserve">evaluation </w:t>
      </w:r>
      <w:r>
        <w:rPr>
          <w:rFonts w:ascii="Calibri" w:eastAsia="Times New Roman" w:hAnsi="Calibri" w:cs="Calibri"/>
        </w:rPr>
        <w:t xml:space="preserve">involved </w:t>
      </w:r>
      <w:r w:rsidRPr="003715C7">
        <w:rPr>
          <w:rFonts w:ascii="Calibri" w:eastAsia="Times New Roman" w:hAnsi="Calibri" w:cs="Calibri"/>
        </w:rPr>
        <w:t>stakeholder</w:t>
      </w:r>
      <w:r>
        <w:rPr>
          <w:rFonts w:ascii="Calibri" w:eastAsia="Times New Roman" w:hAnsi="Calibri" w:cs="Calibri"/>
        </w:rPr>
        <w:t xml:space="preserve"> input </w:t>
      </w:r>
      <w:r w:rsidRPr="003715C7">
        <w:rPr>
          <w:rFonts w:ascii="Calibri" w:eastAsia="Times New Roman" w:hAnsi="Calibri" w:cs="Calibri"/>
        </w:rPr>
        <w:t xml:space="preserve">to </w:t>
      </w:r>
      <w:r>
        <w:rPr>
          <w:rFonts w:ascii="Calibri" w:eastAsia="Times New Roman" w:hAnsi="Calibri" w:cs="Calibri"/>
        </w:rPr>
        <w:t xml:space="preserve">guide design and implementation, help </w:t>
      </w:r>
      <w:r w:rsidRPr="003715C7">
        <w:rPr>
          <w:rFonts w:ascii="Calibri" w:eastAsia="Times New Roman" w:hAnsi="Calibri" w:cs="Calibri"/>
        </w:rPr>
        <w:t xml:space="preserve">identify </w:t>
      </w:r>
      <w:r>
        <w:rPr>
          <w:rFonts w:ascii="Calibri" w:eastAsia="Times New Roman" w:hAnsi="Calibri" w:cs="Calibri"/>
        </w:rPr>
        <w:t xml:space="preserve">resilience </w:t>
      </w:r>
      <w:r w:rsidRPr="003715C7">
        <w:rPr>
          <w:rFonts w:ascii="Calibri" w:eastAsia="Times New Roman" w:hAnsi="Calibri" w:cs="Calibri"/>
        </w:rPr>
        <w:t>indicators</w:t>
      </w:r>
      <w:r>
        <w:rPr>
          <w:rFonts w:ascii="Calibri" w:eastAsia="Times New Roman" w:hAnsi="Calibri" w:cs="Calibri"/>
        </w:rPr>
        <w:t xml:space="preserve"> of significance in the Haiti context, and develop survey tools</w:t>
      </w:r>
      <w:r w:rsidRPr="003715C7">
        <w:rPr>
          <w:rFonts w:ascii="Calibri" w:eastAsia="Times New Roman" w:hAnsi="Calibri" w:cs="Calibri"/>
        </w:rPr>
        <w:t xml:space="preserve">. </w:t>
      </w:r>
      <w:r>
        <w:rPr>
          <w:rFonts w:ascii="Calibri" w:eastAsia="Times New Roman" w:hAnsi="Calibri" w:cs="Calibri"/>
        </w:rPr>
        <w:t xml:space="preserve">Based on stakeholder input, resilience was measured at the household level, which resulted in the exclusion of certain community-level </w:t>
      </w:r>
      <w:r w:rsidRPr="002C370D">
        <w:rPr>
          <w:rFonts w:ascii="Calibri" w:eastAsia="Times New Roman" w:hAnsi="Calibri" w:cs="Calibri"/>
        </w:rPr>
        <w:t>resilience themes</w:t>
      </w:r>
      <w:r>
        <w:rPr>
          <w:rFonts w:ascii="Calibri" w:eastAsia="Times New Roman" w:hAnsi="Calibri" w:cs="Calibri"/>
        </w:rPr>
        <w:t xml:space="preserve"> (e.g., </w:t>
      </w:r>
      <w:r w:rsidRPr="002C370D">
        <w:rPr>
          <w:rFonts w:ascii="Calibri" w:eastAsia="Times New Roman" w:hAnsi="Calibri" w:cs="Calibri"/>
        </w:rPr>
        <w:t>governance</w:t>
      </w:r>
      <w:r>
        <w:rPr>
          <w:rFonts w:ascii="Calibri" w:eastAsia="Times New Roman" w:hAnsi="Calibri" w:cs="Calibri"/>
        </w:rPr>
        <w:t>,</w:t>
      </w:r>
      <w:r w:rsidRPr="002C370D">
        <w:rPr>
          <w:rFonts w:ascii="Calibri" w:eastAsia="Times New Roman" w:hAnsi="Calibri" w:cs="Calibri"/>
        </w:rPr>
        <w:t xml:space="preserve"> environment</w:t>
      </w:r>
      <w:r>
        <w:rPr>
          <w:rFonts w:ascii="Calibri" w:eastAsia="Times New Roman" w:hAnsi="Calibri" w:cs="Calibri"/>
        </w:rPr>
        <w:t>)</w:t>
      </w:r>
      <w:r w:rsidRPr="002C370D">
        <w:rPr>
          <w:rFonts w:ascii="Calibri" w:eastAsia="Times New Roman" w:hAnsi="Calibri" w:cs="Calibri"/>
        </w:rPr>
        <w:t>, as they are</w:t>
      </w:r>
      <w:r>
        <w:rPr>
          <w:rFonts w:ascii="Calibri" w:eastAsia="Times New Roman" w:hAnsi="Calibri" w:cs="Calibri"/>
        </w:rPr>
        <w:t xml:space="preserve"> not </w:t>
      </w:r>
      <w:r w:rsidRPr="002C370D">
        <w:rPr>
          <w:rFonts w:ascii="Calibri" w:eastAsia="Times New Roman" w:hAnsi="Calibri" w:cs="Calibri"/>
        </w:rPr>
        <w:t xml:space="preserve">measured at </w:t>
      </w:r>
      <w:r>
        <w:rPr>
          <w:rFonts w:ascii="Calibri" w:eastAsia="Times New Roman" w:hAnsi="Calibri" w:cs="Calibri"/>
        </w:rPr>
        <w:t xml:space="preserve">the </w:t>
      </w:r>
      <w:r w:rsidRPr="002C370D">
        <w:rPr>
          <w:rFonts w:ascii="Calibri" w:eastAsia="Times New Roman" w:hAnsi="Calibri" w:cs="Calibri"/>
        </w:rPr>
        <w:t>household</w:t>
      </w:r>
      <w:r>
        <w:rPr>
          <w:rFonts w:ascii="Calibri" w:eastAsia="Times New Roman" w:hAnsi="Calibri" w:cs="Calibri"/>
        </w:rPr>
        <w:t xml:space="preserve"> level</w:t>
      </w:r>
      <w:r w:rsidRPr="002C370D">
        <w:rPr>
          <w:rFonts w:ascii="Calibri" w:eastAsia="Times New Roman" w:hAnsi="Calibri" w:cs="Calibri"/>
        </w:rPr>
        <w:t>.</w:t>
      </w:r>
    </w:p>
    <w:p w:rsidR="00A1225E" w:rsidRDefault="00A1225E" w:rsidP="00A1225E">
      <w:pPr>
        <w:autoSpaceDE w:val="0"/>
        <w:autoSpaceDN w:val="0"/>
        <w:adjustRightInd w:val="0"/>
        <w:spacing w:after="120"/>
        <w:rPr>
          <w:rFonts w:ascii="Calibri" w:eastAsia="Times New Roman" w:hAnsi="Calibri" w:cs="Calibri"/>
        </w:rPr>
      </w:pPr>
      <w:r w:rsidRPr="003715C7">
        <w:rPr>
          <w:rFonts w:ascii="Calibri" w:eastAsia="Times New Roman" w:hAnsi="Calibri" w:cs="Calibri"/>
        </w:rPr>
        <w:t xml:space="preserve">The sampling strategy was designed to </w:t>
      </w:r>
      <w:r>
        <w:rPr>
          <w:rFonts w:ascii="Calibri" w:eastAsia="Times New Roman" w:hAnsi="Calibri" w:cs="Calibri"/>
        </w:rPr>
        <w:t xml:space="preserve">allow </w:t>
      </w:r>
      <w:r w:rsidRPr="003715C7">
        <w:rPr>
          <w:rFonts w:ascii="Calibri" w:eastAsia="Times New Roman" w:hAnsi="Calibri" w:cs="Calibri"/>
        </w:rPr>
        <w:t xml:space="preserve">comparison of residents </w:t>
      </w:r>
      <w:r>
        <w:rPr>
          <w:rFonts w:ascii="Calibri" w:eastAsia="Times New Roman" w:hAnsi="Calibri" w:cs="Calibri"/>
        </w:rPr>
        <w:t xml:space="preserve">living in camps with those not living in camps </w:t>
      </w:r>
      <w:r w:rsidRPr="003715C7">
        <w:rPr>
          <w:rFonts w:ascii="Calibri" w:eastAsia="Times New Roman" w:hAnsi="Calibri" w:cs="Calibri"/>
        </w:rPr>
        <w:t>in affected and non-directly</w:t>
      </w:r>
      <w:r>
        <w:rPr>
          <w:rFonts w:ascii="Calibri" w:eastAsia="Times New Roman" w:hAnsi="Calibri" w:cs="Calibri"/>
        </w:rPr>
        <w:t xml:space="preserve"> </w:t>
      </w:r>
      <w:r w:rsidRPr="003715C7">
        <w:rPr>
          <w:rFonts w:ascii="Calibri" w:eastAsia="Times New Roman" w:hAnsi="Calibri" w:cs="Calibri"/>
        </w:rPr>
        <w:t xml:space="preserve">affected areas. </w:t>
      </w:r>
      <w:r>
        <w:rPr>
          <w:rFonts w:ascii="Calibri" w:eastAsia="Times New Roman" w:hAnsi="Calibri" w:cs="Calibri"/>
        </w:rPr>
        <w:t>The survey involved m</w:t>
      </w:r>
      <w:r w:rsidRPr="003715C7">
        <w:rPr>
          <w:rFonts w:ascii="Calibri" w:eastAsia="Times New Roman" w:hAnsi="Calibri" w:cs="Calibri"/>
        </w:rPr>
        <w:t xml:space="preserve">easures of </w:t>
      </w:r>
      <w:r>
        <w:rPr>
          <w:rFonts w:ascii="Calibri" w:eastAsia="Times New Roman" w:hAnsi="Calibri" w:cs="Calibri"/>
        </w:rPr>
        <w:t xml:space="preserve">seven </w:t>
      </w:r>
      <w:r w:rsidRPr="003715C7">
        <w:rPr>
          <w:rFonts w:ascii="Calibri" w:eastAsia="Times New Roman" w:hAnsi="Calibri" w:cs="Calibri"/>
        </w:rPr>
        <w:t>resilience dimensions</w:t>
      </w:r>
      <w:r>
        <w:rPr>
          <w:rFonts w:ascii="Calibri" w:eastAsia="Times New Roman" w:hAnsi="Calibri" w:cs="Calibri"/>
        </w:rPr>
        <w:t xml:space="preserve">, including </w:t>
      </w:r>
      <w:r w:rsidRPr="003715C7">
        <w:rPr>
          <w:rFonts w:ascii="Calibri" w:eastAsia="Times New Roman" w:hAnsi="Calibri" w:cs="Calibri"/>
        </w:rPr>
        <w:t>indicators related to levels of well-being and psychosocial</w:t>
      </w:r>
      <w:r>
        <w:rPr>
          <w:rFonts w:ascii="Calibri" w:eastAsia="Times New Roman" w:hAnsi="Calibri" w:cs="Calibri"/>
        </w:rPr>
        <w:t xml:space="preserve"> </w:t>
      </w:r>
      <w:r w:rsidRPr="003715C7">
        <w:rPr>
          <w:rFonts w:ascii="Calibri" w:eastAsia="Times New Roman" w:hAnsi="Calibri" w:cs="Calibri"/>
        </w:rPr>
        <w:t>stress</w:t>
      </w:r>
      <w:r>
        <w:rPr>
          <w:rFonts w:ascii="Calibri" w:eastAsia="Times New Roman" w:hAnsi="Calibri" w:cs="Calibri"/>
        </w:rPr>
        <w:t>,</w:t>
      </w:r>
      <w:r w:rsidRPr="00240046">
        <w:rPr>
          <w:rFonts w:ascii="Calibri" w:eastAsia="Times New Roman" w:hAnsi="Calibri" w:cs="Calibri"/>
        </w:rPr>
        <w:t xml:space="preserve"> </w:t>
      </w:r>
      <w:r>
        <w:rPr>
          <w:rFonts w:ascii="Calibri" w:eastAsia="Times New Roman" w:hAnsi="Calibri" w:cs="Calibri"/>
        </w:rPr>
        <w:t>which were developed with input from stakeholders</w:t>
      </w:r>
      <w:r w:rsidRPr="003715C7">
        <w:rPr>
          <w:rFonts w:ascii="Calibri" w:eastAsia="Times New Roman" w:hAnsi="Calibri" w:cs="Calibri"/>
        </w:rPr>
        <w:t>.</w:t>
      </w:r>
      <w:r>
        <w:rPr>
          <w:rFonts w:ascii="Calibri" w:eastAsia="Times New Roman" w:hAnsi="Calibri" w:cs="Calibri"/>
        </w:rPr>
        <w:t xml:space="preserve"> The seven dimensions are:</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C370D">
        <w:rPr>
          <w:rFonts w:ascii="Calibri" w:eastAsia="Times New Roman" w:hAnsi="Calibri" w:cs="Calibri"/>
        </w:rPr>
        <w:t>Wealth</w:t>
      </w:r>
      <w:r>
        <w:rPr>
          <w:rFonts w:ascii="Calibri" w:eastAsia="Times New Roman" w:hAnsi="Calibri" w:cs="Calibri"/>
        </w:rPr>
        <w:t>: This dimension includes f</w:t>
      </w:r>
      <w:r w:rsidRPr="002C370D">
        <w:rPr>
          <w:rFonts w:ascii="Calibri" w:eastAsia="Times New Roman" w:hAnsi="Calibri" w:cs="Calibri"/>
        </w:rPr>
        <w:t xml:space="preserve">inancial and physical capital, income expenditures and food security/consumption </w:t>
      </w:r>
      <w:r>
        <w:rPr>
          <w:rFonts w:ascii="Calibri" w:eastAsia="Times New Roman" w:hAnsi="Calibri" w:cs="Calibri"/>
        </w:rPr>
        <w:t>measures.</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C370D">
        <w:rPr>
          <w:rFonts w:ascii="Calibri" w:eastAsia="Times New Roman" w:hAnsi="Calibri" w:cs="Calibri"/>
        </w:rPr>
        <w:t>Debt and Credit</w:t>
      </w:r>
      <w:r>
        <w:rPr>
          <w:rFonts w:ascii="Calibri" w:eastAsia="Times New Roman" w:hAnsi="Calibri" w:cs="Calibri"/>
        </w:rPr>
        <w:t xml:space="preserve">: </w:t>
      </w:r>
      <w:r w:rsidRPr="002C370D">
        <w:rPr>
          <w:rFonts w:ascii="Calibri" w:eastAsia="Times New Roman" w:hAnsi="Calibri" w:cs="Calibri"/>
        </w:rPr>
        <w:t>This dimension includes information on the use of credit to access food and</w:t>
      </w:r>
      <w:r>
        <w:rPr>
          <w:rFonts w:ascii="Calibri" w:eastAsia="Times New Roman" w:hAnsi="Calibri" w:cs="Calibri"/>
        </w:rPr>
        <w:t xml:space="preserve"> </w:t>
      </w:r>
      <w:r w:rsidRPr="002C370D">
        <w:rPr>
          <w:rFonts w:ascii="Calibri" w:eastAsia="Times New Roman" w:hAnsi="Calibri" w:cs="Calibri"/>
        </w:rPr>
        <w:t xml:space="preserve">non-food items necessary for survival. Although access to credit </w:t>
      </w:r>
      <w:r>
        <w:rPr>
          <w:rFonts w:ascii="Calibri" w:eastAsia="Times New Roman" w:hAnsi="Calibri" w:cs="Calibri"/>
        </w:rPr>
        <w:t xml:space="preserve">can </w:t>
      </w:r>
      <w:r w:rsidRPr="002C370D">
        <w:rPr>
          <w:rFonts w:ascii="Calibri" w:eastAsia="Times New Roman" w:hAnsi="Calibri" w:cs="Calibri"/>
        </w:rPr>
        <w:t xml:space="preserve">increase </w:t>
      </w:r>
      <w:r>
        <w:rPr>
          <w:rFonts w:ascii="Calibri" w:eastAsia="Times New Roman" w:hAnsi="Calibri" w:cs="Calibri"/>
        </w:rPr>
        <w:t xml:space="preserve">household </w:t>
      </w:r>
      <w:r w:rsidRPr="002C370D">
        <w:rPr>
          <w:rFonts w:ascii="Calibri" w:eastAsia="Times New Roman" w:hAnsi="Calibri" w:cs="Calibri"/>
        </w:rPr>
        <w:t>resilience, use of</w:t>
      </w:r>
      <w:r>
        <w:rPr>
          <w:rFonts w:ascii="Calibri" w:eastAsia="Times New Roman" w:hAnsi="Calibri" w:cs="Calibri"/>
        </w:rPr>
        <w:t xml:space="preserve"> </w:t>
      </w:r>
      <w:r w:rsidRPr="002C370D">
        <w:rPr>
          <w:rFonts w:ascii="Calibri" w:eastAsia="Times New Roman" w:hAnsi="Calibri" w:cs="Calibri"/>
        </w:rPr>
        <w:t>credit (</w:t>
      </w:r>
      <w:r>
        <w:rPr>
          <w:rFonts w:ascii="Calibri" w:eastAsia="Times New Roman" w:hAnsi="Calibri" w:cs="Calibri"/>
        </w:rPr>
        <w:t xml:space="preserve">i.e., </w:t>
      </w:r>
      <w:r w:rsidRPr="002C370D">
        <w:rPr>
          <w:rFonts w:ascii="Calibri" w:eastAsia="Times New Roman" w:hAnsi="Calibri" w:cs="Calibri"/>
        </w:rPr>
        <w:t>accumulation of debt) for survival is an indication of vulnerability.</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C370D">
        <w:rPr>
          <w:rFonts w:ascii="Calibri" w:eastAsia="Times New Roman" w:hAnsi="Calibri" w:cs="Calibri"/>
        </w:rPr>
        <w:t>Coping Behaviors</w:t>
      </w:r>
      <w:r>
        <w:rPr>
          <w:rFonts w:ascii="Calibri" w:eastAsia="Times New Roman" w:hAnsi="Calibri" w:cs="Calibri"/>
        </w:rPr>
        <w:t xml:space="preserve">: </w:t>
      </w:r>
      <w:r w:rsidRPr="002C370D">
        <w:rPr>
          <w:rFonts w:ascii="Calibri" w:eastAsia="Times New Roman" w:hAnsi="Calibri" w:cs="Calibri"/>
        </w:rPr>
        <w:t xml:space="preserve">This dimension includes </w:t>
      </w:r>
      <w:r>
        <w:rPr>
          <w:rFonts w:ascii="Calibri" w:eastAsia="Times New Roman" w:hAnsi="Calibri" w:cs="Calibri"/>
        </w:rPr>
        <w:t xml:space="preserve">household </w:t>
      </w:r>
      <w:r w:rsidRPr="002C370D">
        <w:rPr>
          <w:rFonts w:ascii="Calibri" w:eastAsia="Times New Roman" w:hAnsi="Calibri" w:cs="Calibri"/>
        </w:rPr>
        <w:t>behaviors used to respond to shocks as well as</w:t>
      </w:r>
      <w:r>
        <w:rPr>
          <w:rFonts w:ascii="Calibri" w:eastAsia="Times New Roman" w:hAnsi="Calibri" w:cs="Calibri"/>
        </w:rPr>
        <w:t xml:space="preserve"> those </w:t>
      </w:r>
      <w:r w:rsidRPr="002C370D">
        <w:rPr>
          <w:rFonts w:ascii="Calibri" w:eastAsia="Times New Roman" w:hAnsi="Calibri" w:cs="Calibri"/>
        </w:rPr>
        <w:t>th</w:t>
      </w:r>
      <w:r>
        <w:rPr>
          <w:rFonts w:ascii="Calibri" w:eastAsia="Times New Roman" w:hAnsi="Calibri" w:cs="Calibri"/>
        </w:rPr>
        <w:t>ey might use to respond to future shocks</w:t>
      </w:r>
      <w:r w:rsidRPr="002C370D">
        <w:rPr>
          <w:rFonts w:ascii="Calibri" w:eastAsia="Times New Roman" w:hAnsi="Calibri" w:cs="Calibri"/>
        </w:rPr>
        <w:t xml:space="preserve">. This dimension </w:t>
      </w:r>
      <w:r>
        <w:rPr>
          <w:rFonts w:ascii="Calibri" w:eastAsia="Times New Roman" w:hAnsi="Calibri" w:cs="Calibri"/>
        </w:rPr>
        <w:t xml:space="preserve">does not </w:t>
      </w:r>
      <w:r w:rsidRPr="002C370D">
        <w:rPr>
          <w:rFonts w:ascii="Calibri" w:eastAsia="Times New Roman" w:hAnsi="Calibri" w:cs="Calibri"/>
        </w:rPr>
        <w:t>focus on the ability of households to respond,</w:t>
      </w:r>
      <w:r>
        <w:rPr>
          <w:rFonts w:ascii="Calibri" w:eastAsia="Times New Roman" w:hAnsi="Calibri" w:cs="Calibri"/>
        </w:rPr>
        <w:t xml:space="preserve"> </w:t>
      </w:r>
      <w:r w:rsidRPr="002C370D">
        <w:rPr>
          <w:rFonts w:ascii="Calibri" w:eastAsia="Times New Roman" w:hAnsi="Calibri" w:cs="Calibri"/>
        </w:rPr>
        <w:t xml:space="preserve">but rather on the </w:t>
      </w:r>
      <w:r>
        <w:rPr>
          <w:rFonts w:ascii="Calibri" w:eastAsia="Times New Roman" w:hAnsi="Calibri" w:cs="Calibri"/>
        </w:rPr>
        <w:t xml:space="preserve">consequences of certain </w:t>
      </w:r>
      <w:r w:rsidRPr="002C370D">
        <w:rPr>
          <w:rFonts w:ascii="Calibri" w:eastAsia="Times New Roman" w:hAnsi="Calibri" w:cs="Calibri"/>
        </w:rPr>
        <w:t xml:space="preserve">coping </w:t>
      </w:r>
      <w:r>
        <w:rPr>
          <w:rFonts w:ascii="Calibri" w:eastAsia="Times New Roman" w:hAnsi="Calibri" w:cs="Calibri"/>
        </w:rPr>
        <w:t xml:space="preserve">strategies (i.e., negative) </w:t>
      </w:r>
      <w:r w:rsidRPr="002C370D">
        <w:rPr>
          <w:rFonts w:ascii="Calibri" w:eastAsia="Times New Roman" w:hAnsi="Calibri" w:cs="Calibri"/>
        </w:rPr>
        <w:t xml:space="preserve">that can lead to </w:t>
      </w:r>
      <w:r>
        <w:rPr>
          <w:rFonts w:ascii="Calibri" w:eastAsia="Times New Roman" w:hAnsi="Calibri" w:cs="Calibri"/>
        </w:rPr>
        <w:t>loss</w:t>
      </w:r>
      <w:r w:rsidRPr="002C370D">
        <w:rPr>
          <w:rFonts w:ascii="Calibri" w:eastAsia="Times New Roman" w:hAnsi="Calibri" w:cs="Calibri"/>
        </w:rPr>
        <w:t xml:space="preserve"> of</w:t>
      </w:r>
      <w:r>
        <w:rPr>
          <w:rFonts w:ascii="Calibri" w:eastAsia="Times New Roman" w:hAnsi="Calibri" w:cs="Calibri"/>
        </w:rPr>
        <w:t xml:space="preserve"> </w:t>
      </w:r>
      <w:r w:rsidRPr="002C370D">
        <w:rPr>
          <w:rFonts w:ascii="Calibri" w:eastAsia="Times New Roman" w:hAnsi="Calibri" w:cs="Calibri"/>
        </w:rPr>
        <w:t>household resources.</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C370D">
        <w:rPr>
          <w:rFonts w:ascii="Calibri" w:eastAsia="Times New Roman" w:hAnsi="Calibri" w:cs="Calibri"/>
        </w:rPr>
        <w:t>Human Capital</w:t>
      </w:r>
      <w:r>
        <w:rPr>
          <w:rFonts w:ascii="Calibri" w:eastAsia="Times New Roman" w:hAnsi="Calibri" w:cs="Calibri"/>
        </w:rPr>
        <w:t xml:space="preserve">: </w:t>
      </w:r>
      <w:r w:rsidRPr="002C370D">
        <w:rPr>
          <w:rFonts w:ascii="Calibri" w:eastAsia="Times New Roman" w:hAnsi="Calibri" w:cs="Calibri"/>
        </w:rPr>
        <w:t>Human capital involves the skills and abilities that enable households/individuals</w:t>
      </w:r>
      <w:r>
        <w:rPr>
          <w:rFonts w:ascii="Calibri" w:eastAsia="Times New Roman" w:hAnsi="Calibri" w:cs="Calibri"/>
        </w:rPr>
        <w:t xml:space="preserve"> </w:t>
      </w:r>
      <w:r w:rsidRPr="002C370D">
        <w:rPr>
          <w:rFonts w:ascii="Calibri" w:eastAsia="Times New Roman" w:hAnsi="Calibri" w:cs="Calibri"/>
        </w:rPr>
        <w:t xml:space="preserve">to generate income and have access to food and goods and services. </w:t>
      </w:r>
      <w:r>
        <w:rPr>
          <w:rFonts w:ascii="Calibri" w:eastAsia="Times New Roman" w:hAnsi="Calibri" w:cs="Calibri"/>
        </w:rPr>
        <w:t xml:space="preserve">For the purposes of the  Humanitarian Assistance Evaluation, this </w:t>
      </w:r>
      <w:r w:rsidRPr="002C370D">
        <w:rPr>
          <w:rFonts w:ascii="Calibri" w:eastAsia="Times New Roman" w:hAnsi="Calibri" w:cs="Calibri"/>
        </w:rPr>
        <w:t xml:space="preserve">is represented by </w:t>
      </w:r>
      <w:r>
        <w:rPr>
          <w:rFonts w:ascii="Calibri" w:eastAsia="Times New Roman" w:hAnsi="Calibri" w:cs="Calibri"/>
        </w:rPr>
        <w:t xml:space="preserve">level of </w:t>
      </w:r>
      <w:r w:rsidRPr="002C370D">
        <w:rPr>
          <w:rFonts w:ascii="Calibri" w:eastAsia="Times New Roman" w:hAnsi="Calibri" w:cs="Calibri"/>
        </w:rPr>
        <w:t>education and workforce capacity within the household.</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C370D">
        <w:rPr>
          <w:rFonts w:ascii="Calibri" w:eastAsia="Times New Roman" w:hAnsi="Calibri" w:cs="Calibri"/>
        </w:rPr>
        <w:t>Protection and Security</w:t>
      </w:r>
      <w:r>
        <w:rPr>
          <w:rFonts w:ascii="Calibri" w:eastAsia="Times New Roman" w:hAnsi="Calibri" w:cs="Calibri"/>
        </w:rPr>
        <w:t xml:space="preserve">: </w:t>
      </w:r>
      <w:r w:rsidRPr="002C370D">
        <w:rPr>
          <w:rFonts w:ascii="Calibri" w:eastAsia="Times New Roman" w:hAnsi="Calibri" w:cs="Calibri"/>
        </w:rPr>
        <w:t>Protection and security were measured in terms of self-reported experiences,</w:t>
      </w:r>
      <w:r>
        <w:rPr>
          <w:rFonts w:ascii="Calibri" w:eastAsia="Times New Roman" w:hAnsi="Calibri" w:cs="Calibri"/>
        </w:rPr>
        <w:t xml:space="preserve"> </w:t>
      </w:r>
      <w:r w:rsidRPr="002C370D">
        <w:rPr>
          <w:rFonts w:ascii="Calibri" w:eastAsia="Times New Roman" w:hAnsi="Calibri" w:cs="Calibri"/>
        </w:rPr>
        <w:t>perceptions and opinions of household members related to their personal sense</w:t>
      </w:r>
      <w:r>
        <w:rPr>
          <w:rFonts w:ascii="Calibri" w:eastAsia="Times New Roman" w:hAnsi="Calibri" w:cs="Calibri"/>
        </w:rPr>
        <w:t xml:space="preserve"> </w:t>
      </w:r>
      <w:r w:rsidRPr="002C370D">
        <w:rPr>
          <w:rFonts w:ascii="Calibri" w:eastAsia="Times New Roman" w:hAnsi="Calibri" w:cs="Calibri"/>
        </w:rPr>
        <w:t>of security and their reported exposure to personal and property crime.</w:t>
      </w:r>
    </w:p>
    <w:p w:rsidR="00A1225E" w:rsidRPr="002C37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Pr>
          <w:rFonts w:ascii="Calibri" w:eastAsia="Times New Roman" w:hAnsi="Calibri" w:cs="Calibri"/>
        </w:rPr>
        <w:t>C</w:t>
      </w:r>
      <w:r w:rsidRPr="002C370D">
        <w:rPr>
          <w:rFonts w:ascii="Calibri" w:eastAsia="Times New Roman" w:hAnsi="Calibri" w:cs="Calibri"/>
        </w:rPr>
        <w:t>ommunity Networks</w:t>
      </w:r>
      <w:r>
        <w:rPr>
          <w:rFonts w:ascii="Calibri" w:eastAsia="Times New Roman" w:hAnsi="Calibri" w:cs="Calibri"/>
        </w:rPr>
        <w:t xml:space="preserve">: Related to the concept of social capital, this dimension </w:t>
      </w:r>
      <w:r w:rsidRPr="002C370D">
        <w:rPr>
          <w:rFonts w:ascii="Calibri" w:eastAsia="Times New Roman" w:hAnsi="Calibri" w:cs="Calibri"/>
        </w:rPr>
        <w:t>reflects the connectedness of households to groups—particularly those related to livelihoods, income or decision-making within the</w:t>
      </w:r>
      <w:r>
        <w:rPr>
          <w:rFonts w:ascii="Calibri" w:eastAsia="Times New Roman" w:hAnsi="Calibri" w:cs="Calibri"/>
        </w:rPr>
        <w:t xml:space="preserve"> </w:t>
      </w:r>
      <w:r w:rsidRPr="002C370D">
        <w:rPr>
          <w:rFonts w:ascii="Calibri" w:eastAsia="Times New Roman" w:hAnsi="Calibri" w:cs="Calibri"/>
        </w:rPr>
        <w:t>community— and community decision processes.</w:t>
      </w:r>
    </w:p>
    <w:p w:rsidR="00A1225E" w:rsidRPr="00295ED2"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295ED2">
        <w:rPr>
          <w:rFonts w:ascii="Calibri" w:eastAsia="Times New Roman" w:hAnsi="Calibri" w:cs="Calibri"/>
        </w:rPr>
        <w:t xml:space="preserve">Psychosocial Status: Psychological status and well-being of household heads is a dimension of resilience not often measured but that can affect how individuals and households manage risks, </w:t>
      </w:r>
      <w:r>
        <w:rPr>
          <w:rFonts w:ascii="Calibri" w:eastAsia="Times New Roman" w:hAnsi="Calibri" w:cs="Calibri"/>
        </w:rPr>
        <w:t xml:space="preserve">and </w:t>
      </w:r>
      <w:r w:rsidRPr="00295ED2">
        <w:rPr>
          <w:rFonts w:ascii="Calibri" w:eastAsia="Times New Roman" w:hAnsi="Calibri" w:cs="Calibri"/>
        </w:rPr>
        <w:t>respond and adapt – or fail to adapt – to shocks and stresses. The composite psychosocial score used here was created using two composite scales based on household survey data. The General Health Questionnaire – 12 (GHQ-12) measures acute psychological stress resulting from loss of sleep from worrying, loss of concentration, difficulty making decisions, depression, etc. The Well-Being Index</w:t>
      </w:r>
      <w:r>
        <w:rPr>
          <w:rFonts w:ascii="Calibri" w:eastAsia="Times New Roman" w:hAnsi="Calibri" w:cs="Calibri"/>
        </w:rPr>
        <w:t xml:space="preserve"> (WBI) rates respondent perceptions regarding their personal satisfaction in eight life categories, including standard of living, health, relationships, safety, community-connectedness, etc.</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C</w:t>
      </w:r>
      <w:r w:rsidRPr="005B335D">
        <w:rPr>
          <w:rFonts w:ascii="Calibri" w:eastAsia="Times New Roman" w:hAnsi="Calibri" w:cs="Calibri"/>
        </w:rPr>
        <w:t>ombin</w:t>
      </w:r>
      <w:r>
        <w:rPr>
          <w:rFonts w:ascii="Calibri" w:eastAsia="Times New Roman" w:hAnsi="Calibri" w:cs="Calibri"/>
        </w:rPr>
        <w:t>ing</w:t>
      </w:r>
      <w:r w:rsidRPr="005B335D">
        <w:rPr>
          <w:rFonts w:ascii="Calibri" w:eastAsia="Times New Roman" w:hAnsi="Calibri" w:cs="Calibri"/>
        </w:rPr>
        <w:t xml:space="preserve"> multiple relevant indicators</w:t>
      </w:r>
      <w:r>
        <w:rPr>
          <w:rFonts w:ascii="Calibri" w:eastAsia="Times New Roman" w:hAnsi="Calibri" w:cs="Calibri"/>
        </w:rPr>
        <w:t>,</w:t>
      </w:r>
      <w:r w:rsidRPr="005B335D">
        <w:rPr>
          <w:rFonts w:ascii="Calibri" w:eastAsia="Times New Roman" w:hAnsi="Calibri" w:cs="Calibri"/>
        </w:rPr>
        <w:t xml:space="preserve"> </w:t>
      </w:r>
      <w:r>
        <w:rPr>
          <w:rFonts w:ascii="Calibri" w:eastAsia="Times New Roman" w:hAnsi="Calibri" w:cs="Calibri"/>
        </w:rPr>
        <w:t>a</w:t>
      </w:r>
      <w:r w:rsidRPr="005B335D">
        <w:rPr>
          <w:rFonts w:ascii="Calibri" w:eastAsia="Times New Roman" w:hAnsi="Calibri" w:cs="Calibri"/>
        </w:rPr>
        <w:t xml:space="preserve"> quantitative composite score was calculated for each dimension using princip</w:t>
      </w:r>
      <w:r w:rsidR="003E62C6">
        <w:rPr>
          <w:rFonts w:ascii="Calibri" w:eastAsia="Times New Roman" w:hAnsi="Calibri" w:cs="Calibri"/>
        </w:rPr>
        <w:t>a</w:t>
      </w:r>
      <w:r w:rsidRPr="005B335D">
        <w:rPr>
          <w:rFonts w:ascii="Calibri" w:eastAsia="Times New Roman" w:hAnsi="Calibri" w:cs="Calibri"/>
        </w:rPr>
        <w:t xml:space="preserve">l component analysis (PCA). </w:t>
      </w:r>
      <w:r>
        <w:rPr>
          <w:rFonts w:ascii="Calibri" w:eastAsia="Times New Roman" w:hAnsi="Calibri" w:cs="Calibri"/>
        </w:rPr>
        <w:t>A</w:t>
      </w:r>
      <w:r w:rsidRPr="005B335D">
        <w:rPr>
          <w:rFonts w:ascii="Calibri" w:eastAsia="Times New Roman" w:hAnsi="Calibri" w:cs="Calibri"/>
        </w:rPr>
        <w:t>pplied to the entire sample</w:t>
      </w:r>
      <w:r>
        <w:rPr>
          <w:rFonts w:ascii="Calibri" w:eastAsia="Times New Roman" w:hAnsi="Calibri" w:cs="Calibri"/>
        </w:rPr>
        <w:t xml:space="preserve"> of households</w:t>
      </w:r>
      <w:r w:rsidRPr="005B335D">
        <w:rPr>
          <w:rFonts w:ascii="Calibri" w:eastAsia="Times New Roman" w:hAnsi="Calibri" w:cs="Calibri"/>
        </w:rPr>
        <w:t>, standardized dimension scores</w:t>
      </w:r>
      <w:r>
        <w:rPr>
          <w:rFonts w:ascii="Calibri" w:eastAsia="Times New Roman" w:hAnsi="Calibri" w:cs="Calibri"/>
        </w:rPr>
        <w:t xml:space="preserve"> were calculated, all of which </w:t>
      </w:r>
      <w:r w:rsidRPr="005B335D">
        <w:rPr>
          <w:rFonts w:ascii="Calibri" w:eastAsia="Times New Roman" w:hAnsi="Calibri" w:cs="Calibri"/>
        </w:rPr>
        <w:t>average</w:t>
      </w:r>
      <w:r>
        <w:rPr>
          <w:rFonts w:ascii="Calibri" w:eastAsia="Times New Roman" w:hAnsi="Calibri" w:cs="Calibri"/>
        </w:rPr>
        <w:t>d</w:t>
      </w:r>
      <w:r w:rsidRPr="005B335D">
        <w:rPr>
          <w:rFonts w:ascii="Calibri" w:eastAsia="Times New Roman" w:hAnsi="Calibri" w:cs="Calibri"/>
        </w:rPr>
        <w:t xml:space="preserve"> zero at the national level. The scores measured household resilience at a specific point in time </w:t>
      </w:r>
      <w:r>
        <w:rPr>
          <w:rFonts w:ascii="Calibri" w:eastAsia="Times New Roman" w:hAnsi="Calibri" w:cs="Calibri"/>
        </w:rPr>
        <w:t>with h</w:t>
      </w:r>
      <w:r w:rsidRPr="005B335D">
        <w:rPr>
          <w:rFonts w:ascii="Calibri" w:eastAsia="Times New Roman" w:hAnsi="Calibri" w:cs="Calibri"/>
        </w:rPr>
        <w:t>igher score</w:t>
      </w:r>
      <w:r>
        <w:rPr>
          <w:rFonts w:ascii="Calibri" w:eastAsia="Times New Roman" w:hAnsi="Calibri" w:cs="Calibri"/>
        </w:rPr>
        <w:t>s</w:t>
      </w:r>
      <w:r w:rsidRPr="005B335D">
        <w:rPr>
          <w:rFonts w:ascii="Calibri" w:eastAsia="Times New Roman" w:hAnsi="Calibri" w:cs="Calibri"/>
        </w:rPr>
        <w:t xml:space="preserve"> </w:t>
      </w:r>
      <w:r>
        <w:rPr>
          <w:rFonts w:ascii="Calibri" w:eastAsia="Times New Roman" w:hAnsi="Calibri" w:cs="Calibri"/>
        </w:rPr>
        <w:t xml:space="preserve">reflecting </w:t>
      </w:r>
      <w:r w:rsidRPr="005B335D">
        <w:rPr>
          <w:rFonts w:ascii="Calibri" w:eastAsia="Times New Roman" w:hAnsi="Calibri" w:cs="Calibri"/>
        </w:rPr>
        <w:t>higher household resilience.</w:t>
      </w:r>
      <w:r>
        <w:rPr>
          <w:rFonts w:ascii="Calibri" w:eastAsia="Times New Roman" w:hAnsi="Calibri" w:cs="Calibri"/>
        </w:rPr>
        <w:t xml:space="preserve"> After</w:t>
      </w:r>
      <w:r w:rsidRPr="005B335D">
        <w:rPr>
          <w:rFonts w:ascii="Calibri" w:eastAsia="Times New Roman" w:hAnsi="Calibri" w:cs="Calibri"/>
        </w:rPr>
        <w:t xml:space="preserve"> creatin</w:t>
      </w:r>
      <w:r>
        <w:rPr>
          <w:rFonts w:ascii="Calibri" w:eastAsia="Times New Roman" w:hAnsi="Calibri" w:cs="Calibri"/>
        </w:rPr>
        <w:t>g</w:t>
      </w:r>
      <w:r w:rsidRPr="005B335D">
        <w:rPr>
          <w:rFonts w:ascii="Calibri" w:eastAsia="Times New Roman" w:hAnsi="Calibri" w:cs="Calibri"/>
        </w:rPr>
        <w:t xml:space="preserve"> </w:t>
      </w:r>
      <w:r>
        <w:rPr>
          <w:rFonts w:ascii="Calibri" w:eastAsia="Times New Roman" w:hAnsi="Calibri" w:cs="Calibri"/>
        </w:rPr>
        <w:t xml:space="preserve">the seven </w:t>
      </w:r>
      <w:r w:rsidRPr="005B335D">
        <w:rPr>
          <w:rFonts w:ascii="Calibri" w:eastAsia="Times New Roman" w:hAnsi="Calibri" w:cs="Calibri"/>
        </w:rPr>
        <w:t>composite score</w:t>
      </w:r>
      <w:r>
        <w:rPr>
          <w:rFonts w:ascii="Calibri" w:eastAsia="Times New Roman" w:hAnsi="Calibri" w:cs="Calibri"/>
        </w:rPr>
        <w:t>s</w:t>
      </w:r>
      <w:r w:rsidRPr="005B335D">
        <w:rPr>
          <w:rFonts w:ascii="Calibri" w:eastAsia="Times New Roman" w:hAnsi="Calibri" w:cs="Calibri"/>
        </w:rPr>
        <w:t xml:space="preserve"> </w:t>
      </w:r>
      <w:r>
        <w:rPr>
          <w:rFonts w:ascii="Calibri" w:eastAsia="Times New Roman" w:hAnsi="Calibri" w:cs="Calibri"/>
        </w:rPr>
        <w:t xml:space="preserve">(i.e., one for </w:t>
      </w:r>
      <w:r w:rsidRPr="005B335D">
        <w:rPr>
          <w:rFonts w:ascii="Calibri" w:eastAsia="Times New Roman" w:hAnsi="Calibri" w:cs="Calibri"/>
        </w:rPr>
        <w:t>each dimension</w:t>
      </w:r>
      <w:r>
        <w:rPr>
          <w:rFonts w:ascii="Calibri" w:eastAsia="Times New Roman" w:hAnsi="Calibri" w:cs="Calibri"/>
        </w:rPr>
        <w:t>)</w:t>
      </w:r>
      <w:r w:rsidRPr="005B335D">
        <w:rPr>
          <w:rFonts w:ascii="Calibri" w:eastAsia="Times New Roman" w:hAnsi="Calibri" w:cs="Calibri"/>
        </w:rPr>
        <w:t>, the indicators were analyzed in the post-earthquake context to measure the impact of humanitarian assistance on resilience</w:t>
      </w:r>
      <w:r>
        <w:rPr>
          <w:rFonts w:ascii="Calibri" w:eastAsia="Times New Roman" w:hAnsi="Calibri" w:cs="Calibri"/>
        </w:rPr>
        <w:t xml:space="preserve"> using</w:t>
      </w:r>
      <w:r w:rsidRPr="002C370D">
        <w:rPr>
          <w:rFonts w:ascii="Calibri" w:eastAsia="Times New Roman" w:hAnsi="Calibri" w:cs="Calibri"/>
        </w:rPr>
        <w:t xml:space="preserve"> multiple regression analysis</w:t>
      </w:r>
      <w:r>
        <w:rPr>
          <w:rFonts w:ascii="Calibri" w:eastAsia="Times New Roman" w:hAnsi="Calibri" w:cs="Calibri"/>
        </w:rPr>
        <w:t>. Propensity score matching was used to control for differences between households based on potential targeting criteria for humanitarian assistance. As</w:t>
      </w:r>
      <w:r w:rsidRPr="002C370D">
        <w:rPr>
          <w:rFonts w:ascii="Calibri" w:eastAsia="Times New Roman" w:hAnsi="Calibri" w:cs="Calibri"/>
        </w:rPr>
        <w:t xml:space="preserve"> the greatest predictor of other</w:t>
      </w:r>
      <w:r>
        <w:rPr>
          <w:rFonts w:ascii="Calibri" w:eastAsia="Times New Roman" w:hAnsi="Calibri" w:cs="Calibri"/>
        </w:rPr>
        <w:t xml:space="preserve"> </w:t>
      </w:r>
      <w:r w:rsidRPr="002C370D">
        <w:rPr>
          <w:rFonts w:ascii="Calibri" w:eastAsia="Times New Roman" w:hAnsi="Calibri" w:cs="Calibri"/>
        </w:rPr>
        <w:t>resilience dimensions, wealth variables were included in the regression analysis</w:t>
      </w:r>
      <w:r>
        <w:rPr>
          <w:rFonts w:ascii="Calibri" w:eastAsia="Times New Roman" w:hAnsi="Calibri" w:cs="Calibri"/>
        </w:rPr>
        <w:t xml:space="preserve"> </w:t>
      </w:r>
      <w:r w:rsidRPr="002C370D">
        <w:rPr>
          <w:rFonts w:ascii="Calibri" w:eastAsia="Times New Roman" w:hAnsi="Calibri" w:cs="Calibri"/>
        </w:rPr>
        <w:t>as independent variables</w:t>
      </w:r>
      <w:r>
        <w:rPr>
          <w:rFonts w:ascii="Calibri" w:eastAsia="Times New Roman" w:hAnsi="Calibri" w:cs="Calibri"/>
        </w:rPr>
        <w:t>; t</w:t>
      </w:r>
      <w:r w:rsidRPr="002C370D">
        <w:rPr>
          <w:rFonts w:ascii="Calibri" w:eastAsia="Times New Roman" w:hAnsi="Calibri" w:cs="Calibri"/>
        </w:rPr>
        <w:t>he effects of humanitarian assistance are analyzed with</w:t>
      </w:r>
      <w:r>
        <w:rPr>
          <w:rFonts w:ascii="Calibri" w:eastAsia="Times New Roman" w:hAnsi="Calibri" w:cs="Calibri"/>
        </w:rPr>
        <w:t xml:space="preserve"> and without wealth variables. </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The composite scores of the seven dimensions of resilience are then mapped onto radar graphs (similar to those utilized in the FAO analysis) to visually illustrate resilience outcomes for camp/non-camp areas that were directly affected by the earthquake.</w:t>
      </w:r>
    </w:p>
    <w:p w:rsidR="00A1225E" w:rsidRDefault="00A1225E" w:rsidP="00A1225E">
      <w:pPr>
        <w:autoSpaceDE w:val="0"/>
        <w:autoSpaceDN w:val="0"/>
        <w:adjustRightInd w:val="0"/>
        <w:spacing w:after="120"/>
        <w:rPr>
          <w:rFonts w:ascii="Calibri" w:eastAsia="Times New Roman" w:hAnsi="Calibri" w:cs="Calibri"/>
        </w:rPr>
      </w:pPr>
      <w:r w:rsidRPr="003715C7">
        <w:rPr>
          <w:rFonts w:ascii="Calibri" w:eastAsia="Times New Roman" w:hAnsi="Calibri" w:cs="Calibri"/>
        </w:rPr>
        <w:t xml:space="preserve">Qualitative </w:t>
      </w:r>
      <w:r>
        <w:rPr>
          <w:rFonts w:ascii="Calibri" w:eastAsia="Times New Roman" w:hAnsi="Calibri" w:cs="Calibri"/>
        </w:rPr>
        <w:t xml:space="preserve">data from </w:t>
      </w:r>
      <w:r w:rsidRPr="003715C7">
        <w:rPr>
          <w:rFonts w:ascii="Calibri" w:eastAsia="Times New Roman" w:hAnsi="Calibri" w:cs="Calibri"/>
        </w:rPr>
        <w:t>focus group</w:t>
      </w:r>
      <w:r>
        <w:rPr>
          <w:rFonts w:ascii="Calibri" w:eastAsia="Times New Roman" w:hAnsi="Calibri" w:cs="Calibri"/>
        </w:rPr>
        <w:t>s</w:t>
      </w:r>
      <w:r w:rsidRPr="003715C7">
        <w:rPr>
          <w:rFonts w:ascii="Calibri" w:eastAsia="Times New Roman" w:hAnsi="Calibri" w:cs="Calibri"/>
        </w:rPr>
        <w:t xml:space="preserve"> </w:t>
      </w:r>
      <w:r>
        <w:rPr>
          <w:rFonts w:ascii="Calibri" w:eastAsia="Times New Roman" w:hAnsi="Calibri" w:cs="Calibri"/>
        </w:rPr>
        <w:t>verified and enhanced findings from – and included relevant aspects of resilience not included in – the household survey.</w:t>
      </w:r>
    </w:p>
    <w:p w:rsidR="00E70679" w:rsidRDefault="00E70679" w:rsidP="00E70679">
      <w:pPr>
        <w:autoSpaceDE w:val="0"/>
        <w:autoSpaceDN w:val="0"/>
        <w:adjustRightInd w:val="0"/>
        <w:spacing w:after="120"/>
        <w:rPr>
          <w:rFonts w:ascii="Calibri" w:eastAsia="Times New Roman" w:hAnsi="Calibri" w:cs="Calibri"/>
          <w:b/>
          <w:i/>
        </w:rPr>
      </w:pPr>
      <w:r>
        <w:rPr>
          <w:rFonts w:ascii="Calibri" w:eastAsia="Times New Roman" w:hAnsi="Calibri" w:cs="Calibri"/>
          <w:b/>
          <w:i/>
        </w:rPr>
        <w:t>University of Florence</w:t>
      </w:r>
    </w:p>
    <w:p w:rsidR="00996CBC" w:rsidRDefault="00F3427F"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Using panel data from national household surveys in which households were interviewed in both 1998 </w:t>
      </w:r>
      <w:r w:rsidR="00F154A6">
        <w:rPr>
          <w:rFonts w:ascii="Calibri" w:eastAsia="Times New Roman" w:hAnsi="Calibri" w:cs="Calibri"/>
        </w:rPr>
        <w:t>and 2001, the study builds on the approach developed by Alinovi et al. (</w:t>
      </w:r>
      <w:r w:rsidR="00464453">
        <w:rPr>
          <w:rFonts w:ascii="Calibri" w:eastAsia="Times New Roman" w:hAnsi="Calibri" w:cs="Calibri"/>
        </w:rPr>
        <w:t xml:space="preserve">2010; </w:t>
      </w:r>
      <w:r w:rsidR="00F154A6">
        <w:rPr>
          <w:rFonts w:ascii="Calibri" w:eastAsia="Times New Roman" w:hAnsi="Calibri" w:cs="Calibri"/>
        </w:rPr>
        <w:t xml:space="preserve">2009) </w:t>
      </w:r>
      <w:r w:rsidR="00674AC8">
        <w:rPr>
          <w:rFonts w:ascii="Calibri" w:eastAsia="Times New Roman" w:hAnsi="Calibri" w:cs="Calibri"/>
        </w:rPr>
        <w:t xml:space="preserve">in order </w:t>
      </w:r>
      <w:r w:rsidR="00F154A6">
        <w:rPr>
          <w:rFonts w:ascii="Calibri" w:eastAsia="Times New Roman" w:hAnsi="Calibri" w:cs="Calibri"/>
        </w:rPr>
        <w:t>to measure resilience of rural households affected by Hurricane Mitch in 1999</w:t>
      </w:r>
      <w:r w:rsidR="00FD4676">
        <w:rPr>
          <w:rFonts w:ascii="Calibri" w:eastAsia="Times New Roman" w:hAnsi="Calibri" w:cs="Calibri"/>
        </w:rPr>
        <w:t xml:space="preserve"> (Ciani 2012)</w:t>
      </w:r>
      <w:r w:rsidR="00F154A6">
        <w:rPr>
          <w:rFonts w:ascii="Calibri" w:eastAsia="Times New Roman" w:hAnsi="Calibri" w:cs="Calibri"/>
        </w:rPr>
        <w:t xml:space="preserve">. </w:t>
      </w:r>
      <w:r w:rsidR="00674AC8">
        <w:rPr>
          <w:rFonts w:ascii="Calibri" w:eastAsia="Times New Roman" w:hAnsi="Calibri" w:cs="Calibri"/>
        </w:rPr>
        <w:t>T</w:t>
      </w:r>
      <w:r w:rsidR="00F154A6">
        <w:rPr>
          <w:rFonts w:ascii="Calibri" w:eastAsia="Times New Roman" w:hAnsi="Calibri" w:cs="Calibri"/>
        </w:rPr>
        <w:t xml:space="preserve">he study produces </w:t>
      </w:r>
      <w:r w:rsidR="00996CBC">
        <w:rPr>
          <w:rFonts w:ascii="Calibri" w:eastAsia="Times New Roman" w:hAnsi="Calibri" w:cs="Calibri"/>
        </w:rPr>
        <w:t>a</w:t>
      </w:r>
      <w:r w:rsidR="00674AC8">
        <w:rPr>
          <w:rFonts w:ascii="Calibri" w:eastAsia="Times New Roman" w:hAnsi="Calibri" w:cs="Calibri"/>
        </w:rPr>
        <w:t xml:space="preserve"> single</w:t>
      </w:r>
      <w:r w:rsidR="00996CBC">
        <w:rPr>
          <w:rFonts w:ascii="Calibri" w:eastAsia="Times New Roman" w:hAnsi="Calibri" w:cs="Calibri"/>
        </w:rPr>
        <w:t xml:space="preserve"> agricultural resilience index</w:t>
      </w:r>
      <w:r w:rsidR="00F154A6">
        <w:rPr>
          <w:rFonts w:ascii="Calibri" w:eastAsia="Times New Roman" w:hAnsi="Calibri" w:cs="Calibri"/>
        </w:rPr>
        <w:t xml:space="preserve">, which is </w:t>
      </w:r>
      <w:r w:rsidR="00674AC8">
        <w:rPr>
          <w:rFonts w:ascii="Calibri" w:eastAsia="Times New Roman" w:hAnsi="Calibri" w:cs="Calibri"/>
        </w:rPr>
        <w:t xml:space="preserve">itself </w:t>
      </w:r>
      <w:r w:rsidR="00996CBC">
        <w:rPr>
          <w:rFonts w:ascii="Calibri" w:eastAsia="Times New Roman" w:hAnsi="Calibri" w:cs="Calibri"/>
        </w:rPr>
        <w:t xml:space="preserve">a composite index made up of 11 </w:t>
      </w:r>
      <w:r w:rsidR="00674AC8">
        <w:rPr>
          <w:rFonts w:ascii="Calibri" w:eastAsia="Times New Roman" w:hAnsi="Calibri" w:cs="Calibri"/>
        </w:rPr>
        <w:t>latent variables estimated through factor analysis</w:t>
      </w:r>
      <w:r w:rsidR="00996CBC">
        <w:rPr>
          <w:rFonts w:ascii="Calibri" w:eastAsia="Times New Roman" w:hAnsi="Calibri" w:cs="Calibri"/>
        </w:rPr>
        <w:t xml:space="preserve">: </w:t>
      </w:r>
    </w:p>
    <w:p w:rsidR="00E70679" w:rsidRDefault="00F3427F"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I</w:t>
      </w:r>
      <w:r w:rsidR="00996CBC">
        <w:rPr>
          <w:rFonts w:ascii="Calibri" w:eastAsia="Times New Roman" w:hAnsi="Calibri" w:cs="Calibri"/>
        </w:rPr>
        <w:t>ncome and food access</w:t>
      </w:r>
      <w:r w:rsidR="00FD4676">
        <w:rPr>
          <w:rFonts w:ascii="Calibri" w:eastAsia="Times New Roman" w:hAnsi="Calibri" w:cs="Calibri"/>
        </w:rPr>
        <w:t>: per capita income</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Access to basic services</w:t>
      </w:r>
      <w:r w:rsidR="00FD4676">
        <w:rPr>
          <w:rFonts w:ascii="Calibri" w:eastAsia="Times New Roman" w:hAnsi="Calibri" w:cs="Calibri"/>
        </w:rPr>
        <w:t xml:space="preserve">: </w:t>
      </w:r>
      <w:r w:rsidR="009242E4">
        <w:rPr>
          <w:rFonts w:ascii="Calibri" w:eastAsia="Times New Roman" w:hAnsi="Calibri" w:cs="Calibri"/>
        </w:rPr>
        <w:t>distance to the nearest</w:t>
      </w:r>
      <w:r w:rsidR="00FD4676">
        <w:rPr>
          <w:rFonts w:ascii="Calibri" w:eastAsia="Times New Roman" w:hAnsi="Calibri" w:cs="Calibri"/>
        </w:rPr>
        <w:t xml:space="preserve"> </w:t>
      </w:r>
      <w:r>
        <w:rPr>
          <w:rFonts w:ascii="Calibri" w:eastAsia="Times New Roman" w:hAnsi="Calibri" w:cs="Calibri"/>
        </w:rPr>
        <w:t>health</w:t>
      </w:r>
      <w:r w:rsidR="009242E4">
        <w:rPr>
          <w:rFonts w:ascii="Calibri" w:eastAsia="Times New Roman" w:hAnsi="Calibri" w:cs="Calibri"/>
        </w:rPr>
        <w:t xml:space="preserve"> facility, school,</w:t>
      </w:r>
      <w:r>
        <w:rPr>
          <w:rFonts w:ascii="Calibri" w:eastAsia="Times New Roman" w:hAnsi="Calibri" w:cs="Calibri"/>
        </w:rPr>
        <w:t xml:space="preserve"> water</w:t>
      </w:r>
      <w:r w:rsidR="009242E4">
        <w:rPr>
          <w:rFonts w:ascii="Calibri" w:eastAsia="Times New Roman" w:hAnsi="Calibri" w:cs="Calibri"/>
        </w:rPr>
        <w:t xml:space="preserve"> source</w:t>
      </w:r>
      <w:r>
        <w:rPr>
          <w:rFonts w:ascii="Calibri" w:eastAsia="Times New Roman" w:hAnsi="Calibri" w:cs="Calibri"/>
        </w:rPr>
        <w:t xml:space="preserve">, </w:t>
      </w:r>
      <w:r w:rsidR="009242E4">
        <w:rPr>
          <w:rFonts w:ascii="Calibri" w:eastAsia="Times New Roman" w:hAnsi="Calibri" w:cs="Calibri"/>
        </w:rPr>
        <w:t xml:space="preserve">and access to a safe </w:t>
      </w:r>
      <w:r>
        <w:rPr>
          <w:rFonts w:ascii="Calibri" w:eastAsia="Times New Roman" w:hAnsi="Calibri" w:cs="Calibri"/>
        </w:rPr>
        <w:t>sanitation</w:t>
      </w:r>
      <w:r w:rsidR="009242E4">
        <w:rPr>
          <w:rFonts w:ascii="Calibri" w:eastAsia="Times New Roman" w:hAnsi="Calibri" w:cs="Calibri"/>
        </w:rPr>
        <w:t xml:space="preserve"> system, </w:t>
      </w:r>
      <w:r>
        <w:rPr>
          <w:rFonts w:ascii="Calibri" w:eastAsia="Times New Roman" w:hAnsi="Calibri" w:cs="Calibri"/>
        </w:rPr>
        <w:t>electricity</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Agricultural assets</w:t>
      </w:r>
      <w:r w:rsidR="00FD4676">
        <w:rPr>
          <w:rFonts w:ascii="Calibri" w:eastAsia="Times New Roman" w:hAnsi="Calibri" w:cs="Calibri"/>
        </w:rPr>
        <w:t>:</w:t>
      </w:r>
      <w:r w:rsidR="009242E4">
        <w:rPr>
          <w:rFonts w:ascii="Calibri" w:eastAsia="Times New Roman" w:hAnsi="Calibri" w:cs="Calibri"/>
        </w:rPr>
        <w:t xml:space="preserve"> value of </w:t>
      </w:r>
      <w:r>
        <w:rPr>
          <w:rFonts w:ascii="Calibri" w:eastAsia="Times New Roman" w:hAnsi="Calibri" w:cs="Calibri"/>
        </w:rPr>
        <w:t>land, livestock (TLU), machinery and other capital</w:t>
      </w:r>
      <w:r w:rsidR="00FD4676">
        <w:rPr>
          <w:rFonts w:ascii="Calibri" w:eastAsia="Times New Roman" w:hAnsi="Calibri" w:cs="Calibri"/>
        </w:rPr>
        <w:t xml:space="preserve"> assets owned</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Non-agricultural assets</w:t>
      </w:r>
      <w:r w:rsidR="00FD4676">
        <w:rPr>
          <w:rFonts w:ascii="Calibri" w:eastAsia="Times New Roman" w:hAnsi="Calibri" w:cs="Calibri"/>
        </w:rPr>
        <w:t>:</w:t>
      </w:r>
      <w:r>
        <w:rPr>
          <w:rFonts w:ascii="Calibri" w:eastAsia="Times New Roman" w:hAnsi="Calibri" w:cs="Calibri"/>
        </w:rPr>
        <w:t xml:space="preserve"> </w:t>
      </w:r>
      <w:r w:rsidR="009242E4">
        <w:rPr>
          <w:rFonts w:ascii="Calibri" w:eastAsia="Times New Roman" w:hAnsi="Calibri" w:cs="Calibri"/>
        </w:rPr>
        <w:t xml:space="preserve">value of the </w:t>
      </w:r>
      <w:r>
        <w:rPr>
          <w:rFonts w:ascii="Calibri" w:eastAsia="Times New Roman" w:hAnsi="Calibri" w:cs="Calibri"/>
        </w:rPr>
        <w:t>hous</w:t>
      </w:r>
      <w:r w:rsidR="00FD4676">
        <w:rPr>
          <w:rFonts w:ascii="Calibri" w:eastAsia="Times New Roman" w:hAnsi="Calibri" w:cs="Calibri"/>
        </w:rPr>
        <w:t>e</w:t>
      </w:r>
      <w:r w:rsidR="009242E4">
        <w:rPr>
          <w:rFonts w:ascii="Calibri" w:eastAsia="Times New Roman" w:hAnsi="Calibri" w:cs="Calibri"/>
        </w:rPr>
        <w:t xml:space="preserve"> in which the family lives</w:t>
      </w:r>
      <w:r>
        <w:rPr>
          <w:rFonts w:ascii="Calibri" w:eastAsia="Times New Roman" w:hAnsi="Calibri" w:cs="Calibri"/>
        </w:rPr>
        <w:t xml:space="preserve">, </w:t>
      </w:r>
      <w:r w:rsidR="009242E4">
        <w:rPr>
          <w:rFonts w:ascii="Calibri" w:eastAsia="Times New Roman" w:hAnsi="Calibri" w:cs="Calibri"/>
        </w:rPr>
        <w:t xml:space="preserve">and </w:t>
      </w:r>
      <w:r>
        <w:rPr>
          <w:rFonts w:ascii="Calibri" w:eastAsia="Times New Roman" w:hAnsi="Calibri" w:cs="Calibri"/>
        </w:rPr>
        <w:t>durables</w:t>
      </w:r>
      <w:r w:rsidR="009242E4">
        <w:rPr>
          <w:rFonts w:ascii="Calibri" w:eastAsia="Times New Roman" w:hAnsi="Calibri" w:cs="Calibri"/>
        </w:rPr>
        <w:t xml:space="preserve"> owned</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Household technological level</w:t>
      </w:r>
      <w:r w:rsidR="009242E4">
        <w:rPr>
          <w:rFonts w:ascii="Calibri" w:eastAsia="Times New Roman" w:hAnsi="Calibri" w:cs="Calibri"/>
        </w:rPr>
        <w:t>: value of all</w:t>
      </w:r>
      <w:r>
        <w:rPr>
          <w:rFonts w:ascii="Calibri" w:eastAsia="Times New Roman" w:hAnsi="Calibri" w:cs="Calibri"/>
        </w:rPr>
        <w:t xml:space="preserve"> agricultural and non-agricultural capital and installations owned, hired and shared by the household</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Social Safety nets</w:t>
      </w:r>
      <w:r w:rsidR="009242E4">
        <w:rPr>
          <w:rFonts w:ascii="Calibri" w:eastAsia="Times New Roman" w:hAnsi="Calibri" w:cs="Calibri"/>
        </w:rPr>
        <w:t>:</w:t>
      </w:r>
      <w:r>
        <w:rPr>
          <w:rFonts w:ascii="Calibri" w:eastAsia="Times New Roman" w:hAnsi="Calibri" w:cs="Calibri"/>
        </w:rPr>
        <w:t xml:space="preserve"> transfers </w:t>
      </w:r>
      <w:r w:rsidR="009242E4">
        <w:rPr>
          <w:rFonts w:ascii="Calibri" w:eastAsia="Times New Roman" w:hAnsi="Calibri" w:cs="Calibri"/>
        </w:rPr>
        <w:t xml:space="preserve">received </w:t>
      </w:r>
      <w:r>
        <w:rPr>
          <w:rFonts w:ascii="Calibri" w:eastAsia="Times New Roman" w:hAnsi="Calibri" w:cs="Calibri"/>
        </w:rPr>
        <w:t>from public institutions</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Social Safety Nets</w:t>
      </w:r>
      <w:r w:rsidR="009242E4">
        <w:rPr>
          <w:rFonts w:ascii="Calibri" w:eastAsia="Times New Roman" w:hAnsi="Calibri" w:cs="Calibri"/>
        </w:rPr>
        <w:t>:</w:t>
      </w:r>
      <w:r>
        <w:rPr>
          <w:rFonts w:ascii="Calibri" w:eastAsia="Times New Roman" w:hAnsi="Calibri" w:cs="Calibri"/>
        </w:rPr>
        <w:t xml:space="preserve"> transfers </w:t>
      </w:r>
      <w:r w:rsidR="009242E4">
        <w:rPr>
          <w:rFonts w:ascii="Calibri" w:eastAsia="Times New Roman" w:hAnsi="Calibri" w:cs="Calibri"/>
        </w:rPr>
        <w:t xml:space="preserve">received </w:t>
      </w:r>
      <w:r>
        <w:rPr>
          <w:rFonts w:ascii="Calibri" w:eastAsia="Times New Roman" w:hAnsi="Calibri" w:cs="Calibri"/>
        </w:rPr>
        <w:t xml:space="preserve">from </w:t>
      </w:r>
      <w:r w:rsidR="009242E4">
        <w:rPr>
          <w:rFonts w:ascii="Calibri" w:eastAsia="Times New Roman" w:hAnsi="Calibri" w:cs="Calibri"/>
        </w:rPr>
        <w:t xml:space="preserve">other </w:t>
      </w:r>
      <w:r>
        <w:rPr>
          <w:rFonts w:ascii="Calibri" w:eastAsia="Times New Roman" w:hAnsi="Calibri" w:cs="Calibri"/>
        </w:rPr>
        <w:t>households, NGOs, religious organizations, etc.</w:t>
      </w:r>
    </w:p>
    <w:p w:rsidR="00996CBC" w:rsidRPr="00216F09"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Adaptive Capacity</w:t>
      </w:r>
      <w:r w:rsidR="009242E4">
        <w:rPr>
          <w:rFonts w:ascii="Calibri" w:eastAsia="Times New Roman" w:hAnsi="Calibri" w:cs="Calibri"/>
        </w:rPr>
        <w:t>:</w:t>
      </w:r>
      <w:r>
        <w:rPr>
          <w:rFonts w:ascii="Calibri" w:eastAsia="Times New Roman" w:hAnsi="Calibri" w:cs="Calibri"/>
        </w:rPr>
        <w:t xml:space="preserve"> </w:t>
      </w:r>
      <w:r w:rsidR="009242E4">
        <w:rPr>
          <w:rFonts w:ascii="Calibri" w:eastAsia="Times New Roman" w:hAnsi="Calibri" w:cs="Calibri"/>
        </w:rPr>
        <w:t xml:space="preserve">number of </w:t>
      </w:r>
      <w:r>
        <w:rPr>
          <w:rFonts w:ascii="Calibri" w:eastAsia="Times New Roman" w:hAnsi="Calibri" w:cs="Calibri"/>
        </w:rPr>
        <w:t>household</w:t>
      </w:r>
      <w:r w:rsidR="009242E4">
        <w:rPr>
          <w:rFonts w:ascii="Calibri" w:eastAsia="Times New Roman" w:hAnsi="Calibri" w:cs="Calibri"/>
        </w:rPr>
        <w:t xml:space="preserve"> members who are income earners,</w:t>
      </w:r>
      <w:r>
        <w:rPr>
          <w:rFonts w:ascii="Calibri" w:eastAsia="Times New Roman" w:hAnsi="Calibri" w:cs="Calibri"/>
        </w:rPr>
        <w:t xml:space="preserve"> number of sectors of employment</w:t>
      </w:r>
      <w:r w:rsidR="009242E4">
        <w:rPr>
          <w:rFonts w:ascii="Calibri" w:eastAsia="Times New Roman" w:hAnsi="Calibri" w:cs="Calibri"/>
        </w:rPr>
        <w:t xml:space="preserve"> earned by household members</w:t>
      </w:r>
      <w:r>
        <w:rPr>
          <w:rFonts w:ascii="Calibri" w:eastAsia="Times New Roman" w:hAnsi="Calibri" w:cs="Calibri"/>
        </w:rPr>
        <w:t>, educational attainment</w:t>
      </w:r>
      <w:r w:rsidR="009242E4">
        <w:rPr>
          <w:rFonts w:ascii="Calibri" w:eastAsia="Times New Roman" w:hAnsi="Calibri" w:cs="Calibri"/>
        </w:rPr>
        <w:t xml:space="preserve"> of all household members/household head</w:t>
      </w:r>
      <w:r>
        <w:rPr>
          <w:rFonts w:ascii="Calibri" w:eastAsia="Times New Roman" w:hAnsi="Calibri" w:cs="Calibri"/>
        </w:rPr>
        <w:t>, employment ratio, food share, health insurance)</w:t>
      </w:r>
    </w:p>
    <w:p w:rsidR="00E70679"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Physical Connectivity</w:t>
      </w:r>
      <w:r w:rsidR="009242E4">
        <w:rPr>
          <w:rFonts w:ascii="Calibri" w:eastAsia="Times New Roman" w:hAnsi="Calibri" w:cs="Calibri"/>
        </w:rPr>
        <w:t xml:space="preserve">: </w:t>
      </w:r>
      <w:r>
        <w:rPr>
          <w:rFonts w:ascii="Calibri" w:eastAsia="Times New Roman" w:hAnsi="Calibri" w:cs="Calibri"/>
        </w:rPr>
        <w:t xml:space="preserve"> </w:t>
      </w:r>
      <w:r w:rsidR="009242E4">
        <w:rPr>
          <w:rFonts w:ascii="Calibri" w:eastAsia="Times New Roman" w:hAnsi="Calibri" w:cs="Calibri"/>
        </w:rPr>
        <w:t xml:space="preserve">household owns at least one </w:t>
      </w:r>
      <w:r>
        <w:rPr>
          <w:rFonts w:ascii="Calibri" w:eastAsia="Times New Roman" w:hAnsi="Calibri" w:cs="Calibri"/>
        </w:rPr>
        <w:t xml:space="preserve">TV, </w:t>
      </w:r>
      <w:r w:rsidR="009242E4">
        <w:rPr>
          <w:rFonts w:ascii="Calibri" w:eastAsia="Times New Roman" w:hAnsi="Calibri" w:cs="Calibri"/>
        </w:rPr>
        <w:t xml:space="preserve">whether paved/maintained </w:t>
      </w:r>
      <w:r>
        <w:rPr>
          <w:rFonts w:ascii="Calibri" w:eastAsia="Times New Roman" w:hAnsi="Calibri" w:cs="Calibri"/>
        </w:rPr>
        <w:t>roads</w:t>
      </w:r>
      <w:r w:rsidR="009242E4">
        <w:rPr>
          <w:rFonts w:ascii="Calibri" w:eastAsia="Times New Roman" w:hAnsi="Calibri" w:cs="Calibri"/>
        </w:rPr>
        <w:t xml:space="preserve"> reach household</w:t>
      </w:r>
      <w:r>
        <w:rPr>
          <w:rFonts w:ascii="Calibri" w:eastAsia="Times New Roman" w:hAnsi="Calibri" w:cs="Calibri"/>
        </w:rPr>
        <w:t xml:space="preserve">, </w:t>
      </w:r>
      <w:r w:rsidR="009242E4">
        <w:rPr>
          <w:rFonts w:ascii="Calibri" w:eastAsia="Times New Roman" w:hAnsi="Calibri" w:cs="Calibri"/>
        </w:rPr>
        <w:t xml:space="preserve">household owns at least one motorized means </w:t>
      </w:r>
      <w:r>
        <w:rPr>
          <w:rFonts w:ascii="Calibri" w:eastAsia="Times New Roman" w:hAnsi="Calibri" w:cs="Calibri"/>
        </w:rPr>
        <w:t>of transportation</w:t>
      </w:r>
    </w:p>
    <w:p w:rsidR="00996CBC" w:rsidRDefault="00996CBC" w:rsidP="00F3427F">
      <w:pPr>
        <w:numPr>
          <w:ilvl w:val="0"/>
          <w:numId w:val="1"/>
        </w:numPr>
        <w:autoSpaceDE w:val="0"/>
        <w:autoSpaceDN w:val="0"/>
        <w:adjustRightInd w:val="0"/>
        <w:spacing w:after="0"/>
        <w:ind w:left="270" w:hanging="270"/>
        <w:contextualSpacing/>
        <w:rPr>
          <w:rFonts w:ascii="Calibri" w:eastAsia="Times New Roman" w:hAnsi="Calibri" w:cs="Calibri"/>
        </w:rPr>
      </w:pPr>
      <w:r>
        <w:rPr>
          <w:rFonts w:ascii="Calibri" w:eastAsia="Times New Roman" w:hAnsi="Calibri" w:cs="Calibri"/>
        </w:rPr>
        <w:t>Household Structure</w:t>
      </w:r>
      <w:r w:rsidR="009242E4">
        <w:rPr>
          <w:rFonts w:ascii="Calibri" w:eastAsia="Times New Roman" w:hAnsi="Calibri" w:cs="Calibri"/>
        </w:rPr>
        <w:t>:</w:t>
      </w:r>
      <w:r>
        <w:rPr>
          <w:rFonts w:ascii="Calibri" w:eastAsia="Times New Roman" w:hAnsi="Calibri" w:cs="Calibri"/>
        </w:rPr>
        <w:t xml:space="preserve"> dependency ratio</w:t>
      </w:r>
    </w:p>
    <w:p w:rsidR="00996CBC" w:rsidRDefault="00996CBC" w:rsidP="00674AC8">
      <w:pPr>
        <w:numPr>
          <w:ilvl w:val="0"/>
          <w:numId w:val="1"/>
        </w:numPr>
        <w:autoSpaceDE w:val="0"/>
        <w:autoSpaceDN w:val="0"/>
        <w:adjustRightInd w:val="0"/>
        <w:spacing w:after="120"/>
        <w:ind w:left="274" w:hanging="274"/>
        <w:rPr>
          <w:rFonts w:ascii="Calibri" w:eastAsia="Times New Roman" w:hAnsi="Calibri" w:cs="Calibri"/>
        </w:rPr>
      </w:pPr>
      <w:r>
        <w:rPr>
          <w:rFonts w:ascii="Calibri" w:eastAsia="Times New Roman" w:hAnsi="Calibri" w:cs="Calibri"/>
        </w:rPr>
        <w:t>Economic Connectivity</w:t>
      </w:r>
      <w:r w:rsidR="009242E4">
        <w:rPr>
          <w:rFonts w:ascii="Calibri" w:eastAsia="Times New Roman" w:hAnsi="Calibri" w:cs="Calibri"/>
        </w:rPr>
        <w:t>:</w:t>
      </w:r>
      <w:r>
        <w:rPr>
          <w:rFonts w:ascii="Calibri" w:eastAsia="Times New Roman" w:hAnsi="Calibri" w:cs="Calibri"/>
        </w:rPr>
        <w:t xml:space="preserve"> </w:t>
      </w:r>
      <w:r w:rsidR="009242E4">
        <w:rPr>
          <w:rFonts w:ascii="Calibri" w:eastAsia="Times New Roman" w:hAnsi="Calibri" w:cs="Calibri"/>
        </w:rPr>
        <w:t xml:space="preserve">share of food to total household expenses, </w:t>
      </w:r>
      <w:r>
        <w:rPr>
          <w:rFonts w:ascii="Calibri" w:eastAsia="Times New Roman" w:hAnsi="Calibri" w:cs="Calibri"/>
        </w:rPr>
        <w:t>access to credit</w:t>
      </w:r>
      <w:r w:rsidR="00F3427F">
        <w:rPr>
          <w:rFonts w:ascii="Calibri" w:eastAsia="Times New Roman" w:hAnsi="Calibri" w:cs="Calibri"/>
        </w:rPr>
        <w:t>, ownership of financial assets</w:t>
      </w:r>
    </w:p>
    <w:p w:rsidR="00FD4676" w:rsidRDefault="00C32017" w:rsidP="00FD4676">
      <w:pPr>
        <w:autoSpaceDE w:val="0"/>
        <w:autoSpaceDN w:val="0"/>
        <w:adjustRightInd w:val="0"/>
        <w:spacing w:after="120"/>
        <w:rPr>
          <w:rFonts w:ascii="Calibri" w:eastAsia="Times New Roman" w:hAnsi="Calibri" w:cs="Calibri"/>
        </w:rPr>
      </w:pPr>
      <w:r>
        <w:rPr>
          <w:rFonts w:ascii="Calibri" w:eastAsia="Times New Roman" w:hAnsi="Calibri" w:cs="Calibri"/>
        </w:rPr>
        <w:t>T</w:t>
      </w:r>
      <w:r w:rsidR="00674AC8">
        <w:rPr>
          <w:rFonts w:ascii="Calibri" w:eastAsia="Times New Roman" w:hAnsi="Calibri" w:cs="Calibri"/>
        </w:rPr>
        <w:t xml:space="preserve">his study </w:t>
      </w:r>
      <w:r w:rsidR="00FD5078">
        <w:rPr>
          <w:rFonts w:ascii="Calibri" w:eastAsia="Times New Roman" w:hAnsi="Calibri" w:cs="Calibri"/>
        </w:rPr>
        <w:t xml:space="preserve">expands </w:t>
      </w:r>
      <w:r>
        <w:rPr>
          <w:rFonts w:ascii="Calibri" w:eastAsia="Times New Roman" w:hAnsi="Calibri" w:cs="Calibri"/>
        </w:rPr>
        <w:t xml:space="preserve">on the previous work of Alinovi et al. </w:t>
      </w:r>
      <w:r w:rsidRPr="00A3563F">
        <w:rPr>
          <w:rFonts w:ascii="Calibri" w:eastAsia="Times New Roman" w:hAnsi="Calibri" w:cs="Calibri"/>
        </w:rPr>
        <w:t>(201</w:t>
      </w:r>
      <w:r w:rsidR="0077677C" w:rsidRPr="00A3563F">
        <w:rPr>
          <w:rFonts w:ascii="Calibri" w:eastAsia="Times New Roman" w:hAnsi="Calibri" w:cs="Calibri"/>
        </w:rPr>
        <w:t>0</w:t>
      </w:r>
      <w:r w:rsidRPr="00A3563F">
        <w:rPr>
          <w:rFonts w:ascii="Calibri" w:eastAsia="Times New Roman" w:hAnsi="Calibri" w:cs="Calibri"/>
        </w:rPr>
        <w:t>; 2009)</w:t>
      </w:r>
      <w:r>
        <w:rPr>
          <w:rFonts w:ascii="Calibri" w:eastAsia="Times New Roman" w:hAnsi="Calibri" w:cs="Calibri"/>
        </w:rPr>
        <w:t xml:space="preserve"> by adding </w:t>
      </w:r>
      <w:r w:rsidR="00FD5078">
        <w:rPr>
          <w:rFonts w:ascii="Calibri" w:eastAsia="Times New Roman" w:hAnsi="Calibri" w:cs="Calibri"/>
        </w:rPr>
        <w:t xml:space="preserve">household characteristics, given their importance in determining household </w:t>
      </w:r>
      <w:r>
        <w:rPr>
          <w:rFonts w:ascii="Calibri" w:eastAsia="Times New Roman" w:hAnsi="Calibri" w:cs="Calibri"/>
        </w:rPr>
        <w:t xml:space="preserve">livelihood strategies, and </w:t>
      </w:r>
      <w:r w:rsidR="00674AC8">
        <w:rPr>
          <w:rFonts w:ascii="Calibri" w:eastAsia="Times New Roman" w:hAnsi="Calibri" w:cs="Calibri"/>
        </w:rPr>
        <w:t xml:space="preserve">includes social, economic and physical “connectivity”, which suggests </w:t>
      </w:r>
      <w:r w:rsidR="00E26A82">
        <w:rPr>
          <w:rFonts w:ascii="Calibri" w:eastAsia="Times New Roman" w:hAnsi="Calibri" w:cs="Calibri"/>
        </w:rPr>
        <w:t>whether</w:t>
      </w:r>
      <w:r w:rsidR="00674AC8">
        <w:rPr>
          <w:rFonts w:ascii="Calibri" w:eastAsia="Times New Roman" w:hAnsi="Calibri" w:cs="Calibri"/>
        </w:rPr>
        <w:t xml:space="preserve"> households are able to tap into alternative</w:t>
      </w:r>
      <w:r>
        <w:rPr>
          <w:rFonts w:ascii="Calibri" w:eastAsia="Times New Roman" w:hAnsi="Calibri" w:cs="Calibri"/>
        </w:rPr>
        <w:t xml:space="preserve"> option</w:t>
      </w:r>
      <w:r w:rsidR="00674AC8">
        <w:rPr>
          <w:rFonts w:ascii="Calibri" w:eastAsia="Times New Roman" w:hAnsi="Calibri" w:cs="Calibri"/>
        </w:rPr>
        <w:t xml:space="preserve">s for taking advantage of </w:t>
      </w:r>
      <w:r w:rsidR="00FD5078">
        <w:rPr>
          <w:rFonts w:ascii="Calibri" w:eastAsia="Times New Roman" w:hAnsi="Calibri" w:cs="Calibri"/>
        </w:rPr>
        <w:t xml:space="preserve">the </w:t>
      </w:r>
      <w:r w:rsidR="00674AC8">
        <w:rPr>
          <w:rFonts w:ascii="Calibri" w:eastAsia="Times New Roman" w:hAnsi="Calibri" w:cs="Calibri"/>
        </w:rPr>
        <w:t xml:space="preserve">opportunities and accessing </w:t>
      </w:r>
      <w:r w:rsidR="00FD5078">
        <w:rPr>
          <w:rFonts w:ascii="Calibri" w:eastAsia="Times New Roman" w:hAnsi="Calibri" w:cs="Calibri"/>
        </w:rPr>
        <w:t xml:space="preserve">the </w:t>
      </w:r>
      <w:r w:rsidR="00674AC8">
        <w:rPr>
          <w:rFonts w:ascii="Calibri" w:eastAsia="Times New Roman" w:hAnsi="Calibri" w:cs="Calibri"/>
        </w:rPr>
        <w:t>resources needed in order to deal effectively with shocks</w:t>
      </w:r>
      <w:r w:rsidR="00FD5078">
        <w:rPr>
          <w:rFonts w:ascii="Calibri" w:eastAsia="Times New Roman" w:hAnsi="Calibri" w:cs="Calibri"/>
        </w:rPr>
        <w:t>, i.e., to adapt</w:t>
      </w:r>
      <w:r w:rsidR="00674AC8">
        <w:rPr>
          <w:rFonts w:ascii="Calibri" w:eastAsia="Times New Roman" w:hAnsi="Calibri" w:cs="Calibri"/>
        </w:rPr>
        <w:t>.</w:t>
      </w:r>
      <w:r w:rsidR="00FD5078">
        <w:rPr>
          <w:rFonts w:ascii="Calibri" w:eastAsia="Times New Roman" w:hAnsi="Calibri" w:cs="Calibri"/>
        </w:rPr>
        <w:t xml:space="preserve"> </w:t>
      </w:r>
      <w:r>
        <w:rPr>
          <w:rFonts w:ascii="Calibri" w:eastAsia="Times New Roman" w:hAnsi="Calibri" w:cs="Calibri"/>
        </w:rPr>
        <w:t xml:space="preserve">It also eliminates the </w:t>
      </w:r>
      <w:r w:rsidR="00FD4676">
        <w:rPr>
          <w:rFonts w:ascii="Calibri" w:eastAsia="Times New Roman" w:hAnsi="Calibri" w:cs="Calibri"/>
        </w:rPr>
        <w:t xml:space="preserve">stability component of the </w:t>
      </w:r>
      <w:r w:rsidR="005802D7">
        <w:rPr>
          <w:rFonts w:ascii="Calibri" w:eastAsia="Times New Roman" w:hAnsi="Calibri" w:cs="Calibri"/>
        </w:rPr>
        <w:t xml:space="preserve">FAO </w:t>
      </w:r>
      <w:r w:rsidR="00FD4676">
        <w:rPr>
          <w:rFonts w:ascii="Calibri" w:eastAsia="Times New Roman" w:hAnsi="Calibri" w:cs="Calibri"/>
        </w:rPr>
        <w:t>resilience index because it is a cross-sectoral dimension of resilience whose variables are themselves influenced by household vulnerability/resilience to shocks.</w:t>
      </w:r>
    </w:p>
    <w:p w:rsidR="00733DC6" w:rsidRPr="005B420D" w:rsidRDefault="00733DC6" w:rsidP="00733DC6">
      <w:pPr>
        <w:autoSpaceDE w:val="0"/>
        <w:autoSpaceDN w:val="0"/>
        <w:adjustRightInd w:val="0"/>
        <w:spacing w:after="120"/>
        <w:rPr>
          <w:rFonts w:ascii="Calibri" w:eastAsia="Times New Roman" w:hAnsi="Calibri" w:cs="Calibri"/>
          <w:b/>
          <w:i/>
        </w:rPr>
      </w:pPr>
      <w:r w:rsidRPr="005B420D">
        <w:rPr>
          <w:rFonts w:ascii="Calibri" w:eastAsia="Times New Roman" w:hAnsi="Calibri" w:cs="Calibri"/>
          <w:b/>
          <w:i/>
        </w:rPr>
        <w:t>Catholic Relief Services (CRS)</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Faced with a potential pre-harvest food crisis for 2012 in Niger, Mali and Burkina Faso, CRS initiated a Sahelian Resiliency Study to gain a better understanding of resilient households in Niger (TANGO 2012a). The study analyzes not only exposure to specific types of shocks, but also the types of risk management strategies households adopt in order to deal with them, including coping responses </w:t>
      </w:r>
      <w:r w:rsidRPr="005B420D">
        <w:rPr>
          <w:rFonts w:ascii="Calibri" w:eastAsia="Times New Roman" w:hAnsi="Calibri" w:cs="Calibri"/>
          <w:bCs/>
          <w:lang w:val="en-GB"/>
        </w:rPr>
        <w:t xml:space="preserve">(short-term adjustments until the household returns to its prior livelihood strategy) and adaptive responses (structural changes in livelihood strategies in response to shocks or longer-term stressors). Thus, analysis provides the empirical basis for examining  differences in </w:t>
      </w:r>
      <w:r w:rsidRPr="005B420D">
        <w:rPr>
          <w:rFonts w:ascii="Calibri" w:eastAsia="Times New Roman" w:hAnsi="Calibri" w:cs="Calibri"/>
        </w:rPr>
        <w:t xml:space="preserve">risk management strategies adopted by </w:t>
      </w:r>
      <w:r w:rsidRPr="005B420D">
        <w:rPr>
          <w:rFonts w:ascii="Calibri" w:eastAsia="Times New Roman" w:hAnsi="Calibri" w:cs="Calibri"/>
          <w:bCs/>
          <w:lang w:val="en-GB"/>
        </w:rPr>
        <w:t>households supported by F</w:t>
      </w:r>
      <w:r w:rsidR="006659B6">
        <w:rPr>
          <w:rFonts w:ascii="Calibri" w:eastAsia="Times New Roman" w:hAnsi="Calibri" w:cs="Calibri"/>
          <w:bCs/>
          <w:lang w:val="en-GB"/>
        </w:rPr>
        <w:t xml:space="preserve">ood </w:t>
      </w:r>
      <w:r w:rsidRPr="005B420D">
        <w:rPr>
          <w:rFonts w:ascii="Calibri" w:eastAsia="Times New Roman" w:hAnsi="Calibri" w:cs="Calibri"/>
          <w:bCs/>
          <w:lang w:val="en-GB"/>
        </w:rPr>
        <w:t>F</w:t>
      </w:r>
      <w:r w:rsidR="006659B6">
        <w:rPr>
          <w:rFonts w:ascii="Calibri" w:eastAsia="Times New Roman" w:hAnsi="Calibri" w:cs="Calibri"/>
          <w:bCs/>
          <w:lang w:val="en-GB"/>
        </w:rPr>
        <w:t xml:space="preserve">or </w:t>
      </w:r>
      <w:r w:rsidRPr="005B420D">
        <w:rPr>
          <w:rFonts w:ascii="Calibri" w:eastAsia="Times New Roman" w:hAnsi="Calibri" w:cs="Calibri"/>
          <w:bCs/>
          <w:lang w:val="en-GB"/>
        </w:rPr>
        <w:t>P</w:t>
      </w:r>
      <w:r w:rsidR="006659B6">
        <w:rPr>
          <w:rFonts w:ascii="Calibri" w:eastAsia="Times New Roman" w:hAnsi="Calibri" w:cs="Calibri"/>
          <w:bCs/>
          <w:lang w:val="en-GB"/>
        </w:rPr>
        <w:t>eace (FFP)</w:t>
      </w:r>
      <w:r w:rsidRPr="005B420D">
        <w:rPr>
          <w:rFonts w:ascii="Calibri" w:eastAsia="Times New Roman" w:hAnsi="Calibri" w:cs="Calibri"/>
          <w:bCs/>
          <w:lang w:val="en-GB"/>
        </w:rPr>
        <w:t xml:space="preserve">, and how those differences lead to differences in both current food security status and household resilience (TANGO 2012b). </w:t>
      </w:r>
    </w:p>
    <w:p w:rsidR="00733DC6" w:rsidRPr="005B420D" w:rsidRDefault="00733DC6" w:rsidP="00733DC6">
      <w:pPr>
        <w:autoSpaceDE w:val="0"/>
        <w:autoSpaceDN w:val="0"/>
        <w:adjustRightInd w:val="0"/>
        <w:spacing w:after="120"/>
        <w:rPr>
          <w:rFonts w:ascii="Calibri" w:eastAsia="Calibri" w:hAnsi="Calibri" w:cs="Calibri"/>
          <w:lang w:val="en-GB"/>
        </w:rPr>
      </w:pPr>
      <w:r w:rsidRPr="005B420D">
        <w:rPr>
          <w:rFonts w:ascii="Calibri" w:eastAsia="Times New Roman" w:hAnsi="Calibri" w:cs="Calibri"/>
        </w:rPr>
        <w:t>The conceptual framework on which the study is based (</w:t>
      </w:r>
      <w:r w:rsidRPr="00464453">
        <w:rPr>
          <w:rFonts w:ascii="Calibri" w:eastAsia="Times New Roman" w:hAnsi="Calibri" w:cs="Calibri"/>
        </w:rPr>
        <w:t>Frankenberger et al. 2012)</w:t>
      </w:r>
      <w:r w:rsidRPr="005B420D">
        <w:rPr>
          <w:rFonts w:ascii="Calibri" w:eastAsia="Times New Roman" w:hAnsi="Calibri" w:cs="Calibri"/>
        </w:rPr>
        <w:t xml:space="preserve"> posits generally that </w:t>
      </w:r>
      <w:r w:rsidRPr="005B420D">
        <w:rPr>
          <w:rFonts w:ascii="Calibri" w:eastAsia="Calibri" w:hAnsi="Calibri" w:cs="Calibri"/>
          <w:lang w:val="en-GB"/>
        </w:rPr>
        <w:t>households and communities are more capable of dealing with shocks and stresses when they have more than one way of earning a living (i.e., engage in a diversity of livelihood strategies), access to sufficient livelihood assets (e.g., financial markets, good education, social networks, roads, water) and access to formal and  informal governance structures that promote resource management and policies, laws, and social/cultural norms that enable households and communities to manifest adaptive capacity (e.g., delivery of basic services, security, access to safety nets</w:t>
      </w:r>
      <w:r w:rsidR="006659B6">
        <w:rPr>
          <w:rFonts w:ascii="Calibri" w:eastAsia="Calibri" w:hAnsi="Calibri" w:cs="Calibri"/>
          <w:lang w:val="en-GB"/>
        </w:rPr>
        <w:t>, rule of law</w:t>
      </w:r>
      <w:r w:rsidRPr="005B420D">
        <w:rPr>
          <w:rFonts w:ascii="Calibri" w:eastAsia="Calibri" w:hAnsi="Calibri" w:cs="Calibri"/>
          <w:lang w:val="en-GB"/>
        </w:rPr>
        <w:t xml:space="preserve">). </w:t>
      </w:r>
    </w:p>
    <w:p w:rsidR="00C54E27" w:rsidRDefault="00733DC6" w:rsidP="00C54E27">
      <w:pPr>
        <w:autoSpaceDE w:val="0"/>
        <w:autoSpaceDN w:val="0"/>
        <w:adjustRightInd w:val="0"/>
        <w:spacing w:after="120"/>
        <w:rPr>
          <w:rFonts w:ascii="Calibri" w:eastAsia="Times New Roman" w:hAnsi="Calibri" w:cs="Calibri"/>
          <w:lang w:val="en-GB"/>
        </w:rPr>
      </w:pPr>
      <w:r w:rsidRPr="005B420D">
        <w:rPr>
          <w:rFonts w:ascii="Calibri" w:eastAsia="Calibri" w:hAnsi="Calibri" w:cs="Calibri"/>
          <w:lang w:val="en-GB"/>
        </w:rPr>
        <w:t xml:space="preserve">Using both quantitative and qualitative data, the study examines food security outcome indicators (including a food security index), household responses to specific shocks (i.e., coping and adaptive strategies), and household perceptions of factors that determine and constrain their ability to cope with shocks, including community-level structures and processes that enable or limit the range of adaptive responses to various types of shocks that are available to households. </w:t>
      </w:r>
      <w:r w:rsidR="00C54E27" w:rsidRPr="00C54E27">
        <w:rPr>
          <w:rFonts w:ascii="Calibri" w:eastAsia="Times New Roman" w:hAnsi="Calibri" w:cs="Calibri"/>
        </w:rPr>
        <w:t xml:space="preserve">To minimize problems of non-comparability of beneficiary and control groups, either from targeting of </w:t>
      </w:r>
      <w:r w:rsidR="0063609A">
        <w:rPr>
          <w:rFonts w:ascii="Calibri" w:eastAsia="Times New Roman" w:hAnsi="Calibri" w:cs="Calibri"/>
        </w:rPr>
        <w:t>programme</w:t>
      </w:r>
      <w:r w:rsidR="00C54E27" w:rsidRPr="00C54E27">
        <w:rPr>
          <w:rFonts w:ascii="Calibri" w:eastAsia="Times New Roman" w:hAnsi="Calibri" w:cs="Calibri"/>
        </w:rPr>
        <w:t xml:space="preserve"> interventions or self-selection bias, propensity-score matching (PSM) was used to ensure that each household in the beneficiary group had a control group match with ‘similar’ demographic and asset related characteristics. Cases that could not be matched were excluded from the sample. </w:t>
      </w:r>
      <w:r w:rsidR="00C54E27" w:rsidRPr="005B420D">
        <w:rPr>
          <w:rFonts w:ascii="Calibri" w:eastAsia="Times New Roman" w:hAnsi="Calibri" w:cs="Calibri"/>
          <w:lang w:val="en-GB"/>
        </w:rPr>
        <w:t xml:space="preserve">This </w:t>
      </w:r>
      <w:r w:rsidR="00C54E27">
        <w:rPr>
          <w:rFonts w:ascii="Calibri" w:eastAsia="Times New Roman" w:hAnsi="Calibri" w:cs="Calibri"/>
          <w:lang w:val="en-GB"/>
        </w:rPr>
        <w:t xml:space="preserve">approach </w:t>
      </w:r>
      <w:r w:rsidR="00C54E27" w:rsidRPr="005B420D">
        <w:rPr>
          <w:rFonts w:ascii="Calibri" w:eastAsia="Times New Roman" w:hAnsi="Calibri" w:cs="Calibri"/>
          <w:lang w:val="en-GB"/>
        </w:rPr>
        <w:t xml:space="preserve">more accurately identifies the impacts of CRS </w:t>
      </w:r>
      <w:r w:rsidR="0063609A">
        <w:rPr>
          <w:rFonts w:ascii="Calibri" w:eastAsia="Times New Roman" w:hAnsi="Calibri" w:cs="Calibri"/>
          <w:lang w:val="en-GB"/>
        </w:rPr>
        <w:t>programme</w:t>
      </w:r>
      <w:r w:rsidR="00C54E27" w:rsidRPr="005B420D">
        <w:rPr>
          <w:rFonts w:ascii="Calibri" w:eastAsia="Times New Roman" w:hAnsi="Calibri" w:cs="Calibri"/>
          <w:lang w:val="en-GB"/>
        </w:rPr>
        <w:t xml:space="preserve"> interventions on food security and vulnerability (and whether households are more likely to experience food insecurity in the future) by controlling for other household and community-level characteristics. </w:t>
      </w:r>
    </w:p>
    <w:p w:rsidR="00733DC6" w:rsidRPr="005B420D" w:rsidRDefault="00733DC6" w:rsidP="00733DC6">
      <w:pPr>
        <w:autoSpaceDE w:val="0"/>
        <w:autoSpaceDN w:val="0"/>
        <w:adjustRightInd w:val="0"/>
        <w:spacing w:after="120"/>
        <w:rPr>
          <w:rFonts w:ascii="Calibri" w:eastAsia="Calibri" w:hAnsi="Calibri" w:cs="Calibri"/>
          <w:lang w:val="en-GB"/>
        </w:rPr>
      </w:pPr>
      <w:r w:rsidRPr="005B420D">
        <w:rPr>
          <w:rFonts w:ascii="Calibri" w:eastAsia="Times New Roman" w:hAnsi="Calibri" w:cs="Calibri"/>
          <w:lang w:val="en-GB"/>
        </w:rPr>
        <w:t>Household r</w:t>
      </w:r>
      <w:r w:rsidRPr="005B420D">
        <w:rPr>
          <w:rFonts w:ascii="Calibri" w:eastAsia="Calibri" w:hAnsi="Calibri" w:cs="Calibri"/>
          <w:lang w:val="en-GB"/>
        </w:rPr>
        <w:t xml:space="preserve">esilience is assessed with </w:t>
      </w:r>
      <w:r w:rsidR="007A12B8">
        <w:rPr>
          <w:rFonts w:ascii="Calibri" w:eastAsia="Calibri" w:hAnsi="Calibri" w:cs="Calibri"/>
          <w:lang w:val="en-GB"/>
        </w:rPr>
        <w:t xml:space="preserve">cross-sectional </w:t>
      </w:r>
      <w:r w:rsidRPr="005B420D">
        <w:rPr>
          <w:rFonts w:ascii="Calibri" w:eastAsia="Calibri" w:hAnsi="Calibri" w:cs="Calibri"/>
          <w:lang w:val="en-GB"/>
        </w:rPr>
        <w:t xml:space="preserve">data </w:t>
      </w:r>
      <w:r w:rsidR="007A12B8">
        <w:rPr>
          <w:rFonts w:ascii="Calibri" w:eastAsia="Calibri" w:hAnsi="Calibri" w:cs="Calibri"/>
          <w:lang w:val="en-GB"/>
        </w:rPr>
        <w:t xml:space="preserve">from </w:t>
      </w:r>
      <w:r w:rsidRPr="005B420D">
        <w:rPr>
          <w:rFonts w:ascii="Calibri" w:eastAsia="Calibri" w:hAnsi="Calibri" w:cs="Calibri"/>
          <w:lang w:val="en-GB"/>
        </w:rPr>
        <w:t xml:space="preserve">households using three key outcome measures: improved ability to manage risk, improved adaptive capacity, and improved development indicators. Indicators being used to assess resilience include: </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 xml:space="preserve">A household resilience index comprising household hunger and coping strategies (HHS), dietary diversity (HDDS), % household expenditures on food, and livestock owned </w:t>
      </w:r>
      <w:r w:rsidR="006659B6">
        <w:rPr>
          <w:rFonts w:ascii="Calibri" w:eastAsia="Times New Roman" w:hAnsi="Calibri" w:cs="Calibri"/>
        </w:rPr>
        <w:t>(</w:t>
      </w:r>
      <w:r w:rsidRPr="005B420D">
        <w:rPr>
          <w:rFonts w:ascii="Calibri" w:eastAsia="Times New Roman" w:hAnsi="Calibri" w:cs="Calibri"/>
        </w:rPr>
        <w:t>kg</w:t>
      </w:r>
      <w:r w:rsidR="006659B6">
        <w:rPr>
          <w:rFonts w:ascii="Calibri" w:eastAsia="Times New Roman" w:hAnsi="Calibri" w:cs="Calibri"/>
        </w:rPr>
        <w:t>)</w:t>
      </w:r>
      <w:r w:rsidRPr="005B420D">
        <w:rPr>
          <w:rFonts w:ascii="Calibri" w:eastAsia="Times New Roman" w:hAnsi="Calibri" w:cs="Calibri"/>
        </w:rPr>
        <w:t>;</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Shocks experienced by households over the past year, including covariate and idiosyncratic shocks;</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Household livelihood strategies;</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Household adoption of specific risk management strategies in response to shocks;</w:t>
      </w:r>
    </w:p>
    <w:p w:rsidR="00733DC6" w:rsidRPr="005B420D" w:rsidRDefault="00733DC6" w:rsidP="00733DC6">
      <w:pPr>
        <w:numPr>
          <w:ilvl w:val="0"/>
          <w:numId w:val="1"/>
        </w:numPr>
        <w:autoSpaceDE w:val="0"/>
        <w:autoSpaceDN w:val="0"/>
        <w:adjustRightInd w:val="0"/>
        <w:spacing w:after="0"/>
        <w:ind w:left="270" w:hanging="270"/>
        <w:contextualSpacing/>
        <w:rPr>
          <w:rFonts w:ascii="Calibri" w:eastAsia="Times New Roman" w:hAnsi="Calibri" w:cs="Calibri"/>
        </w:rPr>
      </w:pPr>
      <w:r w:rsidRPr="005B420D">
        <w:rPr>
          <w:rFonts w:ascii="Calibri" w:eastAsia="Times New Roman" w:hAnsi="Calibri" w:cs="Calibri"/>
        </w:rPr>
        <w:t>Household ownership/access to capital (physical, natural, financial, social, political, human); and</w:t>
      </w:r>
    </w:p>
    <w:p w:rsidR="00733DC6" w:rsidRPr="005B420D" w:rsidRDefault="00733DC6" w:rsidP="00733DC6">
      <w:pPr>
        <w:numPr>
          <w:ilvl w:val="0"/>
          <w:numId w:val="1"/>
        </w:numPr>
        <w:autoSpaceDE w:val="0"/>
        <w:autoSpaceDN w:val="0"/>
        <w:adjustRightInd w:val="0"/>
        <w:spacing w:after="120"/>
        <w:ind w:left="274" w:hanging="274"/>
        <w:rPr>
          <w:rFonts w:ascii="Calibri" w:eastAsia="Calibri" w:hAnsi="Calibri" w:cs="Calibri"/>
          <w:lang w:val="en-GB"/>
        </w:rPr>
      </w:pPr>
      <w:r w:rsidRPr="005B420D">
        <w:rPr>
          <w:rFonts w:ascii="Calibri" w:eastAsia="Times New Roman" w:hAnsi="Calibri" w:cs="Calibri"/>
        </w:rPr>
        <w:t>Contextual information about access to infrastructure</w:t>
      </w:r>
      <w:r w:rsidRPr="005B420D">
        <w:rPr>
          <w:rFonts w:ascii="Calibri" w:eastAsia="Calibri" w:hAnsi="Calibri" w:cs="Calibri"/>
          <w:lang w:val="en-GB"/>
        </w:rPr>
        <w:t xml:space="preserve"> and services.</w:t>
      </w:r>
    </w:p>
    <w:p w:rsidR="00E70679" w:rsidRDefault="00733DC6" w:rsidP="00E70679">
      <w:pPr>
        <w:autoSpaceDE w:val="0"/>
        <w:autoSpaceDN w:val="0"/>
        <w:adjustRightInd w:val="0"/>
        <w:spacing w:after="120"/>
        <w:rPr>
          <w:rFonts w:ascii="Calibri" w:eastAsia="Times New Roman" w:hAnsi="Calibri" w:cs="Times New Roman"/>
          <w:position w:val="-1"/>
        </w:rPr>
      </w:pPr>
      <w:r w:rsidRPr="005B420D">
        <w:rPr>
          <w:rFonts w:ascii="Calibri" w:eastAsia="Calibri" w:hAnsi="Calibri" w:cs="Calibri"/>
          <w:lang w:val="en-GB"/>
        </w:rPr>
        <w:t xml:space="preserve">Households  on a pathway toward resilience are able to cope with shocks, to learn from past shocks and prepare for future ones while remaining food secure, ultimately moving beyond poverty and food insecurity. </w:t>
      </w:r>
    </w:p>
    <w:p w:rsidR="00733DC6" w:rsidRPr="005B420D" w:rsidRDefault="00733DC6" w:rsidP="00733DC6">
      <w:pPr>
        <w:autoSpaceDE w:val="0"/>
        <w:autoSpaceDN w:val="0"/>
        <w:adjustRightInd w:val="0"/>
        <w:spacing w:after="120"/>
        <w:rPr>
          <w:rFonts w:ascii="Calibri" w:eastAsia="Calibri" w:hAnsi="Calibri" w:cs="Calibri"/>
          <w:lang w:val="en-GB"/>
        </w:rPr>
      </w:pPr>
      <w:r w:rsidRPr="005B420D">
        <w:rPr>
          <w:rFonts w:ascii="Calibri" w:eastAsia="Times New Roman" w:hAnsi="Calibri" w:cs="Times New Roman"/>
          <w:position w:val="-1"/>
        </w:rPr>
        <w:t xml:space="preserve">Findings in the Sahel resilience study highlight the need to collect data over time in order to obtain a fuller understanding of the factors that affect resilience. By looking at the change in these variables over longer periods of time, as well as across households, it will be possible to better identify those factors that enhance household resilience.  </w:t>
      </w:r>
    </w:p>
    <w:p w:rsidR="00733DC6" w:rsidRPr="005B420D" w:rsidRDefault="00733DC6" w:rsidP="00733DC6">
      <w:pPr>
        <w:autoSpaceDE w:val="0"/>
        <w:autoSpaceDN w:val="0"/>
        <w:adjustRightInd w:val="0"/>
        <w:spacing w:after="120"/>
        <w:rPr>
          <w:rFonts w:ascii="Calibri" w:eastAsia="Times New Roman" w:hAnsi="Calibri" w:cs="Calibri"/>
          <w:b/>
          <w:i/>
        </w:rPr>
      </w:pPr>
      <w:r w:rsidRPr="005B420D">
        <w:rPr>
          <w:rFonts w:ascii="Calibri" w:eastAsia="Times New Roman" w:hAnsi="Calibri" w:cs="Calibri"/>
          <w:b/>
          <w:i/>
        </w:rPr>
        <w:t>Oxfam GB</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In collaboration with a local partner in the Horn of Africa, Oxfam is working to increase resilience to drought of agro-pastoralist communities in Somalia (Hughes 2011). Specifically, the </w:t>
      </w:r>
      <w:r w:rsidR="0063609A">
        <w:rPr>
          <w:rFonts w:ascii="Calibri" w:eastAsia="Times New Roman" w:hAnsi="Calibri" w:cs="Calibri"/>
        </w:rPr>
        <w:t>programme</w:t>
      </w:r>
      <w:r w:rsidRPr="005B420D">
        <w:rPr>
          <w:rFonts w:ascii="Calibri" w:eastAsia="Times New Roman" w:hAnsi="Calibri" w:cs="Calibri"/>
        </w:rPr>
        <w:t xml:space="preserve"> aims to increase availability of and community access to water and pasture resources, improve livestock health, and improve community capacity in drought preparedness. An assessment of the </w:t>
      </w:r>
      <w:r w:rsidR="0063609A">
        <w:rPr>
          <w:rFonts w:ascii="Calibri" w:eastAsia="Times New Roman" w:hAnsi="Calibri" w:cs="Calibri"/>
        </w:rPr>
        <w:t>programme</w:t>
      </w:r>
      <w:r w:rsidRPr="005B420D">
        <w:rPr>
          <w:rFonts w:ascii="Calibri" w:eastAsia="Times New Roman" w:hAnsi="Calibri" w:cs="Calibri"/>
        </w:rPr>
        <w:t xml:space="preserve">’s effectiveness in building resilience circumvents the temporal </w:t>
      </w:r>
      <w:r w:rsidR="006659B6">
        <w:rPr>
          <w:rFonts w:ascii="Calibri" w:eastAsia="Times New Roman" w:hAnsi="Calibri" w:cs="Calibri"/>
        </w:rPr>
        <w:t>requirements</w:t>
      </w:r>
      <w:r w:rsidRPr="005B420D">
        <w:rPr>
          <w:rFonts w:ascii="Calibri" w:eastAsia="Times New Roman" w:hAnsi="Calibri" w:cs="Calibri"/>
        </w:rPr>
        <w:t xml:space="preserve"> typically associated with measuring resilience by promoting the view that there are certain household and community characteristics that affect how well a household or community is able to cope </w:t>
      </w:r>
      <w:r w:rsidR="006078F5">
        <w:rPr>
          <w:rFonts w:ascii="Calibri" w:eastAsia="Times New Roman" w:hAnsi="Calibri" w:cs="Calibri"/>
        </w:rPr>
        <w:t xml:space="preserve">with </w:t>
      </w:r>
      <w:r w:rsidRPr="005B420D">
        <w:rPr>
          <w:rFonts w:ascii="Calibri" w:eastAsia="Times New Roman" w:hAnsi="Calibri" w:cs="Calibri"/>
        </w:rPr>
        <w:t>or adapt to shocks.</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This “characteristic</w:t>
      </w:r>
      <w:r w:rsidR="006659B6">
        <w:rPr>
          <w:rFonts w:ascii="Calibri" w:eastAsia="Times New Roman" w:hAnsi="Calibri" w:cs="Calibri"/>
        </w:rPr>
        <w:t>s</w:t>
      </w:r>
      <w:r w:rsidRPr="005B420D">
        <w:rPr>
          <w:rFonts w:ascii="Calibri" w:eastAsia="Times New Roman" w:hAnsi="Calibri" w:cs="Calibri"/>
        </w:rPr>
        <w:t xml:space="preserve"> approach” attempts to identify reliable determinants of household and community-level resilience that can be assessed prior to shocks occurring. The caveat is, of course, that this type of assessment doesn’t address whether the characteristics identified are actually relevant when a shock eventually occurs. Nonetheless, such research continues to add to the growing body of evidence on factors contributing to resilience and adaptive capacity.</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Oxfam considers the following five dimensions to be key factors in resilience:</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Livelihood viability:</w:t>
      </w:r>
      <w:r w:rsidRPr="005B420D">
        <w:rPr>
          <w:rFonts w:ascii="Calibri" w:eastAsia="Times New Roman" w:hAnsi="Calibri" w:cs="Calibri"/>
        </w:rPr>
        <w:t xml:space="preserve"> In general, households with access to a diversity of less climate-sensitive livelihood activities </w:t>
      </w:r>
      <w:r w:rsidR="00D712DA">
        <w:rPr>
          <w:rFonts w:ascii="Calibri" w:eastAsia="Times New Roman" w:hAnsi="Calibri" w:cs="Calibri"/>
        </w:rPr>
        <w:t>are</w:t>
      </w:r>
      <w:r w:rsidRPr="005B420D">
        <w:rPr>
          <w:rFonts w:ascii="Calibri" w:eastAsia="Times New Roman" w:hAnsi="Calibri" w:cs="Calibri"/>
        </w:rPr>
        <w:t xml:space="preserve"> less likely to be negatively impacted by climate-related shocks than households with fewer and more climate-sensitive alternatives. This dimension suggests that households are more resilient when engaged in diverse livelihoods activities, draw from a varied crop</w:t>
      </w:r>
      <w:r w:rsidR="006659B6">
        <w:rPr>
          <w:rFonts w:ascii="Calibri" w:eastAsia="Times New Roman" w:hAnsi="Calibri" w:cs="Calibri"/>
        </w:rPr>
        <w:t>/livestock</w:t>
      </w:r>
      <w:r w:rsidRPr="005B420D">
        <w:rPr>
          <w:rFonts w:ascii="Calibri" w:eastAsia="Times New Roman" w:hAnsi="Calibri" w:cs="Calibri"/>
        </w:rPr>
        <w:t xml:space="preserve"> portfolio, and have access to early warning information.</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Innovation potential:</w:t>
      </w:r>
      <w:r w:rsidRPr="005B420D">
        <w:rPr>
          <w:rFonts w:ascii="Calibri" w:eastAsia="Times New Roman" w:hAnsi="Calibri" w:cs="Calibri"/>
        </w:rPr>
        <w:t xml:space="preserve"> </w:t>
      </w:r>
      <w:r w:rsidR="006659B6">
        <w:rPr>
          <w:rFonts w:ascii="Calibri" w:eastAsia="Times New Roman" w:hAnsi="Calibri" w:cs="Calibri"/>
        </w:rPr>
        <w:t>This dimension d</w:t>
      </w:r>
      <w:r w:rsidRPr="005B420D">
        <w:rPr>
          <w:rFonts w:ascii="Calibri" w:eastAsia="Times New Roman" w:hAnsi="Calibri" w:cs="Calibri"/>
        </w:rPr>
        <w:t xml:space="preserve">epends on the ability of households to actually change or alter their livelihood strategies in response to climate-related shocks – either ex ante or ex post. </w:t>
      </w:r>
      <w:r w:rsidR="006659B6">
        <w:rPr>
          <w:rFonts w:ascii="Calibri" w:eastAsia="Times New Roman" w:hAnsi="Calibri" w:cs="Calibri"/>
        </w:rPr>
        <w:t>It</w:t>
      </w:r>
      <w:r w:rsidRPr="005B420D">
        <w:rPr>
          <w:rFonts w:ascii="Calibri" w:eastAsia="Times New Roman" w:hAnsi="Calibri" w:cs="Calibri"/>
        </w:rPr>
        <w:t xml:space="preserve"> includes the willingness of households to take risks in order to affect such changes, their knowledge about and attitudes toward climate change, and their access to climate trend and market information.</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 xml:space="preserve">Contingency resources and support access: </w:t>
      </w:r>
      <w:r w:rsidRPr="005B420D">
        <w:rPr>
          <w:rFonts w:ascii="Calibri" w:eastAsia="Times New Roman" w:hAnsi="Calibri" w:cs="Calibri"/>
        </w:rPr>
        <w:t>This dimension involves the support systems that households and communities draw upon in order to adapt to climate-related shocks. Factors include household savings, social support systems, food and seed reserves, insurance mechanisms, and familial and community support networks.</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Integrity of the natural and built environment:</w:t>
      </w:r>
      <w:r w:rsidRPr="005B420D">
        <w:rPr>
          <w:rFonts w:ascii="Calibri" w:eastAsia="Times New Roman" w:hAnsi="Calibri" w:cs="Calibri"/>
        </w:rPr>
        <w:t xml:space="preserve"> This dimension recognizes that households and communities can only be as resilient as the natural resources upon w</w:t>
      </w:r>
      <w:r w:rsidR="006078F5">
        <w:rPr>
          <w:rFonts w:ascii="Calibri" w:eastAsia="Times New Roman" w:hAnsi="Calibri" w:cs="Calibri"/>
        </w:rPr>
        <w:t>hich</w:t>
      </w:r>
      <w:r w:rsidRPr="005B420D">
        <w:rPr>
          <w:rFonts w:ascii="Calibri" w:eastAsia="Times New Roman" w:hAnsi="Calibri" w:cs="Calibri"/>
        </w:rPr>
        <w:t xml:space="preserve"> their livelihoods are based. When ecosystems are well managed and healthy, households and communities are more likely to be able to deal with and adapt to shocks than if they relied on degraded ecosystems. Factors contributing to this dimension include improved farming practices, healthy soils, improved livestock grazing practices, etc.</w:t>
      </w:r>
    </w:p>
    <w:p w:rsidR="00733DC6" w:rsidRPr="005B420D" w:rsidRDefault="00733DC6" w:rsidP="00733DC6">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Social and institutional capability:</w:t>
      </w:r>
      <w:r w:rsidRPr="005B420D">
        <w:rPr>
          <w:rFonts w:ascii="Calibri" w:eastAsia="Times New Roman" w:hAnsi="Calibri" w:cs="Calibri"/>
        </w:rPr>
        <w:t xml:space="preserve"> This dimension suggests that households are more resilient if they are connected to efforts that can mobilize action on disaster risk reduction and adaptation measures at the community-level and beyond. This includes factors such as community disaster planning committees, linkages to external support, access to essential services during shocks/hazards, and community awareness and participation.</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Though Oxfam views these five dimensions as critical to household resilience, the specific characteristics determining resilience and/or adaptation in a particular context vary widely.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Oxfam’s approach allows for assessing </w:t>
      </w:r>
      <w:r w:rsidR="0063609A">
        <w:rPr>
          <w:rFonts w:ascii="Calibri" w:eastAsia="Times New Roman" w:hAnsi="Calibri" w:cs="Calibri"/>
        </w:rPr>
        <w:t>programme</w:t>
      </w:r>
      <w:r w:rsidRPr="005B420D">
        <w:rPr>
          <w:rFonts w:ascii="Calibri" w:eastAsia="Times New Roman" w:hAnsi="Calibri" w:cs="Calibri"/>
        </w:rPr>
        <w:t xml:space="preserve"> effects on resilience in the absence of shock and uses as the counterfactual, purposively selected comparison communities in which Oxfam interventions were not employed. It does not, however, measure actual outcomes in response to shock; it does not “test” the predictive power of the determinants.</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Additionally, Oxfam has developed an assessment of impact process using propensity score matching (PSM) and regression to compare country-level performance with Oxfam’s global Adaptation and Risk Reduction (ARR) indicator, or to compare results for specific dimensions or characteristics of resilience (Hughes 2012). This process builds on the Alkire-Foster (AF) Method and allows for comparing measures of vulnerability (e.g., adjusted headcount ratio, adjusted deprivation gap, average deprivation share) between intervention and comparison groups.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It involves assigning weights to the five key dimensions of resilience, determining cut-offs and weights for each indicator, constructing “counting vectors” (i.e., % of indicators in which each household is deprived), and determining a vulnerability cut-off. Indices are computed and used to compare differences in the relative contributions of individual indicators between intervention and comparison groups.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Advantages of this approach include the ability to assess resilience in the absence of shocks, identification of gaps and thus direction for programming, and use in situation analysis and intervention design. However, many of the characteristics are perception-based and difficult to measure, and are measured at the household rather than community level. Finally, it remains to be seen whether this approach delivers the “right package” in terms of determining resilience characteristics for a specific context. </w:t>
      </w:r>
    </w:p>
    <w:p w:rsidR="00733DC6" w:rsidRPr="005B420D" w:rsidRDefault="00733DC6" w:rsidP="00733DC6">
      <w:pPr>
        <w:autoSpaceDE w:val="0"/>
        <w:autoSpaceDN w:val="0"/>
        <w:adjustRightInd w:val="0"/>
        <w:spacing w:after="120"/>
        <w:rPr>
          <w:rFonts w:ascii="Calibri" w:eastAsia="Times New Roman" w:hAnsi="Calibri" w:cs="Calibri"/>
          <w:b/>
          <w:i/>
        </w:rPr>
      </w:pPr>
      <w:r w:rsidRPr="005B420D">
        <w:rPr>
          <w:rFonts w:ascii="Calibri" w:eastAsia="Times New Roman" w:hAnsi="Calibri" w:cs="Calibri"/>
          <w:b/>
          <w:i/>
        </w:rPr>
        <w:t xml:space="preserve">Mercy Corps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Anecdotal evidence from Mercy Corps’ peace building </w:t>
      </w:r>
      <w:r w:rsidR="0063609A">
        <w:rPr>
          <w:rFonts w:ascii="Calibri" w:eastAsia="Times New Roman" w:hAnsi="Calibri" w:cs="Calibri"/>
        </w:rPr>
        <w:t>programme</w:t>
      </w:r>
      <w:r w:rsidRPr="005B420D">
        <w:rPr>
          <w:rFonts w:ascii="Calibri" w:eastAsia="Times New Roman" w:hAnsi="Calibri" w:cs="Calibri"/>
        </w:rPr>
        <w:t xml:space="preserve"> in southern Ethiopia – Strengthening Institutions for Peace and Development (SIPED) – suggested that pastoralist communities participating in SIPED were more resilient to drought than non-participant communities (Kurtz and Scarborough 2011). A follow-up study revealed that resilience of the pastoralist groups was determined by freedom of movement and access to natural resources, and that effective peace building interventions can contribute to creating the enabling conditions that promote resilience in the Horn of Africa. </w:t>
      </w:r>
    </w:p>
    <w:p w:rsidR="00733DC6" w:rsidRPr="005B420D"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Building on the SIPED work and follow-up research findings, Mercy Corps initiated a study to determine the factors that most influenced household resilience (or lack thereof) during the multiple shocks (i.e., ongoing conflict, restricted humanitarian access, failure of rains) that contributed to the 2011 famine in Somalia. Information gleaned from the study will generate evidence to inform Mercy Corps and partner strategies for, and investment in, resilience and stabilization efforts in areas of southern Somalia that have been “newly liberated” by the Transitional Federal Government (TFG). In addition to the work in Somalia, Mercy Corps is undertaking research on if and how peace-building </w:t>
      </w:r>
      <w:r w:rsidR="0063609A">
        <w:rPr>
          <w:rFonts w:ascii="Calibri" w:eastAsia="Times New Roman" w:hAnsi="Calibri" w:cs="Calibri"/>
        </w:rPr>
        <w:t>programme</w:t>
      </w:r>
      <w:r w:rsidRPr="005B420D">
        <w:rPr>
          <w:rFonts w:ascii="Calibri" w:eastAsia="Times New Roman" w:hAnsi="Calibri" w:cs="Calibri"/>
        </w:rPr>
        <w:t xml:space="preserve">s strengthen resilience of pastoralist groups in the Horn of Africa, and to develop reliable measures and predictors of resilience. Based on new Mercy Corps conflict management </w:t>
      </w:r>
      <w:r w:rsidR="0063609A">
        <w:rPr>
          <w:rFonts w:ascii="Calibri" w:eastAsia="Times New Roman" w:hAnsi="Calibri" w:cs="Calibri"/>
        </w:rPr>
        <w:t>programme</w:t>
      </w:r>
      <w:r w:rsidRPr="005B420D">
        <w:rPr>
          <w:rFonts w:ascii="Calibri" w:eastAsia="Times New Roman" w:hAnsi="Calibri" w:cs="Calibri"/>
        </w:rPr>
        <w:t xml:space="preserve">s in Uganda and southern Ethiopia (pending funding), the research will combine a quasi-experimental design with comparative case studies to generate evidence-based results on the relationship between conflict and resilience, and the impact of peace-building efforts. </w:t>
      </w:r>
    </w:p>
    <w:p w:rsidR="008156E4" w:rsidRDefault="00733DC6" w:rsidP="00733DC6">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Mercy Corps’ involvement with resilience and its measurement are evolving. The Somalia effort attempts to go beyond measuring household well-being outcomes to measure system-level variables (e.g., governance,  institutional capacity). By focusing primarily on how households respond to shock (i.e., coping and adaptive strategies), the SIPED study may not have fully captured the determinants of resilience to drought for pastoralist communities in southern Ethiopia. The Somalia study attempts to measure both the type of shock households are exposed to, as well as the extent of the exposure. This is essential given that the determinants of resilience to one shock (e.g., drought) may differ from the determinants of resilience to a different shock (e.g., food price increases). </w:t>
      </w:r>
    </w:p>
    <w:p w:rsidR="003E7397" w:rsidRDefault="008156E4"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In the Somalia study, several dependent variables were regressed against </w:t>
      </w:r>
      <w:r w:rsidR="0023158E">
        <w:rPr>
          <w:rFonts w:ascii="Calibri" w:eastAsia="Times New Roman" w:hAnsi="Calibri" w:cs="Calibri"/>
        </w:rPr>
        <w:t xml:space="preserve">a variety of explanatory variables. </w:t>
      </w:r>
      <w:r>
        <w:rPr>
          <w:rFonts w:ascii="Calibri" w:eastAsia="Times New Roman" w:hAnsi="Calibri" w:cs="Calibri"/>
        </w:rPr>
        <w:t>Th</w:t>
      </w:r>
      <w:r w:rsidR="0023158E">
        <w:rPr>
          <w:rFonts w:ascii="Calibri" w:eastAsia="Times New Roman" w:hAnsi="Calibri" w:cs="Calibri"/>
        </w:rPr>
        <w:t>ough the</w:t>
      </w:r>
      <w:r>
        <w:rPr>
          <w:rFonts w:ascii="Calibri" w:eastAsia="Times New Roman" w:hAnsi="Calibri" w:cs="Calibri"/>
        </w:rPr>
        <w:t xml:space="preserve"> signs (+/-)</w:t>
      </w:r>
      <w:r w:rsidR="0023158E">
        <w:rPr>
          <w:rFonts w:ascii="Calibri" w:eastAsia="Times New Roman" w:hAnsi="Calibri" w:cs="Calibri"/>
        </w:rPr>
        <w:t xml:space="preserve"> </w:t>
      </w:r>
      <w:r>
        <w:rPr>
          <w:rFonts w:ascii="Calibri" w:eastAsia="Times New Roman" w:hAnsi="Calibri" w:cs="Calibri"/>
        </w:rPr>
        <w:t>var</w:t>
      </w:r>
      <w:r w:rsidR="0023158E">
        <w:rPr>
          <w:rFonts w:ascii="Calibri" w:eastAsia="Times New Roman" w:hAnsi="Calibri" w:cs="Calibri"/>
        </w:rPr>
        <w:t>ied</w:t>
      </w:r>
      <w:r>
        <w:rPr>
          <w:rFonts w:ascii="Calibri" w:eastAsia="Times New Roman" w:hAnsi="Calibri" w:cs="Calibri"/>
        </w:rPr>
        <w:t xml:space="preserve"> with </w:t>
      </w:r>
      <w:r w:rsidR="000C59B1">
        <w:rPr>
          <w:rFonts w:ascii="Calibri" w:eastAsia="Times New Roman" w:hAnsi="Calibri" w:cs="Calibri"/>
        </w:rPr>
        <w:t>the inferential model used</w:t>
      </w:r>
      <w:r w:rsidR="0023158E">
        <w:rPr>
          <w:rFonts w:ascii="Calibri" w:eastAsia="Times New Roman" w:hAnsi="Calibri" w:cs="Calibri"/>
        </w:rPr>
        <w:t>, s</w:t>
      </w:r>
      <w:r w:rsidR="000C59B1">
        <w:rPr>
          <w:rFonts w:ascii="Calibri" w:eastAsia="Times New Roman" w:hAnsi="Calibri" w:cs="Calibri"/>
        </w:rPr>
        <w:t xml:space="preserve">ignificant variables </w:t>
      </w:r>
      <w:r w:rsidR="003E7397">
        <w:rPr>
          <w:rFonts w:ascii="Calibri" w:eastAsia="Times New Roman" w:hAnsi="Calibri" w:cs="Calibri"/>
        </w:rPr>
        <w:t xml:space="preserve">include sex of household head, </w:t>
      </w:r>
      <w:r>
        <w:rPr>
          <w:rFonts w:ascii="Calibri" w:eastAsia="Times New Roman" w:hAnsi="Calibri" w:cs="Calibri"/>
        </w:rPr>
        <w:t xml:space="preserve">quality of housing, </w:t>
      </w:r>
      <w:r w:rsidR="003E7397">
        <w:rPr>
          <w:rFonts w:ascii="Calibri" w:eastAsia="Times New Roman" w:hAnsi="Calibri" w:cs="Calibri"/>
        </w:rPr>
        <w:t>access to water</w:t>
      </w:r>
      <w:r w:rsidR="000C59B1">
        <w:rPr>
          <w:rFonts w:ascii="Calibri" w:eastAsia="Times New Roman" w:hAnsi="Calibri" w:cs="Calibri"/>
        </w:rPr>
        <w:t>/grazing/ agricultural land</w:t>
      </w:r>
      <w:r w:rsidR="003E7397">
        <w:rPr>
          <w:rFonts w:ascii="Calibri" w:eastAsia="Times New Roman" w:hAnsi="Calibri" w:cs="Calibri"/>
        </w:rPr>
        <w:t xml:space="preserve">, </w:t>
      </w:r>
      <w:r>
        <w:rPr>
          <w:rFonts w:ascii="Calibri" w:eastAsia="Times New Roman" w:hAnsi="Calibri" w:cs="Calibri"/>
        </w:rPr>
        <w:t xml:space="preserve">quality of grazing, </w:t>
      </w:r>
      <w:r w:rsidR="003E7397">
        <w:rPr>
          <w:rFonts w:ascii="Calibri" w:eastAsia="Times New Roman" w:hAnsi="Calibri" w:cs="Calibri"/>
        </w:rPr>
        <w:t>conflict security, number of cattle, livelihood diversity</w:t>
      </w:r>
      <w:r w:rsidR="000C59B1">
        <w:rPr>
          <w:rFonts w:ascii="Calibri" w:eastAsia="Times New Roman" w:hAnsi="Calibri" w:cs="Calibri"/>
        </w:rPr>
        <w:t xml:space="preserve"> (</w:t>
      </w:r>
      <w:r>
        <w:rPr>
          <w:rFonts w:ascii="Calibri" w:eastAsia="Times New Roman" w:hAnsi="Calibri" w:cs="Calibri"/>
        </w:rPr>
        <w:t>number of income sources, number of livestock/crops produced)</w:t>
      </w:r>
      <w:r w:rsidR="003E7397">
        <w:rPr>
          <w:rFonts w:ascii="Calibri" w:eastAsia="Times New Roman" w:hAnsi="Calibri" w:cs="Calibri"/>
        </w:rPr>
        <w:t>, exposure to shocks, social support and protection</w:t>
      </w:r>
      <w:r w:rsidR="000C59B1">
        <w:rPr>
          <w:rFonts w:ascii="Calibri" w:eastAsia="Times New Roman" w:hAnsi="Calibri" w:cs="Calibri"/>
        </w:rPr>
        <w:t xml:space="preserve"> (formal and informal)</w:t>
      </w:r>
      <w:r w:rsidR="003E7397">
        <w:rPr>
          <w:rFonts w:ascii="Calibri" w:eastAsia="Times New Roman" w:hAnsi="Calibri" w:cs="Calibri"/>
        </w:rPr>
        <w:t>, access to services (</w:t>
      </w:r>
      <w:r w:rsidR="000C59B1">
        <w:rPr>
          <w:rFonts w:ascii="Calibri" w:eastAsia="Times New Roman" w:hAnsi="Calibri" w:cs="Calibri"/>
        </w:rPr>
        <w:t xml:space="preserve">education, veterinary services, </w:t>
      </w:r>
      <w:r w:rsidR="003E7397">
        <w:rPr>
          <w:rFonts w:ascii="Calibri" w:eastAsia="Times New Roman" w:hAnsi="Calibri" w:cs="Calibri"/>
        </w:rPr>
        <w:t>markets, telephones</w:t>
      </w:r>
      <w:r w:rsidR="000C59B1">
        <w:rPr>
          <w:rFonts w:ascii="Calibri" w:eastAsia="Times New Roman" w:hAnsi="Calibri" w:cs="Calibri"/>
        </w:rPr>
        <w:t>, loans</w:t>
      </w:r>
      <w:r w:rsidR="003E7397">
        <w:rPr>
          <w:rFonts w:ascii="Calibri" w:eastAsia="Times New Roman" w:hAnsi="Calibri" w:cs="Calibri"/>
        </w:rPr>
        <w:t>), mobility/displacement,</w:t>
      </w:r>
      <w:r w:rsidR="000C59B1">
        <w:rPr>
          <w:rFonts w:ascii="Calibri" w:eastAsia="Times New Roman" w:hAnsi="Calibri" w:cs="Calibri"/>
        </w:rPr>
        <w:t xml:space="preserve"> </w:t>
      </w:r>
      <w:r>
        <w:rPr>
          <w:rFonts w:ascii="Calibri" w:eastAsia="Times New Roman" w:hAnsi="Calibri" w:cs="Calibri"/>
        </w:rPr>
        <w:t xml:space="preserve">confidence to adapt (success results from hard work, willing to try new livelihoods strategies), </w:t>
      </w:r>
      <w:r w:rsidR="0023158E">
        <w:rPr>
          <w:rFonts w:ascii="Calibri" w:eastAsia="Times New Roman" w:hAnsi="Calibri" w:cs="Calibri"/>
        </w:rPr>
        <w:t xml:space="preserve">and </w:t>
      </w:r>
      <w:r>
        <w:rPr>
          <w:rFonts w:ascii="Calibri" w:eastAsia="Times New Roman" w:hAnsi="Calibri" w:cs="Calibri"/>
        </w:rPr>
        <w:t>changes in agricultural/livestock activities over the last 3 years</w:t>
      </w:r>
      <w:r w:rsidR="000C59B1">
        <w:rPr>
          <w:rFonts w:ascii="Calibri" w:eastAsia="Times New Roman" w:hAnsi="Calibri" w:cs="Calibri"/>
        </w:rPr>
        <w:t>.</w:t>
      </w:r>
      <w:r w:rsidR="003E7397">
        <w:rPr>
          <w:rFonts w:ascii="Calibri" w:eastAsia="Times New Roman" w:hAnsi="Calibri" w:cs="Calibri"/>
        </w:rPr>
        <w:t xml:space="preserve">  </w:t>
      </w:r>
    </w:p>
    <w:p w:rsidR="00A1225E" w:rsidRPr="005B420D" w:rsidRDefault="00A1225E" w:rsidP="00A1225E">
      <w:pPr>
        <w:autoSpaceDE w:val="0"/>
        <w:autoSpaceDN w:val="0"/>
        <w:adjustRightInd w:val="0"/>
        <w:spacing w:after="120"/>
        <w:rPr>
          <w:rFonts w:ascii="Calibri" w:eastAsia="Times New Roman" w:hAnsi="Calibri" w:cs="Calibri"/>
          <w:i/>
        </w:rPr>
      </w:pPr>
      <w:r w:rsidRPr="005B420D">
        <w:rPr>
          <w:rFonts w:ascii="Calibri" w:eastAsia="Times New Roman" w:hAnsi="Calibri" w:cs="Calibri"/>
          <w:b/>
          <w:i/>
        </w:rPr>
        <w:t>Africa Climate Change Resilience Alliance</w:t>
      </w:r>
      <w:r w:rsidR="004428D1">
        <w:rPr>
          <w:rFonts w:ascii="Calibri" w:eastAsia="Times New Roman" w:hAnsi="Calibri" w:cs="Calibri"/>
          <w:b/>
          <w:i/>
        </w:rPr>
        <w:t xml:space="preserve"> (ACCRA)</w:t>
      </w:r>
      <w:r w:rsidRPr="005B420D">
        <w:rPr>
          <w:rFonts w:ascii="Calibri" w:eastAsia="Times New Roman" w:hAnsi="Calibri" w:cs="Calibri"/>
          <w:i/>
        </w:rPr>
        <w:t xml:space="preserve"> </w:t>
      </w:r>
    </w:p>
    <w:p w:rsidR="00A1225E" w:rsidRPr="005B420D" w:rsidRDefault="00A1225E" w:rsidP="00A1225E">
      <w:pPr>
        <w:autoSpaceDE w:val="0"/>
        <w:autoSpaceDN w:val="0"/>
        <w:adjustRightInd w:val="0"/>
        <w:spacing w:after="120"/>
        <w:rPr>
          <w:rFonts w:ascii="Calibri" w:eastAsia="Times New Roman" w:hAnsi="Calibri" w:cs="Calibri"/>
        </w:rPr>
      </w:pPr>
      <w:r w:rsidRPr="005B420D">
        <w:rPr>
          <w:rFonts w:ascii="Calibri" w:eastAsia="Times New Roman" w:hAnsi="Calibri" w:cs="Calibri"/>
        </w:rPr>
        <w:t xml:space="preserve">The Africa Climate Change Resilience Alliance (ACCRA) is a consortium of NGOs (Oxfam GB, the Overseas Development Institute (ODI), Save the Children Alliance, CARE International and World Vision International) that promotes evidence-based design and implementation of humanitarian and development interventions to improve the adaptive capacity of poor and vulnerable communities (Oxfam GB 2011). Developed as part of ACCRA, the Local Adaptive Capacity (LAC) Framework focuses on the intangible and dynamic processes and functions that support adaptive capacity – particularly in the context of climate change – </w:t>
      </w:r>
      <w:r>
        <w:rPr>
          <w:rFonts w:ascii="Calibri" w:eastAsia="Times New Roman" w:hAnsi="Calibri" w:cs="Calibri"/>
        </w:rPr>
        <w:t>in addition to</w:t>
      </w:r>
      <w:r w:rsidRPr="005B420D">
        <w:rPr>
          <w:rFonts w:ascii="Calibri" w:eastAsia="Times New Roman" w:hAnsi="Calibri" w:cs="Calibri"/>
        </w:rPr>
        <w:t xml:space="preserve"> more asset-based approach</w:t>
      </w:r>
      <w:r>
        <w:rPr>
          <w:rFonts w:ascii="Calibri" w:eastAsia="Times New Roman" w:hAnsi="Calibri" w:cs="Calibri"/>
        </w:rPr>
        <w:t>es</w:t>
      </w:r>
      <w:r w:rsidRPr="005B420D">
        <w:rPr>
          <w:rFonts w:ascii="Calibri" w:eastAsia="Times New Roman" w:hAnsi="Calibri" w:cs="Calibri"/>
        </w:rPr>
        <w:t xml:space="preserve"> of traditional frameworks (Jones et al. 2010). The framework identifies five distinct but related characteristics of adaptive capacity and assumes that improvements in any of these characteristics will lead to improved adaptive capacity. </w:t>
      </w:r>
    </w:p>
    <w:p w:rsidR="00A1225E" w:rsidRPr="005B420D" w:rsidRDefault="00A1225E" w:rsidP="00A1225E">
      <w:pPr>
        <w:autoSpaceDE w:val="0"/>
        <w:autoSpaceDN w:val="0"/>
        <w:adjustRightInd w:val="0"/>
        <w:spacing w:after="120"/>
        <w:rPr>
          <w:rFonts w:ascii="Calibri" w:eastAsia="Times New Roman" w:hAnsi="Calibri" w:cs="Calibri"/>
        </w:rPr>
      </w:pPr>
      <w:r w:rsidRPr="005B420D">
        <w:rPr>
          <w:rFonts w:ascii="Calibri" w:eastAsia="Times New Roman" w:hAnsi="Calibri" w:cs="Calibri"/>
        </w:rPr>
        <w:t>Key characteristics and features of the LAC framework:</w:t>
      </w:r>
    </w:p>
    <w:p w:rsidR="00A1225E" w:rsidRPr="005B42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Asset base:</w:t>
      </w:r>
      <w:r w:rsidRPr="005B420D">
        <w:rPr>
          <w:rFonts w:ascii="Calibri" w:eastAsia="Times New Roman" w:hAnsi="Calibri" w:cs="Calibri"/>
        </w:rPr>
        <w:t xml:space="preserve"> The availability of and access to key assets underscores the ability of households or communities to respond to changing conditions. These are the financial, physical, natural, social, political and human capitals required to respond to climate-related, social, economic and other shocks. However, adaptive capacity may depend on more than a simple “more is better” accumulation of individual assets. Rather, access to a wide diversity of assets that are essentially substitutable may be equally important (Ospina and Heeks 2010). </w:t>
      </w:r>
    </w:p>
    <w:p w:rsidR="00A1225E" w:rsidRPr="005B42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Institutions and entitlements:</w:t>
      </w:r>
      <w:r w:rsidRPr="005B420D">
        <w:rPr>
          <w:rFonts w:ascii="Calibri" w:eastAsia="Times New Roman" w:hAnsi="Calibri" w:cs="Calibri"/>
        </w:rPr>
        <w:t xml:space="preserve"> Adaptive capacity at the local level depends on the existence and proper functioning of an institutional environment that allows fair and equitable access to key assets and resources, participation in decision-making processes, and empowerment to all groups, and especially to the most marginalized and vulnerable elements of the population.</w:t>
      </w:r>
    </w:p>
    <w:p w:rsidR="00A1225E" w:rsidRPr="005B42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Knowledge and Information:</w:t>
      </w:r>
      <w:r w:rsidRPr="005B420D">
        <w:rPr>
          <w:rFonts w:ascii="Calibri" w:eastAsia="Times New Roman" w:hAnsi="Calibri" w:cs="Calibri"/>
        </w:rPr>
        <w:t xml:space="preserve"> In order to adapt to changing conditions, households and communities must be able to access and assess information and knowledge about risks and shocks, and what adaptation options exist to mitigate the impact of such events. Their ability to implement appropriate adaptation strategies (i.e., to adapt) also depends on their access to relevant information (e.g., early warning systems, climate/market information). This dimension is linked to the institutional context as it relates to the collection, analysis and dissemination of information and knowledge. Adaptive capacity is enhanced through the integration of “formal” information from external sources with “informal” or traditional knowledge from local sources. This extends beyond information regarding the hazard or shock itself to include information about technical and behavioral options to mitigate or deal with potential impacts (e.g., where to find seeds of new crop varieties, how to apply for financing) (Jones et al. 2010).  </w:t>
      </w:r>
    </w:p>
    <w:p w:rsidR="00A1225E" w:rsidRPr="005B42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Innovation:</w:t>
      </w:r>
      <w:r w:rsidRPr="005B420D">
        <w:rPr>
          <w:rFonts w:ascii="Calibri" w:eastAsia="Times New Roman" w:hAnsi="Calibri" w:cs="Calibri"/>
        </w:rPr>
        <w:t xml:space="preserve"> The ability of households and communities to innovate and take risks in order to deal with social, economic or environmental changes requires an enabling environment that promotes and supports experimentation and exploration of solutions – either large-scale or local-level – in order to take advantage of opportunities presented by changing conditions. While this dimension generally promotes innovation and risk-taking, the environment in particular needs to be protected from risky innovations that threaten the health of natural resources and integrity of functioning ecosystems. The ability to innovate is closely linked to information and knowledge as well as the asset base. </w:t>
      </w:r>
    </w:p>
    <w:p w:rsidR="00A1225E" w:rsidRPr="005B420D" w:rsidRDefault="00A1225E" w:rsidP="00A1225E">
      <w:pPr>
        <w:numPr>
          <w:ilvl w:val="0"/>
          <w:numId w:val="1"/>
        </w:numPr>
        <w:autoSpaceDE w:val="0"/>
        <w:autoSpaceDN w:val="0"/>
        <w:adjustRightInd w:val="0"/>
        <w:spacing w:after="120"/>
        <w:ind w:left="274" w:hanging="274"/>
        <w:rPr>
          <w:rFonts w:ascii="Calibri" w:eastAsia="Times New Roman" w:hAnsi="Calibri" w:cs="Calibri"/>
        </w:rPr>
      </w:pPr>
      <w:r w:rsidRPr="005B420D">
        <w:rPr>
          <w:rFonts w:ascii="Calibri" w:eastAsia="Times New Roman" w:hAnsi="Calibri" w:cs="Calibri"/>
          <w:b/>
        </w:rPr>
        <w:t>Flexible forward-looking decision-making and governance:</w:t>
      </w:r>
      <w:r w:rsidRPr="005B420D">
        <w:rPr>
          <w:rFonts w:ascii="Calibri" w:eastAsia="Times New Roman" w:hAnsi="Calibri" w:cs="Calibri"/>
        </w:rPr>
        <w:t xml:space="preserve"> Adaptive governance (i.e., informed decision-making, transparency, flexibility) is an important aspect of adaptive capacity at the household, community and national levels. The ability of households to adapt to changing conditions or shocks is enhanced or limited by the level of adaptive capacity in local or national governance systems and institutions. Local organizations and national institutions that are well-informed about future trends (e.g., climatic, markets) can plan for and implement measures to reduce potentially negative impacts – or to take full advantage of positive ones. Adaptive governance involves both a technical component (i.e., technical capacity of institutions) as well as a “power relations” component. Decisions are often determined more by special interests than technical considerations (Jones et al. 2010). The LAC framework allows for analyzing power, accountability or responsiveness of governance structures.</w:t>
      </w:r>
    </w:p>
    <w:p w:rsidR="00A1225E" w:rsidRDefault="00A1225E" w:rsidP="00A1225E">
      <w:pPr>
        <w:autoSpaceDE w:val="0"/>
        <w:autoSpaceDN w:val="0"/>
        <w:adjustRightInd w:val="0"/>
        <w:spacing w:after="120"/>
        <w:rPr>
          <w:rFonts w:ascii="Calibri" w:eastAsia="Times New Roman" w:hAnsi="Calibri" w:cs="Calibri"/>
        </w:rPr>
      </w:pPr>
      <w:r w:rsidRPr="005B420D">
        <w:rPr>
          <w:rFonts w:ascii="Calibri" w:eastAsia="Times New Roman" w:hAnsi="Calibri" w:cs="Calibri"/>
        </w:rPr>
        <w:t>ACCRA’s research focuses on understanding how social protection, livelihoods and DRR projects build adaptive capacity to climate change, and to use those results to help donors, development partners and governments plan and implement interventions that build communities’ adaptive capacity.</w:t>
      </w:r>
    </w:p>
    <w:p w:rsidR="00CF0FED" w:rsidRPr="00CF0FED" w:rsidRDefault="00CF0FED" w:rsidP="00733DC6">
      <w:pPr>
        <w:autoSpaceDE w:val="0"/>
        <w:autoSpaceDN w:val="0"/>
        <w:adjustRightInd w:val="0"/>
        <w:spacing w:after="120"/>
        <w:rPr>
          <w:rFonts w:ascii="Calibri" w:eastAsia="Times New Roman" w:hAnsi="Calibri" w:cs="Calibri"/>
          <w:b/>
          <w:i/>
        </w:rPr>
      </w:pPr>
      <w:r w:rsidRPr="00CF0FED">
        <w:rPr>
          <w:rFonts w:ascii="Calibri" w:eastAsia="Times New Roman" w:hAnsi="Calibri" w:cs="Calibri"/>
          <w:b/>
          <w:i/>
        </w:rPr>
        <w:t>Food Economy Group</w:t>
      </w:r>
      <w:r w:rsidR="00886BC3">
        <w:rPr>
          <w:rFonts w:ascii="Calibri" w:eastAsia="Times New Roman" w:hAnsi="Calibri" w:cs="Calibri"/>
          <w:b/>
          <w:i/>
        </w:rPr>
        <w:t xml:space="preserve"> (FEG)</w:t>
      </w:r>
    </w:p>
    <w:p w:rsidR="009B4399" w:rsidRDefault="00D31232" w:rsidP="00733DC6">
      <w:pPr>
        <w:autoSpaceDE w:val="0"/>
        <w:autoSpaceDN w:val="0"/>
        <w:adjustRightInd w:val="0"/>
        <w:spacing w:after="120"/>
        <w:rPr>
          <w:rFonts w:ascii="Calibri" w:eastAsia="Times New Roman" w:hAnsi="Calibri" w:cs="Calibri"/>
        </w:rPr>
      </w:pPr>
      <w:r>
        <w:rPr>
          <w:rFonts w:ascii="Calibri" w:eastAsia="Times New Roman" w:hAnsi="Calibri" w:cs="Calibri"/>
        </w:rPr>
        <w:t>A</w:t>
      </w:r>
      <w:r w:rsidR="00042F91">
        <w:rPr>
          <w:rFonts w:ascii="Calibri" w:eastAsia="Times New Roman" w:hAnsi="Calibri" w:cs="Calibri"/>
        </w:rPr>
        <w:t>s a livelihoods-based approach to analyzing how households access food, income and other assets for their survival and growth</w:t>
      </w:r>
      <w:r w:rsidR="00623943">
        <w:rPr>
          <w:rFonts w:ascii="Calibri" w:eastAsia="Times New Roman" w:hAnsi="Calibri" w:cs="Calibri"/>
        </w:rPr>
        <w:t xml:space="preserve">, </w:t>
      </w:r>
      <w:r>
        <w:rPr>
          <w:rFonts w:ascii="Calibri" w:eastAsia="Times New Roman" w:hAnsi="Calibri" w:cs="Calibri"/>
        </w:rPr>
        <w:t>Household Economy Analysis (HEA)</w:t>
      </w:r>
      <w:r w:rsidR="00623943">
        <w:rPr>
          <w:rFonts w:ascii="Calibri" w:eastAsia="Times New Roman" w:hAnsi="Calibri" w:cs="Calibri"/>
        </w:rPr>
        <w:t xml:space="preserve"> </w:t>
      </w:r>
      <w:r w:rsidR="00042F91">
        <w:rPr>
          <w:rFonts w:ascii="Calibri" w:eastAsia="Times New Roman" w:hAnsi="Calibri" w:cs="Calibri"/>
        </w:rPr>
        <w:t xml:space="preserve">can shed light on appropriate types of short-term emergency or longer-term development assistance </w:t>
      </w:r>
      <w:r w:rsidR="00886BC3">
        <w:rPr>
          <w:rFonts w:ascii="Calibri" w:eastAsia="Times New Roman" w:hAnsi="Calibri" w:cs="Calibri"/>
        </w:rPr>
        <w:t xml:space="preserve">and is being increasingly used to model resilience building and safety net </w:t>
      </w:r>
      <w:r w:rsidR="0063609A">
        <w:rPr>
          <w:rFonts w:ascii="Calibri" w:eastAsia="Times New Roman" w:hAnsi="Calibri" w:cs="Calibri"/>
        </w:rPr>
        <w:t>programme</w:t>
      </w:r>
      <w:r w:rsidR="00886BC3">
        <w:rPr>
          <w:rFonts w:ascii="Calibri" w:eastAsia="Times New Roman" w:hAnsi="Calibri" w:cs="Calibri"/>
        </w:rPr>
        <w:t xml:space="preserve">s </w:t>
      </w:r>
      <w:r w:rsidR="00042F91">
        <w:rPr>
          <w:rFonts w:ascii="Calibri" w:eastAsia="Times New Roman" w:hAnsi="Calibri" w:cs="Calibri"/>
        </w:rPr>
        <w:t xml:space="preserve">(Coulter 2012). </w:t>
      </w:r>
      <w:r>
        <w:rPr>
          <w:rFonts w:ascii="Calibri" w:eastAsia="Times New Roman" w:hAnsi="Calibri" w:cs="Calibri"/>
        </w:rPr>
        <w:t>HEA u</w:t>
      </w:r>
      <w:r w:rsidR="00623943">
        <w:rPr>
          <w:rFonts w:ascii="Calibri" w:eastAsia="Times New Roman" w:hAnsi="Calibri" w:cs="Calibri"/>
        </w:rPr>
        <w:t>tiliz</w:t>
      </w:r>
      <w:r>
        <w:rPr>
          <w:rFonts w:ascii="Calibri" w:eastAsia="Times New Roman" w:hAnsi="Calibri" w:cs="Calibri"/>
        </w:rPr>
        <w:t>es</w:t>
      </w:r>
      <w:r w:rsidR="00623943">
        <w:rPr>
          <w:rFonts w:ascii="Calibri" w:eastAsia="Times New Roman" w:hAnsi="Calibri" w:cs="Calibri"/>
        </w:rPr>
        <w:t xml:space="preserve"> information on </w:t>
      </w:r>
      <w:r>
        <w:rPr>
          <w:rFonts w:ascii="Calibri" w:eastAsia="Times New Roman" w:hAnsi="Calibri" w:cs="Calibri"/>
        </w:rPr>
        <w:t xml:space="preserve">levels of </w:t>
      </w:r>
      <w:r w:rsidR="00623943">
        <w:rPr>
          <w:rFonts w:ascii="Calibri" w:eastAsia="Times New Roman" w:hAnsi="Calibri" w:cs="Calibri"/>
        </w:rPr>
        <w:t>household access to food and income, factors affect</w:t>
      </w:r>
      <w:r w:rsidR="00ED5B35">
        <w:rPr>
          <w:rFonts w:ascii="Calibri" w:eastAsia="Times New Roman" w:hAnsi="Calibri" w:cs="Calibri"/>
        </w:rPr>
        <w:t>ing</w:t>
      </w:r>
      <w:r w:rsidR="00623943">
        <w:rPr>
          <w:rFonts w:ascii="Calibri" w:eastAsia="Times New Roman" w:hAnsi="Calibri" w:cs="Calibri"/>
        </w:rPr>
        <w:t xml:space="preserve"> household access to food and income, and </w:t>
      </w:r>
      <w:r>
        <w:rPr>
          <w:rFonts w:ascii="Calibri" w:eastAsia="Times New Roman" w:hAnsi="Calibri" w:cs="Calibri"/>
        </w:rPr>
        <w:t xml:space="preserve">the low- and medium-risk coping </w:t>
      </w:r>
      <w:r w:rsidR="00623943">
        <w:rPr>
          <w:rFonts w:ascii="Calibri" w:eastAsia="Times New Roman" w:hAnsi="Calibri" w:cs="Calibri"/>
        </w:rPr>
        <w:t>strategies</w:t>
      </w:r>
      <w:r>
        <w:rPr>
          <w:rFonts w:ascii="Calibri" w:eastAsia="Times New Roman" w:hAnsi="Calibri" w:cs="Calibri"/>
        </w:rPr>
        <w:t xml:space="preserve"> households use to increase food or income when exposed to a shock</w:t>
      </w:r>
      <w:r w:rsidR="00ED5B35">
        <w:rPr>
          <w:rFonts w:ascii="Calibri" w:eastAsia="Times New Roman" w:hAnsi="Calibri" w:cs="Calibri"/>
        </w:rPr>
        <w:t>.</w:t>
      </w:r>
      <w:r>
        <w:rPr>
          <w:rFonts w:ascii="Calibri" w:eastAsia="Times New Roman" w:hAnsi="Calibri" w:cs="Calibri"/>
        </w:rPr>
        <w:t xml:space="preserve"> </w:t>
      </w:r>
      <w:r w:rsidR="00886BC3">
        <w:rPr>
          <w:rFonts w:ascii="Calibri" w:eastAsia="Times New Roman" w:hAnsi="Calibri" w:cs="Calibri"/>
        </w:rPr>
        <w:t xml:space="preserve">HEA includes </w:t>
      </w:r>
      <w:r w:rsidR="00E20743">
        <w:rPr>
          <w:rFonts w:ascii="Calibri" w:eastAsia="Times New Roman" w:hAnsi="Calibri" w:cs="Calibri"/>
        </w:rPr>
        <w:t xml:space="preserve">determining </w:t>
      </w:r>
      <w:r w:rsidR="00886BC3">
        <w:rPr>
          <w:rFonts w:ascii="Calibri" w:eastAsia="Times New Roman" w:hAnsi="Calibri" w:cs="Calibri"/>
        </w:rPr>
        <w:t>survival and livelihoods protection threshold</w:t>
      </w:r>
      <w:r w:rsidR="00ED5B35">
        <w:rPr>
          <w:rFonts w:ascii="Calibri" w:eastAsia="Times New Roman" w:hAnsi="Calibri" w:cs="Calibri"/>
        </w:rPr>
        <w:t>s (i.e., minimum requirements for survival and to protect livelihoods)</w:t>
      </w:r>
      <w:r w:rsidR="00886BC3">
        <w:rPr>
          <w:rFonts w:ascii="Calibri" w:eastAsia="Times New Roman" w:hAnsi="Calibri" w:cs="Calibri"/>
        </w:rPr>
        <w:t>, both based on local expenditure patterns</w:t>
      </w:r>
      <w:r w:rsidR="0094103C">
        <w:rPr>
          <w:rFonts w:ascii="Calibri" w:eastAsia="Times New Roman" w:hAnsi="Calibri" w:cs="Calibri"/>
        </w:rPr>
        <w:t xml:space="preserve"> (Venton et al. 2012)</w:t>
      </w:r>
      <w:r w:rsidR="00886BC3">
        <w:rPr>
          <w:rFonts w:ascii="Calibri" w:eastAsia="Times New Roman" w:hAnsi="Calibri" w:cs="Calibri"/>
        </w:rPr>
        <w:t xml:space="preserve">. </w:t>
      </w:r>
    </w:p>
    <w:p w:rsidR="001E4130" w:rsidRDefault="00886BC3"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The FEG is using </w:t>
      </w:r>
      <w:r w:rsidR="00617458">
        <w:rPr>
          <w:rFonts w:ascii="Calibri" w:eastAsia="Times New Roman" w:hAnsi="Calibri" w:cs="Calibri"/>
        </w:rPr>
        <w:t xml:space="preserve">two approaches to model and compare costs of three response scenarios (i.e., late response, early response, and building resilience) to drought and to provide measures of impact of each scenario on household food security and resilience in pastoral areas of Ethiopia and Kenya.  As a bottom-up approach, the HEA model provides household-level data on the estimates of the cost of aid and livestock losses under different levels of drought (i.e., high, medium and low magnitude droughts based on various percentages of annual short-term mean rainfall levels 1996-2007). The top-down approach utilizes national-level data to estimate the cost of response under the different levels of drought. </w:t>
      </w:r>
      <w:r w:rsidR="003A03EF">
        <w:rPr>
          <w:rFonts w:ascii="Calibri" w:eastAsia="Times New Roman" w:hAnsi="Calibri" w:cs="Calibri"/>
        </w:rPr>
        <w:t>Both approaches</w:t>
      </w:r>
      <w:r w:rsidR="00893D36">
        <w:rPr>
          <w:rFonts w:ascii="Calibri" w:eastAsia="Times New Roman" w:hAnsi="Calibri" w:cs="Calibri"/>
        </w:rPr>
        <w:t xml:space="preserve"> use a 20-year timeframe with a discounted rate of 10%</w:t>
      </w:r>
      <w:r w:rsidR="00617458">
        <w:rPr>
          <w:rStyle w:val="FootnoteReference"/>
          <w:rFonts w:ascii="Calibri" w:eastAsia="Times New Roman" w:hAnsi="Calibri" w:cs="Calibri"/>
        </w:rPr>
        <w:footnoteReference w:id="3"/>
      </w:r>
      <w:r w:rsidR="00893D36">
        <w:rPr>
          <w:rFonts w:ascii="Calibri" w:eastAsia="Times New Roman" w:hAnsi="Calibri" w:cs="Calibri"/>
        </w:rPr>
        <w:t>; high magnitude droughts are assumed to occur every five years, a conservative estimate</w:t>
      </w:r>
      <w:r w:rsidR="00617458">
        <w:rPr>
          <w:rFonts w:ascii="Calibri" w:eastAsia="Times New Roman" w:hAnsi="Calibri" w:cs="Calibri"/>
        </w:rPr>
        <w:t xml:space="preserve"> (Venton et al</w:t>
      </w:r>
      <w:r w:rsidR="0094103C">
        <w:rPr>
          <w:rFonts w:ascii="Calibri" w:eastAsia="Times New Roman" w:hAnsi="Calibri" w:cs="Calibri"/>
        </w:rPr>
        <w:t>.</w:t>
      </w:r>
      <w:r w:rsidR="00617458">
        <w:rPr>
          <w:rFonts w:ascii="Calibri" w:eastAsia="Times New Roman" w:hAnsi="Calibri" w:cs="Calibri"/>
        </w:rPr>
        <w:t xml:space="preserve"> 2012)</w:t>
      </w:r>
      <w:r w:rsidR="00893D36">
        <w:rPr>
          <w:rFonts w:ascii="Calibri" w:eastAsia="Times New Roman" w:hAnsi="Calibri" w:cs="Calibri"/>
        </w:rPr>
        <w:t>.</w:t>
      </w:r>
      <w:r w:rsidR="00405182">
        <w:rPr>
          <w:rFonts w:ascii="Calibri" w:eastAsia="Times New Roman" w:hAnsi="Calibri" w:cs="Calibri"/>
        </w:rPr>
        <w:t xml:space="preserve"> </w:t>
      </w:r>
    </w:p>
    <w:p w:rsidR="00CF0FED" w:rsidRDefault="00FD2311" w:rsidP="00733DC6">
      <w:pPr>
        <w:autoSpaceDE w:val="0"/>
        <w:autoSpaceDN w:val="0"/>
        <w:adjustRightInd w:val="0"/>
        <w:spacing w:after="120"/>
        <w:rPr>
          <w:rFonts w:ascii="Calibri" w:eastAsia="Times New Roman" w:hAnsi="Calibri" w:cs="Calibri"/>
        </w:rPr>
      </w:pPr>
      <w:r>
        <w:rPr>
          <w:rFonts w:ascii="Calibri" w:eastAsia="Times New Roman" w:hAnsi="Calibri" w:cs="Calibri"/>
        </w:rPr>
        <w:t>Results suggest that early response is far more cost effective than late humanitarian response</w:t>
      </w:r>
      <w:r w:rsidR="00D45651">
        <w:rPr>
          <w:rFonts w:ascii="Calibri" w:eastAsia="Times New Roman" w:hAnsi="Calibri" w:cs="Calibri"/>
        </w:rPr>
        <w:t xml:space="preserve"> in both Kenya and Ethiopia.</w:t>
      </w:r>
      <w:r>
        <w:rPr>
          <w:rFonts w:ascii="Calibri" w:eastAsia="Times New Roman" w:hAnsi="Calibri" w:cs="Calibri"/>
        </w:rPr>
        <w:t xml:space="preserve"> </w:t>
      </w:r>
      <w:r w:rsidR="00D45651">
        <w:rPr>
          <w:rFonts w:ascii="Calibri" w:eastAsia="Times New Roman" w:hAnsi="Calibri" w:cs="Calibri"/>
        </w:rPr>
        <w:t>W</w:t>
      </w:r>
      <w:r>
        <w:rPr>
          <w:rFonts w:ascii="Calibri" w:eastAsia="Times New Roman" w:hAnsi="Calibri" w:cs="Calibri"/>
        </w:rPr>
        <w:t xml:space="preserve">hile some ambiguity </w:t>
      </w:r>
      <w:r w:rsidR="00D45651">
        <w:rPr>
          <w:rFonts w:ascii="Calibri" w:eastAsia="Times New Roman" w:hAnsi="Calibri" w:cs="Calibri"/>
        </w:rPr>
        <w:t xml:space="preserve">exists </w:t>
      </w:r>
      <w:r>
        <w:rPr>
          <w:rFonts w:ascii="Calibri" w:eastAsia="Times New Roman" w:hAnsi="Calibri" w:cs="Calibri"/>
        </w:rPr>
        <w:t xml:space="preserve">regarding the cost of building resilience, it appears that the benefits of doing so far outweigh the costs, particularly over longer </w:t>
      </w:r>
      <w:r w:rsidR="0094103C">
        <w:rPr>
          <w:rFonts w:ascii="Calibri" w:eastAsia="Times New Roman" w:hAnsi="Calibri" w:cs="Calibri"/>
        </w:rPr>
        <w:t>timefram</w:t>
      </w:r>
      <w:r>
        <w:rPr>
          <w:rFonts w:ascii="Calibri" w:eastAsia="Times New Roman" w:hAnsi="Calibri" w:cs="Calibri"/>
        </w:rPr>
        <w:t xml:space="preserve">es. </w:t>
      </w:r>
      <w:r w:rsidR="00D45651">
        <w:rPr>
          <w:rFonts w:ascii="Calibri" w:eastAsia="Times New Roman" w:hAnsi="Calibri" w:cs="Calibri"/>
        </w:rPr>
        <w:t xml:space="preserve">Though the costs of building resilience are higher than early response, it is estimated that </w:t>
      </w:r>
      <w:r w:rsidR="003D5BA9">
        <w:rPr>
          <w:rFonts w:ascii="Calibri" w:eastAsia="Times New Roman" w:hAnsi="Calibri" w:cs="Calibri"/>
        </w:rPr>
        <w:t xml:space="preserve">the benefit to cost ratio of building resilience is 2.8:1 in Ethiopia and 2.9:1 in Kenya over 20 years. Thus, in both cases, for every $1 USD spent on resilience, </w:t>
      </w:r>
      <w:r w:rsidR="003A03EF">
        <w:rPr>
          <w:rFonts w:ascii="Calibri" w:eastAsia="Times New Roman" w:hAnsi="Calibri" w:cs="Calibri"/>
        </w:rPr>
        <w:t xml:space="preserve">approximately </w:t>
      </w:r>
      <w:r w:rsidR="003D5BA9">
        <w:rPr>
          <w:rFonts w:ascii="Calibri" w:eastAsia="Times New Roman" w:hAnsi="Calibri" w:cs="Calibri"/>
        </w:rPr>
        <w:t>$</w:t>
      </w:r>
      <w:r w:rsidR="003A03EF">
        <w:rPr>
          <w:rFonts w:ascii="Calibri" w:eastAsia="Times New Roman" w:hAnsi="Calibri" w:cs="Calibri"/>
        </w:rPr>
        <w:t>3</w:t>
      </w:r>
      <w:r w:rsidR="003D5BA9">
        <w:rPr>
          <w:rFonts w:ascii="Calibri" w:eastAsia="Times New Roman" w:hAnsi="Calibri" w:cs="Calibri"/>
        </w:rPr>
        <w:t xml:space="preserve"> USD of benefits accrue from reduced humanitarian aid costs and animal losses. P</w:t>
      </w:r>
      <w:r>
        <w:rPr>
          <w:rFonts w:ascii="Calibri" w:eastAsia="Times New Roman" w:hAnsi="Calibri" w:cs="Calibri"/>
        </w:rPr>
        <w:t>rioritizing early response</w:t>
      </w:r>
      <w:r w:rsidR="003D5BA9">
        <w:rPr>
          <w:rFonts w:ascii="Calibri" w:eastAsia="Times New Roman" w:hAnsi="Calibri" w:cs="Calibri"/>
        </w:rPr>
        <w:t xml:space="preserve"> in the short-term </w:t>
      </w:r>
      <w:r>
        <w:rPr>
          <w:rFonts w:ascii="Calibri" w:eastAsia="Times New Roman" w:hAnsi="Calibri" w:cs="Calibri"/>
        </w:rPr>
        <w:t>may be as cost-effective an approach as resilience building over the long-term</w:t>
      </w:r>
      <w:r w:rsidR="003D5BA9">
        <w:rPr>
          <w:rFonts w:ascii="Calibri" w:eastAsia="Times New Roman" w:hAnsi="Calibri" w:cs="Calibri"/>
        </w:rPr>
        <w:t xml:space="preserve"> but </w:t>
      </w:r>
      <w:r>
        <w:rPr>
          <w:rFonts w:ascii="Calibri" w:eastAsia="Times New Roman" w:hAnsi="Calibri" w:cs="Calibri"/>
        </w:rPr>
        <w:t xml:space="preserve">longer-term support enhances value for money investments (Venton 2012). </w:t>
      </w:r>
    </w:p>
    <w:p w:rsidR="00405182" w:rsidRDefault="00405182" w:rsidP="00733DC6">
      <w:pPr>
        <w:autoSpaceDE w:val="0"/>
        <w:autoSpaceDN w:val="0"/>
        <w:adjustRightInd w:val="0"/>
        <w:spacing w:after="120"/>
        <w:rPr>
          <w:rFonts w:ascii="Calibri" w:eastAsia="Times New Roman" w:hAnsi="Calibri" w:cs="Calibri"/>
        </w:rPr>
      </w:pPr>
      <w:r>
        <w:rPr>
          <w:rFonts w:ascii="Calibri" w:eastAsia="Times New Roman" w:hAnsi="Calibri" w:cs="Calibri"/>
        </w:rPr>
        <w:t>While the results from the study contribute to the evidence-base on resilience building as a more cost effective strategy than humanitarian aid, there remains a significant lack of data on which types of resilience interventions provide the most value for money. This is largely because benefits resulting from resilience programming will vary, depending on contextual factors as well as implementation strategies.</w:t>
      </w:r>
    </w:p>
    <w:p w:rsidR="001E4130" w:rsidRDefault="00CF1023" w:rsidP="001E4130">
      <w:pPr>
        <w:autoSpaceDE w:val="0"/>
        <w:autoSpaceDN w:val="0"/>
        <w:adjustRightInd w:val="0"/>
        <w:spacing w:after="120"/>
        <w:rPr>
          <w:rFonts w:ascii="Calibri" w:eastAsia="Times New Roman" w:hAnsi="Calibri" w:cs="Calibri"/>
        </w:rPr>
      </w:pPr>
      <w:r>
        <w:rPr>
          <w:rFonts w:ascii="Calibri" w:eastAsia="Times New Roman" w:hAnsi="Calibri" w:cs="Calibri"/>
        </w:rPr>
        <w:t>A p</w:t>
      </w:r>
      <w:r w:rsidR="001E4130" w:rsidRPr="001E4130">
        <w:rPr>
          <w:rFonts w:ascii="Calibri" w:eastAsia="Times New Roman" w:hAnsi="Calibri" w:cs="Calibri"/>
        </w:rPr>
        <w:t>otential limitation of the study include</w:t>
      </w:r>
      <w:r w:rsidR="0094103C">
        <w:rPr>
          <w:rFonts w:ascii="Calibri" w:eastAsia="Times New Roman" w:hAnsi="Calibri" w:cs="Calibri"/>
        </w:rPr>
        <w:t>s</w:t>
      </w:r>
      <w:r w:rsidR="001E4130" w:rsidRPr="001E4130">
        <w:rPr>
          <w:rFonts w:ascii="Calibri" w:eastAsia="Times New Roman" w:hAnsi="Calibri" w:cs="Calibri"/>
        </w:rPr>
        <w:t xml:space="preserve"> the </w:t>
      </w:r>
      <w:r>
        <w:rPr>
          <w:rFonts w:ascii="Calibri" w:eastAsia="Times New Roman" w:hAnsi="Calibri" w:cs="Calibri"/>
        </w:rPr>
        <w:t xml:space="preserve">heavy reliance on proxies as estimates for the costs of humanitarian assistance, </w:t>
      </w:r>
      <w:r w:rsidR="001E4130" w:rsidRPr="001E4130">
        <w:rPr>
          <w:rFonts w:ascii="Calibri" w:eastAsia="Times New Roman" w:hAnsi="Calibri" w:cs="Calibri"/>
        </w:rPr>
        <w:t>building resilience</w:t>
      </w:r>
      <w:r>
        <w:rPr>
          <w:rFonts w:ascii="Calibri" w:eastAsia="Times New Roman" w:hAnsi="Calibri" w:cs="Calibri"/>
        </w:rPr>
        <w:t>, livestock losses, the impact of drought, etc. In all cases, conservative estimates were used.</w:t>
      </w:r>
      <w:r w:rsidRPr="001E4130">
        <w:rPr>
          <w:rFonts w:ascii="Calibri" w:eastAsia="Times New Roman" w:hAnsi="Calibri" w:cs="Calibri"/>
        </w:rPr>
        <w:t xml:space="preserve"> </w:t>
      </w:r>
      <w:r>
        <w:rPr>
          <w:rFonts w:ascii="Calibri" w:eastAsia="Times New Roman" w:hAnsi="Calibri" w:cs="Calibri"/>
        </w:rPr>
        <w:t xml:space="preserve"> Additionally, the study assumed that the costs of building resilience could be measured by assessing the costs of livestock, water and education interventions. </w:t>
      </w:r>
      <w:r w:rsidR="0094103C">
        <w:rPr>
          <w:rFonts w:ascii="Calibri" w:eastAsia="Times New Roman" w:hAnsi="Calibri" w:cs="Calibri"/>
        </w:rPr>
        <w:t xml:space="preserve">A more systematic approach to assessing the relative costs and benefits of resilience interventions – and in other contexts – is needed, including the potential reductions in humanitarian assistance that accrue over time. </w:t>
      </w:r>
    </w:p>
    <w:p w:rsidR="00A1225E" w:rsidRPr="00735F67" w:rsidRDefault="00A1225E" w:rsidP="00A1225E">
      <w:pPr>
        <w:autoSpaceDE w:val="0"/>
        <w:autoSpaceDN w:val="0"/>
        <w:adjustRightInd w:val="0"/>
        <w:spacing w:after="120"/>
        <w:rPr>
          <w:rFonts w:ascii="Calibri" w:eastAsia="Times New Roman" w:hAnsi="Calibri" w:cs="Calibri"/>
          <w:b/>
          <w:i/>
        </w:rPr>
      </w:pPr>
      <w:r w:rsidRPr="00735F67">
        <w:rPr>
          <w:rFonts w:ascii="Calibri" w:eastAsia="Times New Roman" w:hAnsi="Calibri" w:cs="Calibri"/>
          <w:b/>
          <w:i/>
        </w:rPr>
        <w:t>Kimetrica</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In presenting a measure of resilience that might be used to develop tools for measuring changes in resilience over time</w:t>
      </w:r>
      <w:r w:rsidR="00B96070">
        <w:rPr>
          <w:rFonts w:ascii="Calibri" w:eastAsia="Times New Roman" w:hAnsi="Calibri" w:cs="Calibri"/>
        </w:rPr>
        <w:t xml:space="preserve"> for the USAID</w:t>
      </w:r>
      <w:r w:rsidR="00DD4235">
        <w:rPr>
          <w:rFonts w:ascii="Calibri" w:eastAsia="Times New Roman" w:hAnsi="Calibri" w:cs="Calibri"/>
        </w:rPr>
        <w:t>-</w:t>
      </w:r>
      <w:r w:rsidR="00B96070">
        <w:rPr>
          <w:rFonts w:ascii="Calibri" w:eastAsia="Times New Roman" w:hAnsi="Calibri" w:cs="Calibri"/>
        </w:rPr>
        <w:t>funded REGAL project in Norther</w:t>
      </w:r>
      <w:r w:rsidR="00A9436C">
        <w:rPr>
          <w:rFonts w:ascii="Calibri" w:eastAsia="Times New Roman" w:hAnsi="Calibri" w:cs="Calibri"/>
        </w:rPr>
        <w:t>n</w:t>
      </w:r>
      <w:r w:rsidR="00B96070">
        <w:rPr>
          <w:rFonts w:ascii="Calibri" w:eastAsia="Times New Roman" w:hAnsi="Calibri" w:cs="Calibri"/>
        </w:rPr>
        <w:t xml:space="preserve"> Kenya</w:t>
      </w:r>
      <w:r>
        <w:rPr>
          <w:rFonts w:ascii="Calibri" w:eastAsia="Times New Roman" w:hAnsi="Calibri" w:cs="Calibri"/>
        </w:rPr>
        <w:t xml:space="preserve">, Kimetrica draws on the vulnerability literature to develop a causal model consistent with economic theory and core assumptions of the </w:t>
      </w:r>
      <w:r w:rsidR="00B96070">
        <w:rPr>
          <w:rFonts w:ascii="Calibri" w:eastAsia="Times New Roman" w:hAnsi="Calibri" w:cs="Calibri"/>
        </w:rPr>
        <w:t>USAID Feed the Future</w:t>
      </w:r>
      <w:r>
        <w:rPr>
          <w:rFonts w:ascii="Calibri" w:eastAsia="Times New Roman" w:hAnsi="Calibri" w:cs="Calibri"/>
        </w:rPr>
        <w:t xml:space="preserve"> framework</w:t>
      </w:r>
      <w:r w:rsidR="00B96070">
        <w:rPr>
          <w:rFonts w:ascii="Calibri" w:eastAsia="Times New Roman" w:hAnsi="Calibri" w:cs="Calibri"/>
        </w:rPr>
        <w:t xml:space="preserve"> (Watkins </w:t>
      </w:r>
      <w:r w:rsidR="00464453">
        <w:rPr>
          <w:rFonts w:ascii="Calibri" w:eastAsia="Times New Roman" w:hAnsi="Calibri" w:cs="Calibri"/>
        </w:rPr>
        <w:t xml:space="preserve">and Levi </w:t>
      </w:r>
      <w:r w:rsidR="00B96070">
        <w:rPr>
          <w:rFonts w:ascii="Calibri" w:eastAsia="Times New Roman" w:hAnsi="Calibri" w:cs="Calibri"/>
        </w:rPr>
        <w:t>2012)</w:t>
      </w:r>
      <w:r>
        <w:rPr>
          <w:rFonts w:ascii="Calibri" w:eastAsia="Times New Roman" w:hAnsi="Calibri" w:cs="Calibri"/>
        </w:rPr>
        <w:t>. Taking into account that resilience is context-specific (i.e., resilien</w:t>
      </w:r>
      <w:r w:rsidR="00DD4235">
        <w:rPr>
          <w:rFonts w:ascii="Calibri" w:eastAsia="Times New Roman" w:hAnsi="Calibri" w:cs="Calibri"/>
        </w:rPr>
        <w:t xml:space="preserve">ce of whom and </w:t>
      </w:r>
      <w:r>
        <w:rPr>
          <w:rFonts w:ascii="Calibri" w:eastAsia="Times New Roman" w:hAnsi="Calibri" w:cs="Calibri"/>
        </w:rPr>
        <w:t xml:space="preserve">to what?) and that resilience – like vulnerability – is multi-dimensional, Kimetrica’s model looks specifically at household resilience to drought as a function of income/expenditure outcomes. Thus, the measure of resilience would look at how household income or expenditure varies as a result of drought. Recognizing that resilience is more than simply the opposite of vulnerability in that it reflects the ability to cope with shocks over time, Kimetrica’s model considers how shocks from drought affect variability in short-term outcomes (e.g., income, household assets, retail prices) as well as household expenditure (or consumption) outcomes over a prolonged period of time.  </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 xml:space="preserve">Data will need to be collected from a variety of sources and over a long period of time. Remote-sensing data can be used to determine the impact of drought (Normalized Difference Vegetation Index; NDVI). However, the study suggests piggy-backing on existing efforts, such as the NDMA Early Warning System </w:t>
      </w:r>
      <w:r w:rsidR="00B96070">
        <w:rPr>
          <w:rFonts w:ascii="Calibri" w:eastAsia="Times New Roman" w:hAnsi="Calibri" w:cs="Calibri"/>
        </w:rPr>
        <w:t xml:space="preserve">in Kenya </w:t>
      </w:r>
      <w:r>
        <w:rPr>
          <w:rFonts w:ascii="Calibri" w:eastAsia="Times New Roman" w:hAnsi="Calibri" w:cs="Calibri"/>
        </w:rPr>
        <w:t xml:space="preserve">that collects some household level data on income, expenditure/consumption, assets and limited pricing data. DMA collects price data for key foods and livestock. </w:t>
      </w:r>
    </w:p>
    <w:p w:rsidR="00A1225E" w:rsidRDefault="00A1225E" w:rsidP="00A1225E">
      <w:pPr>
        <w:autoSpaceDE w:val="0"/>
        <w:autoSpaceDN w:val="0"/>
        <w:adjustRightInd w:val="0"/>
        <w:spacing w:after="120"/>
        <w:rPr>
          <w:rFonts w:ascii="Calibri" w:eastAsia="Times New Roman" w:hAnsi="Calibri" w:cs="Calibri"/>
        </w:rPr>
      </w:pPr>
      <w:r>
        <w:rPr>
          <w:rFonts w:ascii="Calibri" w:eastAsia="Times New Roman" w:hAnsi="Calibri" w:cs="Calibri"/>
        </w:rPr>
        <w:t xml:space="preserve">Given insurmountable problems preventing contamination between control and treatment groups,  Kimetrica argues for using econometrics techniques to track how cumulative “exposure” to </w:t>
      </w:r>
      <w:r w:rsidR="0063609A">
        <w:rPr>
          <w:rFonts w:ascii="Calibri" w:eastAsia="Times New Roman" w:hAnsi="Calibri" w:cs="Calibri"/>
        </w:rPr>
        <w:t>programme</w:t>
      </w:r>
      <w:r>
        <w:rPr>
          <w:rFonts w:ascii="Calibri" w:eastAsia="Times New Roman" w:hAnsi="Calibri" w:cs="Calibri"/>
        </w:rPr>
        <w:t xml:space="preserve"> interventions influences change in resilience over time. A household-specific score that measures how much the household has interacted with or benefitted from various elements of the </w:t>
      </w:r>
      <w:r w:rsidR="0063609A">
        <w:rPr>
          <w:rFonts w:ascii="Calibri" w:eastAsia="Times New Roman" w:hAnsi="Calibri" w:cs="Calibri"/>
        </w:rPr>
        <w:t>programme</w:t>
      </w:r>
      <w:r>
        <w:rPr>
          <w:rFonts w:ascii="Calibri" w:eastAsia="Times New Roman" w:hAnsi="Calibri" w:cs="Calibri"/>
        </w:rPr>
        <w:t xml:space="preserve"> would be regressed onto a household resilience score (i.e., change in resilience over the life of the project) to estimate the impact of REGAL programming on resilience.</w:t>
      </w:r>
    </w:p>
    <w:p w:rsidR="00214A1D" w:rsidRPr="00A05EE5" w:rsidRDefault="00214A1D" w:rsidP="00733DC6">
      <w:pPr>
        <w:autoSpaceDE w:val="0"/>
        <w:autoSpaceDN w:val="0"/>
        <w:adjustRightInd w:val="0"/>
        <w:spacing w:after="120"/>
        <w:rPr>
          <w:rFonts w:ascii="Calibri" w:eastAsia="Times New Roman" w:hAnsi="Calibri" w:cs="Calibri"/>
          <w:b/>
          <w:i/>
        </w:rPr>
      </w:pPr>
      <w:r w:rsidRPr="00A05EE5">
        <w:rPr>
          <w:rFonts w:ascii="Calibri" w:eastAsia="Times New Roman" w:hAnsi="Calibri" w:cs="Calibri"/>
          <w:b/>
          <w:i/>
        </w:rPr>
        <w:t>IFAD</w:t>
      </w:r>
    </w:p>
    <w:p w:rsidR="00A726DB" w:rsidRDefault="001371D7" w:rsidP="00733DC6">
      <w:pPr>
        <w:autoSpaceDE w:val="0"/>
        <w:autoSpaceDN w:val="0"/>
        <w:adjustRightInd w:val="0"/>
        <w:spacing w:after="120"/>
        <w:rPr>
          <w:rFonts w:ascii="Calibri" w:eastAsia="Times New Roman" w:hAnsi="Calibri" w:cs="Calibri"/>
        </w:rPr>
      </w:pPr>
      <w:r w:rsidRPr="00A05EE5">
        <w:rPr>
          <w:rFonts w:ascii="Calibri" w:eastAsia="Times New Roman" w:hAnsi="Calibri" w:cs="Calibri"/>
        </w:rPr>
        <w:t>Community resilience to climate-related shocks, in particular, rising sea-levels, storm surges, and floods, is being measured by IFAD and the International Institute for Applied Systems Analysis (IIASA) in Phang Nga, Thailand</w:t>
      </w:r>
      <w:r w:rsidR="0013755B">
        <w:rPr>
          <w:rFonts w:ascii="Calibri" w:eastAsia="Times New Roman" w:hAnsi="Calibri" w:cs="Calibri"/>
        </w:rPr>
        <w:t xml:space="preserve"> (Garbero and Muttarak 2012)</w:t>
      </w:r>
      <w:r w:rsidRPr="00A05EE5">
        <w:rPr>
          <w:rFonts w:ascii="Calibri" w:eastAsia="Times New Roman" w:hAnsi="Calibri" w:cs="Calibri"/>
        </w:rPr>
        <w:t xml:space="preserve">. The study </w:t>
      </w:r>
      <w:r w:rsidR="00A726DB">
        <w:rPr>
          <w:rFonts w:ascii="Calibri" w:eastAsia="Times New Roman" w:hAnsi="Calibri" w:cs="Calibri"/>
        </w:rPr>
        <w:t>considers communities vulnerable to a shock if the risk of the shock results in a loss of well-being outcomes such that individuals or households within the community are unable to cope. In the current study, resilience is a function of assets (e.g., human, financial, social), disaster awareness and preparedness, and adaptive capacity.</w:t>
      </w:r>
    </w:p>
    <w:p w:rsidR="00A726DB" w:rsidRDefault="00A726DB" w:rsidP="00733DC6">
      <w:pPr>
        <w:autoSpaceDE w:val="0"/>
        <w:autoSpaceDN w:val="0"/>
        <w:adjustRightInd w:val="0"/>
        <w:spacing w:after="120"/>
        <w:rPr>
          <w:rFonts w:ascii="Calibri" w:eastAsia="Times New Roman" w:hAnsi="Calibri" w:cs="Calibri"/>
        </w:rPr>
      </w:pPr>
      <w:r>
        <w:rPr>
          <w:rFonts w:ascii="Calibri" w:eastAsia="Times New Roman" w:hAnsi="Calibri" w:cs="Calibri"/>
        </w:rPr>
        <w:t xml:space="preserve">The study uses data from a community survey administered as a mail questionnaire </w:t>
      </w:r>
      <w:r w:rsidR="0013755B">
        <w:rPr>
          <w:rFonts w:ascii="Calibri" w:eastAsia="Times New Roman" w:hAnsi="Calibri" w:cs="Calibri"/>
        </w:rPr>
        <w:t xml:space="preserve">to </w:t>
      </w:r>
      <w:r>
        <w:rPr>
          <w:rFonts w:ascii="Calibri" w:eastAsia="Times New Roman" w:hAnsi="Calibri" w:cs="Calibri"/>
        </w:rPr>
        <w:t>352 communities/villages in Phan</w:t>
      </w:r>
      <w:r w:rsidR="0013755B">
        <w:rPr>
          <w:rFonts w:ascii="Calibri" w:eastAsia="Times New Roman" w:hAnsi="Calibri" w:cs="Calibri"/>
        </w:rPr>
        <w:t>g</w:t>
      </w:r>
      <w:r>
        <w:rPr>
          <w:rFonts w:ascii="Calibri" w:eastAsia="Times New Roman" w:hAnsi="Calibri" w:cs="Calibri"/>
        </w:rPr>
        <w:t xml:space="preserve"> Nga</w:t>
      </w:r>
      <w:r w:rsidR="0013755B">
        <w:rPr>
          <w:rFonts w:ascii="Calibri" w:eastAsia="Times New Roman" w:hAnsi="Calibri" w:cs="Calibri"/>
        </w:rPr>
        <w:t xml:space="preserve"> in 2012, which had a response rate of 80%. Data includes information on economic/livelihood activities, history of natural disasters, perceptions/awareness of climate change and its impacts, and coping strategies. Demographic information, education levels and labor market data are derived from the 2010 local area census. Data is matched to the Ministry of Interior’s data in order to obtain information on village infrastructure, employment, agricultural productivity, income, health and sanitation, knowledge and education, community strength, and natural resources/environment.</w:t>
      </w:r>
    </w:p>
    <w:p w:rsidR="005B420D" w:rsidRPr="00733DC6" w:rsidRDefault="00B96070" w:rsidP="009849DE">
      <w:pPr>
        <w:pStyle w:val="Heading1"/>
        <w:numPr>
          <w:ilvl w:val="0"/>
          <w:numId w:val="5"/>
        </w:numPr>
        <w:spacing w:before="240" w:after="120"/>
        <w:rPr>
          <w:rFonts w:eastAsia="Times New Roman"/>
          <w:sz w:val="24"/>
          <w:szCs w:val="24"/>
          <w:lang w:val="en-GB"/>
        </w:rPr>
      </w:pPr>
      <w:bookmarkStart w:id="10" w:name="_Toc348686916"/>
      <w:r>
        <w:rPr>
          <w:rFonts w:eastAsia="Times New Roman"/>
          <w:lang w:val="en-GB"/>
        </w:rPr>
        <w:t xml:space="preserve">General </w:t>
      </w:r>
      <w:r w:rsidR="00733DC6">
        <w:rPr>
          <w:rFonts w:eastAsia="Times New Roman"/>
          <w:lang w:val="en-GB"/>
        </w:rPr>
        <w:t xml:space="preserve">Considerations for </w:t>
      </w:r>
      <w:r w:rsidR="005B420D" w:rsidRPr="009849DE">
        <w:rPr>
          <w:rFonts w:eastAsia="Times New Roman"/>
          <w:lang w:val="en-GB"/>
        </w:rPr>
        <w:t>Measuring Resilience</w:t>
      </w:r>
      <w:bookmarkEnd w:id="10"/>
      <w:r w:rsidR="00733DC6">
        <w:rPr>
          <w:rFonts w:eastAsia="Times New Roman"/>
          <w:lang w:val="en-GB"/>
        </w:rPr>
        <w:t xml:space="preserve"> </w:t>
      </w:r>
    </w:p>
    <w:p w:rsidR="005B420D" w:rsidRDefault="005B420D" w:rsidP="005B420D">
      <w:pPr>
        <w:spacing w:after="120"/>
        <w:rPr>
          <w:rFonts w:ascii="Calibri" w:eastAsia="Times New Roman" w:hAnsi="Calibri" w:cs="Times New Roman"/>
          <w:bCs/>
        </w:rPr>
      </w:pPr>
      <w:r w:rsidRPr="005B420D">
        <w:rPr>
          <w:rFonts w:ascii="Calibri" w:eastAsia="Times New Roman" w:hAnsi="Calibri" w:cs="Book Antiqua"/>
        </w:rPr>
        <w:t xml:space="preserve">Resilience implies the ability of individuals, households, communities or institutions to deal with shocks by adapting, learning, and innovating to minimize impacts of shocks in the future. </w:t>
      </w:r>
      <w:r w:rsidR="006934F3">
        <w:rPr>
          <w:rFonts w:ascii="Calibri" w:eastAsia="Times New Roman" w:hAnsi="Calibri" w:cs="Times New Roman"/>
          <w:bCs/>
        </w:rPr>
        <w:t>B</w:t>
      </w:r>
      <w:r w:rsidR="006934F3" w:rsidRPr="006934F3">
        <w:rPr>
          <w:rFonts w:ascii="Calibri" w:eastAsia="Times New Roman" w:hAnsi="Calibri" w:cs="Times New Roman"/>
          <w:bCs/>
        </w:rPr>
        <w:t>uilding resilience requires an integrated approach, and a long-term commitment to improving three critical capacities: absorptive capacity (disaster risk management), adaptive capacity (</w:t>
      </w:r>
      <w:r w:rsidR="00B96070">
        <w:rPr>
          <w:rFonts w:ascii="Calibri" w:eastAsia="Times New Roman" w:hAnsi="Calibri" w:cs="Times New Roman"/>
          <w:bCs/>
        </w:rPr>
        <w:t>medium</w:t>
      </w:r>
      <w:r w:rsidR="006934F3" w:rsidRPr="006934F3">
        <w:rPr>
          <w:rFonts w:ascii="Calibri" w:eastAsia="Times New Roman" w:hAnsi="Calibri" w:cs="Times New Roman"/>
          <w:bCs/>
        </w:rPr>
        <w:t xml:space="preserve">-term livelihood </w:t>
      </w:r>
      <w:r w:rsidR="00B96070">
        <w:rPr>
          <w:rFonts w:ascii="Calibri" w:eastAsia="Times New Roman" w:hAnsi="Calibri" w:cs="Times New Roman"/>
          <w:bCs/>
        </w:rPr>
        <w:t>adjustments</w:t>
      </w:r>
      <w:r w:rsidR="00110ADB">
        <w:rPr>
          <w:rFonts w:ascii="Calibri" w:eastAsia="Times New Roman" w:hAnsi="Calibri" w:cs="Times New Roman"/>
          <w:bCs/>
        </w:rPr>
        <w:t xml:space="preserve"> to a changing context</w:t>
      </w:r>
      <w:r w:rsidR="006934F3" w:rsidRPr="006934F3">
        <w:rPr>
          <w:rFonts w:ascii="Calibri" w:eastAsia="Times New Roman" w:hAnsi="Calibri" w:cs="Times New Roman"/>
          <w:bCs/>
        </w:rPr>
        <w:t>) and transformative capacity (</w:t>
      </w:r>
      <w:r w:rsidR="00110ADB">
        <w:rPr>
          <w:rFonts w:ascii="Calibri" w:eastAsia="Times New Roman" w:hAnsi="Calibri" w:cs="Times New Roman"/>
          <w:bCs/>
        </w:rPr>
        <w:t xml:space="preserve">escaping chronic poverty through </w:t>
      </w:r>
      <w:r w:rsidR="006934F3" w:rsidRPr="006934F3">
        <w:rPr>
          <w:rFonts w:ascii="Calibri" w:eastAsia="Times New Roman" w:hAnsi="Calibri" w:cs="Times New Roman"/>
          <w:bCs/>
        </w:rPr>
        <w:t>improved governance and enabling conditions)</w:t>
      </w:r>
      <w:r w:rsidR="00110ADB">
        <w:rPr>
          <w:rFonts w:ascii="Calibri" w:eastAsia="Times New Roman" w:hAnsi="Calibri" w:cs="Times New Roman"/>
          <w:bCs/>
        </w:rPr>
        <w:t xml:space="preserve"> </w:t>
      </w:r>
      <w:r w:rsidR="006934F3">
        <w:rPr>
          <w:rFonts w:ascii="Calibri" w:eastAsia="Times New Roman" w:hAnsi="Calibri" w:cs="Times New Roman"/>
          <w:bCs/>
        </w:rPr>
        <w:t>(Béné et al. 2012)</w:t>
      </w:r>
      <w:r w:rsidR="006934F3" w:rsidRPr="006934F3">
        <w:rPr>
          <w:rFonts w:ascii="Calibri" w:eastAsia="Times New Roman" w:hAnsi="Calibri" w:cs="Times New Roman"/>
          <w:bCs/>
        </w:rPr>
        <w:t>.</w:t>
      </w:r>
    </w:p>
    <w:p w:rsidR="00FF073C" w:rsidRDefault="00FF073C" w:rsidP="005B420D">
      <w:pPr>
        <w:spacing w:after="120"/>
        <w:rPr>
          <w:rFonts w:ascii="Calibri" w:eastAsia="Times New Roman" w:hAnsi="Calibri" w:cs="Times New Roman"/>
          <w:bCs/>
        </w:rPr>
      </w:pPr>
    </w:p>
    <w:p w:rsidR="00FF073C" w:rsidRDefault="00FF073C" w:rsidP="005B420D">
      <w:pPr>
        <w:spacing w:after="120"/>
        <w:rPr>
          <w:rFonts w:ascii="Calibri" w:eastAsia="Times New Roman" w:hAnsi="Calibri" w:cs="Times New Roman"/>
          <w:bCs/>
        </w:rPr>
      </w:pPr>
    </w:p>
    <w:p w:rsidR="002C4140" w:rsidRPr="002C4140" w:rsidRDefault="002C4140" w:rsidP="002C4140">
      <w:pPr>
        <w:pStyle w:val="Caption"/>
        <w:spacing w:after="0"/>
        <w:jc w:val="center"/>
        <w:rPr>
          <w:rFonts w:ascii="Calibri" w:eastAsia="Times New Roman" w:hAnsi="Calibri" w:cs="Book Antiqua"/>
          <w:color w:val="auto"/>
          <w:sz w:val="22"/>
          <w:szCs w:val="22"/>
        </w:rPr>
      </w:pPr>
      <w:r w:rsidRPr="002C4140">
        <w:rPr>
          <w:color w:val="auto"/>
          <w:sz w:val="22"/>
          <w:szCs w:val="22"/>
        </w:rPr>
        <w:t xml:space="preserve">Figure </w:t>
      </w:r>
      <w:r w:rsidR="00977F9C" w:rsidRPr="002C4140">
        <w:rPr>
          <w:color w:val="auto"/>
          <w:sz w:val="22"/>
          <w:szCs w:val="22"/>
        </w:rPr>
        <w:fldChar w:fldCharType="begin"/>
      </w:r>
      <w:r w:rsidRPr="002C4140">
        <w:rPr>
          <w:color w:val="auto"/>
          <w:sz w:val="22"/>
          <w:szCs w:val="22"/>
        </w:rPr>
        <w:instrText xml:space="preserve"> SEQ Figure \* ARABIC </w:instrText>
      </w:r>
      <w:r w:rsidR="00977F9C" w:rsidRPr="002C4140">
        <w:rPr>
          <w:color w:val="auto"/>
          <w:sz w:val="22"/>
          <w:szCs w:val="22"/>
        </w:rPr>
        <w:fldChar w:fldCharType="separate"/>
      </w:r>
      <w:r w:rsidR="00DA51DA">
        <w:rPr>
          <w:noProof/>
          <w:color w:val="auto"/>
          <w:sz w:val="22"/>
          <w:szCs w:val="22"/>
        </w:rPr>
        <w:t>2</w:t>
      </w:r>
      <w:r w:rsidR="00977F9C" w:rsidRPr="002C4140">
        <w:rPr>
          <w:color w:val="auto"/>
          <w:sz w:val="22"/>
          <w:szCs w:val="22"/>
        </w:rPr>
        <w:fldChar w:fldCharType="end"/>
      </w:r>
      <w:r w:rsidRPr="002C4140">
        <w:rPr>
          <w:color w:val="auto"/>
          <w:sz w:val="22"/>
          <w:szCs w:val="22"/>
        </w:rPr>
        <w:t>: Functional roles of resilience programming</w:t>
      </w:r>
    </w:p>
    <w:p w:rsidR="00701DE3" w:rsidRDefault="00701DE3" w:rsidP="00701DE3">
      <w:pPr>
        <w:spacing w:after="0" w:line="240" w:lineRule="auto"/>
        <w:ind w:left="720"/>
        <w:rPr>
          <w:rFonts w:ascii="Calibri" w:eastAsia="Times New Roman" w:hAnsi="Calibri" w:cs="Book Antiqua"/>
          <w:sz w:val="18"/>
          <w:szCs w:val="18"/>
        </w:rPr>
      </w:pPr>
    </w:p>
    <w:p w:rsidR="00701DE3" w:rsidRDefault="00701DE3" w:rsidP="00701DE3">
      <w:pPr>
        <w:spacing w:after="0" w:line="240" w:lineRule="auto"/>
        <w:ind w:left="720"/>
        <w:rPr>
          <w:rFonts w:ascii="Calibri" w:eastAsia="Times New Roman" w:hAnsi="Calibri" w:cs="Book Antiqua"/>
          <w:sz w:val="18"/>
          <w:szCs w:val="18"/>
        </w:rPr>
      </w:pPr>
      <w:r w:rsidRPr="006934F3">
        <w:rPr>
          <w:rFonts w:ascii="Calibri" w:eastAsia="Times New Roman" w:hAnsi="Calibri" w:cs="Times New Roman"/>
          <w:bCs/>
          <w:noProof/>
        </w:rPr>
        <w:drawing>
          <wp:inline distT="0" distB="0" distL="0" distR="0">
            <wp:extent cx="4761186" cy="2042095"/>
            <wp:effectExtent l="19050" t="19050" r="20955"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055" t="19722" r="4384" b="29166"/>
                    <a:stretch/>
                  </pic:blipFill>
                  <pic:spPr bwMode="auto">
                    <a:xfrm>
                      <a:off x="0" y="0"/>
                      <a:ext cx="4773879" cy="20475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01DE3" w:rsidRPr="002C4140" w:rsidRDefault="00701DE3" w:rsidP="00701DE3">
      <w:pPr>
        <w:spacing w:after="0" w:line="240" w:lineRule="auto"/>
        <w:ind w:left="720"/>
        <w:rPr>
          <w:rFonts w:ascii="Calibri" w:eastAsia="Times New Roman" w:hAnsi="Calibri" w:cs="Book Antiqua"/>
          <w:sz w:val="18"/>
          <w:szCs w:val="18"/>
        </w:rPr>
      </w:pPr>
      <w:r w:rsidRPr="002C4140">
        <w:rPr>
          <w:rFonts w:ascii="Calibri" w:eastAsia="Times New Roman" w:hAnsi="Calibri" w:cs="Book Antiqua"/>
          <w:sz w:val="18"/>
          <w:szCs w:val="18"/>
        </w:rPr>
        <w:t>Source: Béné et al. 2012</w:t>
      </w:r>
    </w:p>
    <w:p w:rsidR="002C4140" w:rsidRDefault="002C4140" w:rsidP="002C4140">
      <w:pPr>
        <w:spacing w:after="0" w:line="240" w:lineRule="auto"/>
        <w:rPr>
          <w:rFonts w:ascii="Calibri" w:eastAsia="Times New Roman" w:hAnsi="Calibri" w:cs="Book Antiqua"/>
        </w:rPr>
      </w:pPr>
    </w:p>
    <w:p w:rsidR="00DF118E" w:rsidRPr="002C4140" w:rsidRDefault="00DF118E" w:rsidP="00DF118E">
      <w:pPr>
        <w:spacing w:after="120"/>
        <w:rPr>
          <w:rFonts w:ascii="Calibri" w:eastAsia="Times New Roman" w:hAnsi="Calibri" w:cs="Times New Roman"/>
          <w:bCs/>
          <w:lang w:val="en-GB"/>
        </w:rPr>
      </w:pPr>
      <w:r w:rsidRPr="002C4140">
        <w:rPr>
          <w:rFonts w:ascii="Calibri" w:eastAsia="Times New Roman" w:hAnsi="Calibri" w:cs="Times New Roman"/>
          <w:bCs/>
          <w:lang w:val="en-GB"/>
        </w:rPr>
        <w:t xml:space="preserve">Under </w:t>
      </w:r>
      <w:r>
        <w:rPr>
          <w:rFonts w:ascii="Calibri" w:eastAsia="Times New Roman" w:hAnsi="Calibri" w:cs="Times New Roman"/>
          <w:bCs/>
          <w:lang w:val="en-GB"/>
        </w:rPr>
        <w:t>a</w:t>
      </w:r>
      <w:r w:rsidRPr="002C4140">
        <w:rPr>
          <w:rFonts w:ascii="Calibri" w:eastAsia="Times New Roman" w:hAnsi="Calibri" w:cs="Times New Roman"/>
          <w:bCs/>
          <w:lang w:val="en-GB"/>
        </w:rPr>
        <w:t xml:space="preserve"> resilience programming framework, improved disaster risk management aim</w:t>
      </w:r>
      <w:r>
        <w:rPr>
          <w:rFonts w:ascii="Calibri" w:eastAsia="Times New Roman" w:hAnsi="Calibri" w:cs="Times New Roman"/>
          <w:bCs/>
          <w:lang w:val="en-GB"/>
        </w:rPr>
        <w:t>s</w:t>
      </w:r>
      <w:r w:rsidRPr="002C4140">
        <w:rPr>
          <w:rFonts w:ascii="Calibri" w:eastAsia="Times New Roman" w:hAnsi="Calibri" w:cs="Times New Roman"/>
          <w:bCs/>
          <w:lang w:val="en-GB"/>
        </w:rPr>
        <w:t xml:space="preserve"> </w:t>
      </w:r>
      <w:r>
        <w:rPr>
          <w:rFonts w:ascii="Calibri" w:eastAsia="Times New Roman" w:hAnsi="Calibri" w:cs="Times New Roman"/>
          <w:bCs/>
          <w:lang w:val="en-GB"/>
        </w:rPr>
        <w:t xml:space="preserve">to </w:t>
      </w:r>
      <w:r w:rsidRPr="002C4140">
        <w:rPr>
          <w:rFonts w:ascii="Calibri" w:eastAsia="Times New Roman" w:hAnsi="Calibri" w:cs="Times New Roman"/>
          <w:bCs/>
          <w:lang w:val="en-GB"/>
        </w:rPr>
        <w:t>improv</w:t>
      </w:r>
      <w:r>
        <w:rPr>
          <w:rFonts w:ascii="Calibri" w:eastAsia="Times New Roman" w:hAnsi="Calibri" w:cs="Times New Roman"/>
          <w:bCs/>
          <w:lang w:val="en-GB"/>
        </w:rPr>
        <w:t>e</w:t>
      </w:r>
      <w:r w:rsidRPr="002C4140">
        <w:rPr>
          <w:rFonts w:ascii="Calibri" w:eastAsia="Times New Roman" w:hAnsi="Calibri" w:cs="Times New Roman"/>
          <w:bCs/>
          <w:lang w:val="en-GB"/>
        </w:rPr>
        <w:t xml:space="preserve"> </w:t>
      </w:r>
      <w:r w:rsidRPr="007A12B8">
        <w:rPr>
          <w:rFonts w:ascii="Calibri" w:eastAsia="Times New Roman" w:hAnsi="Calibri" w:cs="Times New Roman"/>
          <w:b/>
          <w:bCs/>
          <w:lang w:val="en-GB"/>
        </w:rPr>
        <w:t>absorptive capacity</w:t>
      </w:r>
      <w:r w:rsidRPr="002C4140">
        <w:rPr>
          <w:rFonts w:ascii="Calibri" w:eastAsia="Times New Roman" w:hAnsi="Calibri" w:cs="Times New Roman"/>
          <w:bCs/>
          <w:lang w:val="en-GB"/>
        </w:rPr>
        <w:t xml:space="preserve"> at the community and household levels, helping them to both reduce </w:t>
      </w:r>
      <w:r>
        <w:rPr>
          <w:rFonts w:ascii="Calibri" w:eastAsia="Times New Roman" w:hAnsi="Calibri" w:cs="Times New Roman"/>
          <w:bCs/>
          <w:lang w:val="en-GB"/>
        </w:rPr>
        <w:t xml:space="preserve">risk of exposure to shocks and stresses </w:t>
      </w:r>
      <w:r w:rsidRPr="002C4140">
        <w:rPr>
          <w:rFonts w:ascii="Calibri" w:eastAsia="Times New Roman" w:hAnsi="Calibri" w:cs="Times New Roman"/>
          <w:bCs/>
          <w:lang w:val="en-GB"/>
        </w:rPr>
        <w:t xml:space="preserve">and </w:t>
      </w:r>
      <w:r>
        <w:rPr>
          <w:rFonts w:ascii="Calibri" w:eastAsia="Times New Roman" w:hAnsi="Calibri" w:cs="Times New Roman"/>
          <w:bCs/>
          <w:lang w:val="en-GB"/>
        </w:rPr>
        <w:t xml:space="preserve">to </w:t>
      </w:r>
      <w:r w:rsidRPr="002C4140">
        <w:rPr>
          <w:rFonts w:ascii="Calibri" w:eastAsia="Times New Roman" w:hAnsi="Calibri" w:cs="Times New Roman"/>
          <w:bCs/>
          <w:lang w:val="en-GB"/>
        </w:rPr>
        <w:t>absorb the impacts of shocks without suffering permanent, negative impacts on their longer-term livelihood security</w:t>
      </w:r>
      <w:r>
        <w:rPr>
          <w:rFonts w:ascii="Calibri" w:eastAsia="Times New Roman" w:hAnsi="Calibri" w:cs="Times New Roman"/>
          <w:bCs/>
          <w:lang w:val="en-GB"/>
        </w:rPr>
        <w:t xml:space="preserve"> (Frankenberger et al. 2012)</w:t>
      </w:r>
      <w:r w:rsidRPr="002C4140">
        <w:rPr>
          <w:rFonts w:ascii="Calibri" w:eastAsia="Times New Roman" w:hAnsi="Calibri" w:cs="Times New Roman"/>
          <w:bCs/>
          <w:lang w:val="en-GB"/>
        </w:rPr>
        <w:t>.</w:t>
      </w:r>
      <w:r>
        <w:rPr>
          <w:rFonts w:ascii="Calibri" w:eastAsia="Times New Roman" w:hAnsi="Calibri" w:cs="Times New Roman"/>
          <w:bCs/>
          <w:lang w:val="en-GB"/>
        </w:rPr>
        <w:t xml:space="preserve"> H</w:t>
      </w:r>
      <w:r w:rsidRPr="002C4140">
        <w:rPr>
          <w:rFonts w:ascii="Calibri" w:eastAsia="Times New Roman" w:hAnsi="Calibri" w:cs="Times New Roman"/>
          <w:bCs/>
          <w:lang w:val="en-GB"/>
        </w:rPr>
        <w:t xml:space="preserve">umanitarian assistance can provide the stability necessary for complementary development efforts </w:t>
      </w:r>
      <w:r>
        <w:rPr>
          <w:rFonts w:ascii="Calibri" w:eastAsia="Times New Roman" w:hAnsi="Calibri" w:cs="Times New Roman"/>
          <w:bCs/>
          <w:lang w:val="en-GB"/>
        </w:rPr>
        <w:t xml:space="preserve">that </w:t>
      </w:r>
      <w:r w:rsidRPr="002C4140">
        <w:rPr>
          <w:rFonts w:ascii="Calibri" w:eastAsia="Times New Roman" w:hAnsi="Calibri" w:cs="Times New Roman"/>
          <w:bCs/>
          <w:lang w:val="en-GB"/>
        </w:rPr>
        <w:t xml:space="preserve">strengthen the </w:t>
      </w:r>
      <w:r w:rsidRPr="007A12B8">
        <w:rPr>
          <w:rFonts w:ascii="Calibri" w:eastAsia="Times New Roman" w:hAnsi="Calibri" w:cs="Times New Roman"/>
          <w:b/>
          <w:bCs/>
          <w:lang w:val="en-GB"/>
        </w:rPr>
        <w:t>adaptive capacity</w:t>
      </w:r>
      <w:r w:rsidRPr="002C4140">
        <w:rPr>
          <w:rFonts w:ascii="Calibri" w:eastAsia="Times New Roman" w:hAnsi="Calibri" w:cs="Times New Roman"/>
          <w:bCs/>
          <w:lang w:val="en-GB"/>
        </w:rPr>
        <w:t xml:space="preserve"> of communities and households by improving their </w:t>
      </w:r>
      <w:r>
        <w:rPr>
          <w:rFonts w:ascii="Calibri" w:eastAsia="Times New Roman" w:hAnsi="Calibri" w:cs="Times New Roman"/>
          <w:bCs/>
          <w:lang w:val="en-GB"/>
        </w:rPr>
        <w:t>ability</w:t>
      </w:r>
      <w:r w:rsidRPr="002C4140">
        <w:rPr>
          <w:rFonts w:ascii="Calibri" w:eastAsia="Times New Roman" w:hAnsi="Calibri" w:cs="Times New Roman"/>
          <w:bCs/>
          <w:lang w:val="en-GB"/>
        </w:rPr>
        <w:t xml:space="preserve"> to respond to longer-term social, economic and environmental change</w:t>
      </w:r>
      <w:r w:rsidR="00327AF9">
        <w:rPr>
          <w:rFonts w:ascii="Calibri" w:eastAsia="Times New Roman" w:hAnsi="Calibri" w:cs="Times New Roman"/>
          <w:bCs/>
          <w:lang w:val="en-GB"/>
        </w:rPr>
        <w:t xml:space="preserve"> (e.g., </w:t>
      </w:r>
      <w:r w:rsidRPr="002C4140">
        <w:rPr>
          <w:rFonts w:ascii="Calibri" w:eastAsia="Times New Roman" w:hAnsi="Calibri" w:cs="Times New Roman"/>
          <w:bCs/>
          <w:lang w:val="en-GB"/>
        </w:rPr>
        <w:t xml:space="preserve">livelihood diversification, asset accumulation, </w:t>
      </w:r>
      <w:r w:rsidR="00327AF9">
        <w:rPr>
          <w:rFonts w:ascii="Calibri" w:eastAsia="Times New Roman" w:hAnsi="Calibri" w:cs="Times New Roman"/>
          <w:bCs/>
          <w:lang w:val="en-GB"/>
        </w:rPr>
        <w:t xml:space="preserve">improved </w:t>
      </w:r>
      <w:r w:rsidRPr="002C4140">
        <w:rPr>
          <w:rFonts w:ascii="Calibri" w:eastAsia="Times New Roman" w:hAnsi="Calibri" w:cs="Times New Roman"/>
          <w:bCs/>
          <w:lang w:val="en-GB"/>
        </w:rPr>
        <w:t>social and human capital</w:t>
      </w:r>
      <w:r w:rsidR="00327AF9">
        <w:rPr>
          <w:rFonts w:ascii="Calibri" w:eastAsia="Times New Roman" w:hAnsi="Calibri" w:cs="Times New Roman"/>
          <w:bCs/>
          <w:lang w:val="en-GB"/>
        </w:rPr>
        <w:t>)</w:t>
      </w:r>
      <w:r w:rsidRPr="002C4140">
        <w:rPr>
          <w:rFonts w:ascii="Calibri" w:eastAsia="Times New Roman" w:hAnsi="Calibri" w:cs="Times New Roman"/>
          <w:bCs/>
          <w:lang w:val="en-GB"/>
        </w:rPr>
        <w:t xml:space="preserve">. The continuous, incremental change needed to achieve these objectives underscores the importance of longer-term development strategies and funding streams for improving adaptive capacity. Finally, the </w:t>
      </w:r>
      <w:r w:rsidRPr="007A12B8">
        <w:rPr>
          <w:rFonts w:ascii="Calibri" w:eastAsia="Times New Roman" w:hAnsi="Calibri" w:cs="Times New Roman"/>
          <w:b/>
          <w:bCs/>
          <w:lang w:val="en-GB"/>
        </w:rPr>
        <w:t>transformative capacity</w:t>
      </w:r>
      <w:r w:rsidRPr="002C4140">
        <w:rPr>
          <w:rFonts w:ascii="Calibri" w:eastAsia="Times New Roman" w:hAnsi="Calibri" w:cs="Times New Roman"/>
          <w:bCs/>
          <w:lang w:val="en-GB"/>
        </w:rPr>
        <w:t xml:space="preserve"> of socio-ecological systems is primarily influenced by the governance structures and other enabling conditions for achieving resilience on a large scale. </w:t>
      </w:r>
      <w:r w:rsidRPr="00917C53">
        <w:rPr>
          <w:rFonts w:ascii="Calibri" w:eastAsia="Times New Roman" w:hAnsi="Calibri" w:cs="Times New Roman"/>
          <w:bCs/>
          <w:lang w:val="en-GB"/>
        </w:rPr>
        <w:t>Building transformative capacity (i.e.</w:t>
      </w:r>
      <w:r w:rsidR="00917C53" w:rsidRPr="00917C53">
        <w:rPr>
          <w:rFonts w:ascii="Calibri" w:eastAsia="Times New Roman" w:hAnsi="Calibri" w:cs="Times New Roman"/>
          <w:bCs/>
          <w:lang w:val="en-GB"/>
        </w:rPr>
        <w:t>,</w:t>
      </w:r>
      <w:r w:rsidRPr="00917C53">
        <w:rPr>
          <w:rFonts w:ascii="Calibri" w:eastAsia="Times New Roman" w:hAnsi="Calibri" w:cs="Times New Roman"/>
          <w:bCs/>
          <w:lang w:val="en-GB"/>
        </w:rPr>
        <w:t xml:space="preserve"> enhancing governance and enabling conditions) will require a combination of technological innovations, institutional reforms, behaviour shifts, and cultural changes among relevant stakeholders at the international, regional, national, and sub-national levels (O’Brien</w:t>
      </w:r>
      <w:r>
        <w:rPr>
          <w:rFonts w:ascii="Calibri" w:eastAsia="Times New Roman" w:hAnsi="Calibri" w:cs="Times New Roman"/>
          <w:bCs/>
          <w:lang w:val="en-GB"/>
        </w:rPr>
        <w:t xml:space="preserve"> 2011)</w:t>
      </w:r>
      <w:r w:rsidRPr="002C4140">
        <w:rPr>
          <w:rFonts w:ascii="Calibri" w:eastAsia="Times New Roman" w:hAnsi="Calibri" w:cs="Times New Roman"/>
          <w:bCs/>
          <w:lang w:val="en-GB"/>
        </w:rPr>
        <w:t xml:space="preserve">. </w:t>
      </w:r>
      <w:r w:rsidR="00917C53">
        <w:rPr>
          <w:rFonts w:ascii="Calibri" w:eastAsia="Times New Roman" w:hAnsi="Calibri" w:cs="Times New Roman"/>
          <w:bCs/>
          <w:lang w:val="en-GB"/>
        </w:rPr>
        <w:t xml:space="preserve">Strong </w:t>
      </w:r>
      <w:r w:rsidRPr="002C4140">
        <w:rPr>
          <w:rFonts w:ascii="Calibri" w:eastAsia="Times New Roman" w:hAnsi="Calibri" w:cs="Times New Roman"/>
          <w:bCs/>
          <w:lang w:val="en-GB"/>
        </w:rPr>
        <w:t xml:space="preserve">barriers to transformation </w:t>
      </w:r>
      <w:r w:rsidR="00327AF9">
        <w:rPr>
          <w:rFonts w:ascii="Calibri" w:eastAsia="Times New Roman" w:hAnsi="Calibri" w:cs="Times New Roman"/>
          <w:bCs/>
          <w:lang w:val="en-GB"/>
        </w:rPr>
        <w:t xml:space="preserve">often </w:t>
      </w:r>
      <w:r w:rsidR="00917C53">
        <w:rPr>
          <w:rFonts w:ascii="Calibri" w:eastAsia="Times New Roman" w:hAnsi="Calibri" w:cs="Times New Roman"/>
          <w:bCs/>
          <w:lang w:val="en-GB"/>
        </w:rPr>
        <w:t xml:space="preserve">exist, </w:t>
      </w:r>
      <w:r w:rsidRPr="002C4140">
        <w:rPr>
          <w:rFonts w:ascii="Calibri" w:eastAsia="Times New Roman" w:hAnsi="Calibri" w:cs="Times New Roman"/>
          <w:bCs/>
          <w:lang w:val="en-GB"/>
        </w:rPr>
        <w:t xml:space="preserve">given that such changes typically require </w:t>
      </w:r>
      <w:r w:rsidR="00327AF9">
        <w:rPr>
          <w:rFonts w:ascii="Calibri" w:eastAsia="Times New Roman" w:hAnsi="Calibri" w:cs="Times New Roman"/>
          <w:bCs/>
          <w:lang w:val="en-GB"/>
        </w:rPr>
        <w:t>alteration of</w:t>
      </w:r>
      <w:r w:rsidRPr="002C4140">
        <w:rPr>
          <w:rFonts w:ascii="Calibri" w:eastAsia="Times New Roman" w:hAnsi="Calibri" w:cs="Times New Roman"/>
          <w:bCs/>
          <w:lang w:val="en-GB"/>
        </w:rPr>
        <w:t xml:space="preserve"> systems </w:t>
      </w:r>
      <w:r w:rsidR="00917C53">
        <w:rPr>
          <w:rFonts w:ascii="Calibri" w:eastAsia="Times New Roman" w:hAnsi="Calibri" w:cs="Times New Roman"/>
          <w:bCs/>
          <w:lang w:val="en-GB"/>
        </w:rPr>
        <w:t xml:space="preserve">that are </w:t>
      </w:r>
      <w:r w:rsidRPr="002C4140">
        <w:rPr>
          <w:rFonts w:ascii="Calibri" w:eastAsia="Times New Roman" w:hAnsi="Calibri" w:cs="Times New Roman"/>
          <w:bCs/>
          <w:lang w:val="en-GB"/>
        </w:rPr>
        <w:t xml:space="preserve">maintained and protected by influential </w:t>
      </w:r>
      <w:r w:rsidR="00917C53">
        <w:rPr>
          <w:rFonts w:ascii="Calibri" w:eastAsia="Times New Roman" w:hAnsi="Calibri" w:cs="Times New Roman"/>
          <w:bCs/>
          <w:lang w:val="en-GB"/>
        </w:rPr>
        <w:t xml:space="preserve">stakeholders </w:t>
      </w:r>
      <w:r w:rsidRPr="00DF118E">
        <w:rPr>
          <w:rFonts w:ascii="Calibri" w:eastAsia="Times New Roman" w:hAnsi="Calibri" w:cs="Times New Roman"/>
          <w:bCs/>
        </w:rPr>
        <w:t>(Béné et al. 2012)</w:t>
      </w:r>
      <w:r w:rsidRPr="002C4140">
        <w:rPr>
          <w:rFonts w:ascii="Calibri" w:eastAsia="Times New Roman" w:hAnsi="Calibri" w:cs="Times New Roman"/>
          <w:bCs/>
          <w:lang w:val="en-GB"/>
        </w:rPr>
        <w:t xml:space="preserve">. As such, enhancing transformational capacity – or promoting improved governance and enabling conditions – must be acknowledged as a long-term </w:t>
      </w:r>
      <w:r w:rsidRPr="002C4140">
        <w:rPr>
          <w:rFonts w:ascii="Calibri" w:eastAsia="Times New Roman" w:hAnsi="Calibri" w:cs="Times New Roman"/>
          <w:bCs/>
        </w:rPr>
        <w:t xml:space="preserve">endeavor likely to be achieved </w:t>
      </w:r>
      <w:r w:rsidR="00110ADB">
        <w:rPr>
          <w:rFonts w:ascii="Calibri" w:eastAsia="Times New Roman" w:hAnsi="Calibri" w:cs="Times New Roman"/>
          <w:bCs/>
        </w:rPr>
        <w:t>over a long time frame.</w:t>
      </w:r>
    </w:p>
    <w:p w:rsidR="006934F3" w:rsidRPr="005B420D" w:rsidRDefault="006934F3" w:rsidP="006934F3">
      <w:pPr>
        <w:spacing w:after="120"/>
        <w:rPr>
          <w:rFonts w:ascii="Calibri" w:eastAsia="Times New Roman" w:hAnsi="Calibri" w:cs="Times New Roman"/>
        </w:rPr>
      </w:pPr>
      <w:r w:rsidRPr="005B420D">
        <w:rPr>
          <w:rFonts w:ascii="Calibri" w:eastAsia="Times New Roman" w:hAnsi="Calibri" w:cs="Book Antiqua"/>
        </w:rPr>
        <w:t>Measuring resilience invo</w:t>
      </w:r>
      <w:r w:rsidR="00DF118E">
        <w:rPr>
          <w:rFonts w:ascii="Calibri" w:eastAsia="Times New Roman" w:hAnsi="Calibri" w:cs="Book Antiqua"/>
        </w:rPr>
        <w:t>lves measuring change over time</w:t>
      </w:r>
      <w:r w:rsidRPr="005E485B">
        <w:rPr>
          <w:rFonts w:ascii="Calibri" w:eastAsia="Times New Roman" w:hAnsi="Calibri" w:cs="Book Antiqua"/>
        </w:rPr>
        <w:t xml:space="preserve">. </w:t>
      </w:r>
      <w:r w:rsidRPr="005E485B">
        <w:rPr>
          <w:rFonts w:ascii="Calibri" w:eastAsia="Times New Roman" w:hAnsi="Calibri" w:cs="Times New Roman"/>
        </w:rPr>
        <w:t>Measurement systems must explain different resilience outcomes among distinct populations and accurately gauge the resilience of the populations to a range of idiosyncratic and covariate shocks.</w:t>
      </w:r>
      <w:r w:rsidRPr="005E485B">
        <w:rPr>
          <w:rFonts w:ascii="Calibri" w:eastAsia="Times New Roman" w:hAnsi="Calibri" w:cs="Times New Roman"/>
          <w:bCs/>
          <w:vertAlign w:val="superscript"/>
          <w:lang w:val="en-GB"/>
        </w:rPr>
        <w:footnoteReference w:id="4"/>
      </w:r>
      <w:r w:rsidRPr="005B420D">
        <w:rPr>
          <w:rFonts w:ascii="Calibri" w:eastAsia="Times New Roman" w:hAnsi="Calibri" w:cs="Times New Roman"/>
        </w:rPr>
        <w:t xml:space="preserve"> While measurement systems must be tailored to the particular context and </w:t>
      </w:r>
      <w:r w:rsidR="0063609A">
        <w:rPr>
          <w:rFonts w:ascii="Calibri" w:eastAsia="Times New Roman" w:hAnsi="Calibri" w:cs="Times New Roman"/>
        </w:rPr>
        <w:t>programme</w:t>
      </w:r>
      <w:r w:rsidRPr="005B420D">
        <w:rPr>
          <w:rFonts w:ascii="Calibri" w:eastAsia="Times New Roman" w:hAnsi="Calibri" w:cs="Times New Roman"/>
        </w:rPr>
        <w:t xml:space="preserve"> strategy, M&amp;E systems for measuring resilience should enable in-depth analysis of indicators under five broad resilience measures. </w:t>
      </w:r>
    </w:p>
    <w:p w:rsidR="005B420D" w:rsidRPr="005B420D" w:rsidRDefault="005B420D" w:rsidP="005B420D">
      <w:pPr>
        <w:spacing w:after="120"/>
        <w:rPr>
          <w:rFonts w:ascii="Calibri" w:eastAsia="Times New Roman" w:hAnsi="Calibri" w:cs="Times New Roman"/>
        </w:rPr>
      </w:pPr>
      <w:r w:rsidRPr="005B420D">
        <w:rPr>
          <w:rFonts w:ascii="Calibri" w:eastAsia="Times New Roman" w:hAnsi="Calibri" w:cs="Calibri"/>
          <w:b/>
          <w:i/>
        </w:rPr>
        <w:t>Key Resilience Measures</w:t>
      </w:r>
    </w:p>
    <w:p w:rsidR="005B420D" w:rsidRDefault="005B420D" w:rsidP="005B420D">
      <w:pPr>
        <w:spacing w:after="120"/>
        <w:rPr>
          <w:rFonts w:ascii="Calibri" w:eastAsia="Times New Roman" w:hAnsi="Calibri" w:cs="Calibri"/>
        </w:rPr>
      </w:pPr>
      <w:r w:rsidRPr="005B420D">
        <w:rPr>
          <w:rFonts w:ascii="Calibri" w:eastAsia="Times New Roman" w:hAnsi="Calibri" w:cs="Calibri"/>
          <w:b/>
        </w:rPr>
        <w:t xml:space="preserve">Shocks/stresses: </w:t>
      </w:r>
      <w:r w:rsidRPr="005B420D">
        <w:rPr>
          <w:rFonts w:ascii="Calibri" w:eastAsia="Times New Roman" w:hAnsi="Calibri" w:cs="Calibri"/>
        </w:rPr>
        <w:t>In order to assess resilience among households, communities or systems</w:t>
      </w:r>
      <w:r w:rsidRPr="000777AC">
        <w:rPr>
          <w:rFonts w:ascii="Calibri" w:eastAsia="Times New Roman" w:hAnsi="Calibri" w:cs="Calibri"/>
        </w:rPr>
        <w:t>, the types of shocks or stresses they experience must be measured;</w:t>
      </w:r>
      <w:r w:rsidRPr="005B420D">
        <w:rPr>
          <w:rFonts w:ascii="Calibri" w:eastAsia="Times New Roman" w:hAnsi="Calibri" w:cs="Calibri"/>
        </w:rPr>
        <w:t xml:space="preserve"> the effectiveness of resilience programming can only be assessed within the context of a specific shock. Shocks are natural, social, economic, and political in nature. They can occur as slow or rapid onset shocks (e.g., earthquakes, floods, disease outbreaks) or longer-term stresses or trends (e.g., environmental degradation, price inflation, political instability, conflict) and can affect individuals and specific households (</w:t>
      </w:r>
      <w:r w:rsidR="00327AF9" w:rsidRPr="005B420D">
        <w:rPr>
          <w:rFonts w:ascii="Calibri" w:eastAsia="Times New Roman" w:hAnsi="Calibri" w:cs="Calibri"/>
        </w:rPr>
        <w:t>idiosyncratic</w:t>
      </w:r>
      <w:r w:rsidRPr="005B420D">
        <w:rPr>
          <w:rFonts w:ascii="Calibri" w:eastAsia="Times New Roman" w:hAnsi="Calibri" w:cs="Calibri"/>
        </w:rPr>
        <w:t>) or entire communities/ populations (covariate). Shocks can be transitory, seasonal, or structural, and their frequency, severity and duration can vary widely. Some shocks are occur</w:t>
      </w:r>
      <w:r w:rsidR="00D543BF">
        <w:rPr>
          <w:rFonts w:ascii="Calibri" w:eastAsia="Times New Roman" w:hAnsi="Calibri" w:cs="Calibri"/>
        </w:rPr>
        <w:t>r</w:t>
      </w:r>
      <w:r w:rsidRPr="005B420D">
        <w:rPr>
          <w:rFonts w:ascii="Calibri" w:eastAsia="Times New Roman" w:hAnsi="Calibri" w:cs="Calibri"/>
        </w:rPr>
        <w:t>ing with such frequency or are of such duration that they are no longer considered “shocks” but rather as “the norm.” Thus, determining what constitutes a shock for the target group is a necessary and prerequisite step to measuring how households respond to shocks.</w:t>
      </w:r>
    </w:p>
    <w:p w:rsidR="004026F9" w:rsidRPr="005B420D" w:rsidRDefault="004026F9" w:rsidP="005B420D">
      <w:pPr>
        <w:spacing w:after="120"/>
        <w:rPr>
          <w:rFonts w:ascii="Calibri" w:eastAsia="Times New Roman" w:hAnsi="Calibri" w:cs="Calibri"/>
        </w:rPr>
      </w:pPr>
      <w:r>
        <w:rPr>
          <w:rFonts w:ascii="Calibri" w:eastAsia="Times New Roman" w:hAnsi="Calibri" w:cs="Calibri"/>
        </w:rPr>
        <w:t>The shock index developed as part of Tuft University’s work with resilience</w:t>
      </w:r>
      <w:r w:rsidR="00110ADB">
        <w:rPr>
          <w:rFonts w:ascii="Calibri" w:eastAsia="Times New Roman" w:hAnsi="Calibri" w:cs="Calibri"/>
        </w:rPr>
        <w:t xml:space="preserve"> </w:t>
      </w:r>
      <w:r w:rsidR="00A9436C">
        <w:rPr>
          <w:rFonts w:ascii="Calibri" w:eastAsia="Times New Roman" w:hAnsi="Calibri" w:cs="Calibri"/>
        </w:rPr>
        <w:t>i</w:t>
      </w:r>
      <w:r w:rsidR="00110ADB">
        <w:rPr>
          <w:rFonts w:ascii="Calibri" w:eastAsia="Times New Roman" w:hAnsi="Calibri" w:cs="Calibri"/>
        </w:rPr>
        <w:t>n Ethiopia provides a good example of how to</w:t>
      </w:r>
      <w:r>
        <w:rPr>
          <w:rFonts w:ascii="Calibri" w:eastAsia="Times New Roman" w:hAnsi="Calibri" w:cs="Calibri"/>
        </w:rPr>
        <w:t xml:space="preserve"> measure both cov</w:t>
      </w:r>
      <w:r w:rsidR="005638C4">
        <w:rPr>
          <w:rFonts w:ascii="Calibri" w:eastAsia="Times New Roman" w:hAnsi="Calibri" w:cs="Calibri"/>
        </w:rPr>
        <w:t>ariate and idiosyncratic shocks</w:t>
      </w:r>
      <w:r w:rsidR="00A230B7">
        <w:rPr>
          <w:rFonts w:ascii="Calibri" w:eastAsia="Times New Roman" w:hAnsi="Calibri" w:cs="Calibri"/>
        </w:rPr>
        <w:t>.</w:t>
      </w:r>
      <w:r w:rsidR="005638C4">
        <w:rPr>
          <w:rFonts w:ascii="Calibri" w:eastAsia="Times New Roman" w:hAnsi="Calibri" w:cs="Calibri"/>
        </w:rPr>
        <w:t xml:space="preserve"> The index comprises cumulatively ranked hazards such as climate- and weather-related hazards (e.g., drought, hail, frost), natural resource-related hazards</w:t>
      </w:r>
      <w:r w:rsidR="00A230B7">
        <w:rPr>
          <w:rFonts w:ascii="Calibri" w:eastAsia="Times New Roman" w:hAnsi="Calibri" w:cs="Calibri"/>
        </w:rPr>
        <w:t xml:space="preserve"> </w:t>
      </w:r>
      <w:r w:rsidR="005638C4">
        <w:rPr>
          <w:rFonts w:ascii="Calibri" w:eastAsia="Times New Roman" w:hAnsi="Calibri" w:cs="Calibri"/>
        </w:rPr>
        <w:t>(e.g., lack of access to water, environmental degradation), disease-related hazards (e.g., human, crop, livestock), economic hazards (e.g., food prices, unemployment), population-based hazards (e.g., populati</w:t>
      </w:r>
      <w:r w:rsidR="00E87F44">
        <w:rPr>
          <w:rFonts w:ascii="Calibri" w:eastAsia="Times New Roman" w:hAnsi="Calibri" w:cs="Calibri"/>
        </w:rPr>
        <w:t>on growth, geographic isolation, migration), and conflict-related hazards (e.g., war/conflict, displacement, returnees).</w:t>
      </w:r>
      <w:r w:rsidR="00721D7E">
        <w:rPr>
          <w:rFonts w:ascii="Calibri" w:eastAsia="Times New Roman" w:hAnsi="Calibri" w:cs="Calibri"/>
        </w:rPr>
        <w:t xml:space="preserve"> </w:t>
      </w:r>
    </w:p>
    <w:p w:rsidR="005B420D" w:rsidRDefault="005B420D" w:rsidP="005B420D">
      <w:pPr>
        <w:spacing w:after="120"/>
        <w:rPr>
          <w:rFonts w:ascii="Calibri" w:eastAsia="Times New Roman" w:hAnsi="Calibri" w:cs="Calibri"/>
        </w:rPr>
      </w:pPr>
      <w:r w:rsidRPr="005B420D">
        <w:rPr>
          <w:rFonts w:ascii="Calibri" w:eastAsia="Times New Roman" w:hAnsi="Calibri" w:cs="Calibri"/>
          <w:b/>
        </w:rPr>
        <w:t>Improved Absorptive Capacity</w:t>
      </w:r>
      <w:r w:rsidRPr="005B420D">
        <w:rPr>
          <w:rFonts w:ascii="Calibri" w:eastAsia="Times New Roman" w:hAnsi="Calibri" w:cs="Calibri"/>
        </w:rPr>
        <w:t xml:space="preserve">: The ability to effectively manage risk is a key measure of resilience. It includes the ability to minimize exposure to shocks and stresses where possible, and to recover quickly when exposure to shocks cannot be avoided. When assessing absorptive capacity, it’s important to distinguish between positive and negative coping strategies. Positive coping strategies enable households to withstand periodic shocks without adversely affecting livelihood security or jeopardizing the health and nutrition of individual members. This may include use of cash savings, consumption of reserve food stocks or reliance on formal and informal safety nets. Alternatively, negative coping strategies – such as divestment of productive assets, reduction of food consumption, or reliance on risky livelihood activities – can have a permanent and debilitating impact on a households’ capacity to manage future risk. When developing specific indicators of absorptive capacity, it should be noted that effective risk management entails both ex ante (risk prevention) and ex post (risk mitigation) activities. Likewise, the presence of necessary structures (e.g., flood prevention, erosion control) and systems (e.g., informal safety nets, conflict resolution mechanisms) should be viewed as positive contributors to resilience, even in the absence of the shocks and stresses they were designed to prevent. </w:t>
      </w:r>
    </w:p>
    <w:p w:rsidR="00E87F44" w:rsidRPr="005B420D" w:rsidRDefault="00E87F44" w:rsidP="005B420D">
      <w:pPr>
        <w:spacing w:after="120"/>
        <w:rPr>
          <w:rFonts w:ascii="Calibri" w:eastAsia="Times New Roman" w:hAnsi="Calibri" w:cs="Calibri"/>
        </w:rPr>
      </w:pPr>
      <w:r>
        <w:rPr>
          <w:rFonts w:ascii="Calibri" w:eastAsia="Times New Roman" w:hAnsi="Calibri" w:cs="Calibri"/>
        </w:rPr>
        <w:t>WFP’s trend analysis</w:t>
      </w:r>
      <w:r w:rsidR="00110ADB">
        <w:rPr>
          <w:rFonts w:ascii="Calibri" w:eastAsia="Times New Roman" w:hAnsi="Calibri" w:cs="Calibri"/>
        </w:rPr>
        <w:t xml:space="preserve"> work in Niger</w:t>
      </w:r>
      <w:r>
        <w:rPr>
          <w:rFonts w:ascii="Calibri" w:eastAsia="Times New Roman" w:hAnsi="Calibri" w:cs="Calibri"/>
        </w:rPr>
        <w:t xml:space="preserve"> of three food security indicators (i.e., CSI, cereal stock duration, FCS) in Niger is a somewhat unique attempt to measure </w:t>
      </w:r>
      <w:r w:rsidR="00110ADB">
        <w:rPr>
          <w:rFonts w:ascii="Calibri" w:eastAsia="Times New Roman" w:hAnsi="Calibri" w:cs="Calibri"/>
        </w:rPr>
        <w:t xml:space="preserve">this dimension of </w:t>
      </w:r>
      <w:r>
        <w:rPr>
          <w:rFonts w:ascii="Calibri" w:eastAsia="Times New Roman" w:hAnsi="Calibri" w:cs="Calibri"/>
        </w:rPr>
        <w:t xml:space="preserve">resilience </w:t>
      </w:r>
      <w:r w:rsidR="004800B3">
        <w:rPr>
          <w:rFonts w:ascii="Calibri" w:eastAsia="Times New Roman" w:hAnsi="Calibri" w:cs="Calibri"/>
        </w:rPr>
        <w:t xml:space="preserve">(i.e., absorptive capacity) </w:t>
      </w:r>
      <w:r>
        <w:rPr>
          <w:rFonts w:ascii="Calibri" w:eastAsia="Times New Roman" w:hAnsi="Calibri" w:cs="Calibri"/>
        </w:rPr>
        <w:t xml:space="preserve">by looking at both the rate of recovery of communities one year post shock as well as the recovery time required for an indicator to return to its pre-shock average level. In as much as results suggest that recovery from a shock can take longer than previously thought, even in light of subsequent increased crop yields, how long it actually takes for households and communities to recover from any particular shock </w:t>
      </w:r>
      <w:r w:rsidR="004800B3">
        <w:rPr>
          <w:rFonts w:ascii="Calibri" w:eastAsia="Times New Roman" w:hAnsi="Calibri" w:cs="Calibri"/>
        </w:rPr>
        <w:t>is critical to understanding absorptive capacity, and ultimately resilience</w:t>
      </w:r>
      <w:r>
        <w:rPr>
          <w:rFonts w:ascii="Calibri" w:eastAsia="Times New Roman" w:hAnsi="Calibri" w:cs="Calibri"/>
        </w:rPr>
        <w:t>.</w:t>
      </w:r>
    </w:p>
    <w:p w:rsidR="005B420D" w:rsidRDefault="005B420D" w:rsidP="005B420D">
      <w:pPr>
        <w:spacing w:after="120"/>
        <w:rPr>
          <w:rFonts w:ascii="Calibri" w:eastAsia="Times New Roman" w:hAnsi="Calibri" w:cs="Calibri"/>
        </w:rPr>
      </w:pPr>
      <w:r w:rsidRPr="005B420D">
        <w:rPr>
          <w:rFonts w:ascii="Calibri" w:eastAsia="Times New Roman" w:hAnsi="Calibri" w:cs="Calibri"/>
          <w:b/>
        </w:rPr>
        <w:t xml:space="preserve">Improved Adaptive Capacity: </w:t>
      </w:r>
      <w:r w:rsidRPr="005B420D">
        <w:rPr>
          <w:rFonts w:ascii="Calibri" w:eastAsia="Times New Roman" w:hAnsi="Calibri" w:cs="Calibri"/>
        </w:rPr>
        <w:t xml:space="preserve">The ability to quickly and effectively respond to uncertain changes in environmental, climatic, social, political and economic conditions is a central factor in achieving resilience at all levels. In contrast to reactive coping strategies, adaptive strategies are proactive and entail making informed choices about alternative livelihood strategies in light of changing conditions. This </w:t>
      </w:r>
      <w:r w:rsidR="007A12B8">
        <w:rPr>
          <w:rFonts w:ascii="Calibri" w:eastAsia="Times New Roman" w:hAnsi="Calibri" w:cs="Calibri"/>
        </w:rPr>
        <w:t>could entail</w:t>
      </w:r>
      <w:r w:rsidRPr="005B420D">
        <w:rPr>
          <w:rFonts w:ascii="Calibri" w:eastAsia="Times New Roman" w:hAnsi="Calibri" w:cs="Calibri"/>
        </w:rPr>
        <w:t xml:space="preserve"> diversification of livelihood strategies, access to a diverse array of productive assets</w:t>
      </w:r>
      <w:r w:rsidR="004800B3">
        <w:rPr>
          <w:rFonts w:ascii="Calibri" w:eastAsia="Times New Roman" w:hAnsi="Calibri" w:cs="Calibri"/>
        </w:rPr>
        <w:t xml:space="preserve"> (e.g., natural resources, land, credit, markets, livestock, linkages to input suppliers)</w:t>
      </w:r>
      <w:r w:rsidRPr="005B420D">
        <w:rPr>
          <w:rFonts w:ascii="Calibri" w:eastAsia="Times New Roman" w:hAnsi="Calibri" w:cs="Calibri"/>
        </w:rPr>
        <w:t xml:space="preserve">, </w:t>
      </w:r>
      <w:r w:rsidR="009739F1">
        <w:rPr>
          <w:rFonts w:ascii="Calibri" w:eastAsia="Times New Roman" w:hAnsi="Calibri" w:cs="Calibri"/>
        </w:rPr>
        <w:t xml:space="preserve">improved human capital (e.g., health, education, nutrition), </w:t>
      </w:r>
      <w:r w:rsidRPr="005B420D">
        <w:rPr>
          <w:rFonts w:ascii="Calibri" w:eastAsia="Times New Roman" w:hAnsi="Calibri" w:cs="Calibri"/>
        </w:rPr>
        <w:t>participation in diverse and equitable social networks</w:t>
      </w:r>
      <w:r w:rsidR="004800B3">
        <w:rPr>
          <w:rFonts w:ascii="Calibri" w:eastAsia="Times New Roman" w:hAnsi="Calibri" w:cs="Calibri"/>
        </w:rPr>
        <w:t xml:space="preserve"> (e.g., self-help groups,</w:t>
      </w:r>
      <w:r w:rsidR="009739F1">
        <w:rPr>
          <w:rFonts w:ascii="Calibri" w:eastAsia="Times New Roman" w:hAnsi="Calibri" w:cs="Calibri"/>
        </w:rPr>
        <w:t xml:space="preserve"> savings groups</w:t>
      </w:r>
      <w:r w:rsidR="004800B3">
        <w:rPr>
          <w:rFonts w:ascii="Calibri" w:eastAsia="Times New Roman" w:hAnsi="Calibri" w:cs="Calibri"/>
        </w:rPr>
        <w:t xml:space="preserve"> )</w:t>
      </w:r>
      <w:r w:rsidRPr="005B420D">
        <w:rPr>
          <w:rFonts w:ascii="Calibri" w:eastAsia="Times New Roman" w:hAnsi="Calibri" w:cs="Calibri"/>
        </w:rPr>
        <w:t>,</w:t>
      </w:r>
      <w:r w:rsidR="00CF0FED">
        <w:rPr>
          <w:rFonts w:ascii="Calibri" w:eastAsia="Times New Roman" w:hAnsi="Calibri" w:cs="Calibri"/>
        </w:rPr>
        <w:t xml:space="preserve"> </w:t>
      </w:r>
      <w:r w:rsidRPr="005B420D">
        <w:rPr>
          <w:rFonts w:ascii="Calibri" w:eastAsia="Times New Roman" w:hAnsi="Calibri" w:cs="Calibri"/>
        </w:rPr>
        <w:t xml:space="preserve">information on changing market and climatic conditions, and openness to new practices </w:t>
      </w:r>
      <w:r w:rsidR="004800B3">
        <w:rPr>
          <w:rFonts w:ascii="Calibri" w:eastAsia="Times New Roman" w:hAnsi="Calibri" w:cs="Calibri"/>
        </w:rPr>
        <w:t xml:space="preserve">(e.g., sustainable agriculture practices, value-added practices) </w:t>
      </w:r>
      <w:r w:rsidRPr="005B420D">
        <w:rPr>
          <w:rFonts w:ascii="Calibri" w:eastAsia="Times New Roman" w:hAnsi="Calibri" w:cs="Calibri"/>
        </w:rPr>
        <w:t>and technological innovation</w:t>
      </w:r>
      <w:r w:rsidR="004800B3">
        <w:rPr>
          <w:rFonts w:ascii="Calibri" w:eastAsia="Times New Roman" w:hAnsi="Calibri" w:cs="Calibri"/>
        </w:rPr>
        <w:t xml:space="preserve"> (e.g., cell phones, cash transfers)</w:t>
      </w:r>
      <w:r w:rsidRPr="005B420D">
        <w:rPr>
          <w:rFonts w:ascii="Calibri" w:eastAsia="Times New Roman" w:hAnsi="Calibri" w:cs="Calibri"/>
        </w:rPr>
        <w:t xml:space="preserve">. </w:t>
      </w:r>
    </w:p>
    <w:p w:rsidR="004800B3" w:rsidRDefault="009739F1" w:rsidP="005B420D">
      <w:pPr>
        <w:spacing w:after="120"/>
        <w:rPr>
          <w:rFonts w:ascii="Calibri" w:eastAsia="Times New Roman" w:hAnsi="Calibri" w:cs="Calibri"/>
        </w:rPr>
      </w:pPr>
      <w:r>
        <w:rPr>
          <w:rFonts w:ascii="Calibri" w:eastAsia="Times New Roman" w:hAnsi="Calibri" w:cs="Calibri"/>
        </w:rPr>
        <w:t xml:space="preserve">It should be noted that while livelihoods – or income – diversification is a generally agreed strategy for improved adaptive capacity, there is a point of diminishing returns associated with how many livelihood strategies (or sources of income) are being employed. That is, </w:t>
      </w:r>
      <w:r w:rsidR="00721D7E">
        <w:rPr>
          <w:rFonts w:ascii="Calibri" w:eastAsia="Times New Roman" w:hAnsi="Calibri" w:cs="Calibri"/>
        </w:rPr>
        <w:t xml:space="preserve">diversification per se is not necessarily a positive outcome; </w:t>
      </w:r>
      <w:r>
        <w:rPr>
          <w:rFonts w:ascii="Calibri" w:eastAsia="Times New Roman" w:hAnsi="Calibri" w:cs="Calibri"/>
        </w:rPr>
        <w:t>one could have too many ways to make a living, all of which might be sensitive to the same type of shock.</w:t>
      </w:r>
      <w:r w:rsidR="00721D7E">
        <w:rPr>
          <w:rFonts w:ascii="Calibri" w:eastAsia="Times New Roman" w:hAnsi="Calibri" w:cs="Calibri"/>
        </w:rPr>
        <w:t xml:space="preserve"> </w:t>
      </w:r>
      <w:r>
        <w:rPr>
          <w:rFonts w:ascii="Calibri" w:eastAsia="Times New Roman" w:hAnsi="Calibri" w:cs="Calibri"/>
        </w:rPr>
        <w:t xml:space="preserve">This </w:t>
      </w:r>
      <w:r w:rsidR="00721D7E">
        <w:rPr>
          <w:rFonts w:ascii="Calibri" w:eastAsia="Times New Roman" w:hAnsi="Calibri" w:cs="Calibri"/>
        </w:rPr>
        <w:t xml:space="preserve">would </w:t>
      </w:r>
      <w:r>
        <w:rPr>
          <w:rFonts w:ascii="Calibri" w:eastAsia="Times New Roman" w:hAnsi="Calibri" w:cs="Calibri"/>
        </w:rPr>
        <w:t xml:space="preserve">not represent a situation in which increased diversity enhances “resilience” in the face of a shock. The individual – or household – could be stretched too thin, running from one income-generating activity to another, none of which is enhancing their ability to cope with shock. </w:t>
      </w:r>
    </w:p>
    <w:p w:rsidR="00EC5B02" w:rsidRDefault="00EC5B02" w:rsidP="00EC5B02">
      <w:pPr>
        <w:spacing w:after="120"/>
        <w:rPr>
          <w:rFonts w:ascii="Calibri" w:eastAsia="Times New Roman" w:hAnsi="Calibri" w:cs="Calibri"/>
        </w:rPr>
      </w:pPr>
      <w:r w:rsidRPr="00EC5B02">
        <w:rPr>
          <w:rFonts w:ascii="Calibri" w:eastAsia="Times New Roman" w:hAnsi="Calibri" w:cs="Calibri"/>
        </w:rPr>
        <w:t>Current efforts by Mercy Corps in Somalia and CRS in Niger to measure resilience employ an empirical model that includes not only collection of a range of quantitative data on characteristics defining vulnerable households but also factors that influence household choice of risk management strategies in the context of a particular shock, and how interventions strengthen household adaptive capacity and resilience to future shocks.</w:t>
      </w:r>
    </w:p>
    <w:p w:rsidR="005B420D" w:rsidRPr="005B420D" w:rsidRDefault="005B420D" w:rsidP="005B420D">
      <w:pPr>
        <w:spacing w:before="60" w:after="120"/>
        <w:rPr>
          <w:rFonts w:ascii="Calibri" w:eastAsia="Times New Roman" w:hAnsi="Calibri" w:cs="Times New Roman"/>
        </w:rPr>
      </w:pPr>
      <w:r w:rsidRPr="005B420D">
        <w:rPr>
          <w:rFonts w:ascii="Calibri" w:eastAsia="Times New Roman" w:hAnsi="Calibri" w:cs="Times New Roman"/>
          <w:b/>
        </w:rPr>
        <w:t xml:space="preserve">Improved Transformative Capacity: </w:t>
      </w:r>
      <w:r w:rsidRPr="005B420D">
        <w:rPr>
          <w:rFonts w:ascii="Calibri" w:eastAsia="Times New Roman" w:hAnsi="Calibri" w:cs="Times New Roman"/>
        </w:rPr>
        <w:t>The ability of households and communities to move beyond chronic poverty and food insecurity is enhanced by governance and institutional structures, processes and systems that promote resilience (Béné et al. 2012). Households or communities may be able to effectively deal with shocks or stresses by reducing their risks and implementing adaptive strategies that mitigate the impact of future shocks yet be unable to escape a state of chronic vulnerability because of circumstances beyond their control. War, regional conflict, weak governance, lack of physical infrastructure (e.g., roads, communications, water), and lack of basic services (e.g., education, health, sanitation) all limit the capacity of households and communities to transform gains from improved absorptive and adaptive capacities into the ability to “bounce back better” from shocks or stresses, i.e., to manifest resilience.</w:t>
      </w:r>
      <w:r w:rsidR="003724BE">
        <w:rPr>
          <w:rFonts w:ascii="Calibri" w:eastAsia="Times New Roman" w:hAnsi="Calibri" w:cs="Times New Roman"/>
        </w:rPr>
        <w:t xml:space="preserve"> Appropriate indicators of transformative capacity include </w:t>
      </w:r>
      <w:r w:rsidR="00B17D3F">
        <w:rPr>
          <w:rFonts w:ascii="Calibri" w:eastAsia="Times New Roman" w:hAnsi="Calibri" w:cs="Times New Roman"/>
        </w:rPr>
        <w:t xml:space="preserve">the existence of </w:t>
      </w:r>
      <w:r w:rsidR="003724BE">
        <w:rPr>
          <w:rFonts w:ascii="Calibri" w:eastAsia="Times New Roman" w:hAnsi="Calibri" w:cs="Times New Roman"/>
        </w:rPr>
        <w:t>formal safety nets, early warning systems, improved communications systems, laws/policies that promote gender-equity, and peace building and conflict resolution mechanisms.</w:t>
      </w:r>
    </w:p>
    <w:p w:rsidR="003724BE" w:rsidRDefault="005B420D" w:rsidP="003724BE">
      <w:pPr>
        <w:spacing w:after="120"/>
        <w:rPr>
          <w:rFonts w:ascii="Calibri" w:eastAsia="Times New Roman" w:hAnsi="Calibri" w:cs="Calibri"/>
        </w:rPr>
      </w:pPr>
      <w:r w:rsidRPr="005B420D">
        <w:rPr>
          <w:rFonts w:ascii="Calibri" w:eastAsia="Times New Roman" w:hAnsi="Calibri" w:cs="Times New Roman"/>
        </w:rPr>
        <w:t>An important component of transformative capacity involves the health and management of the natural resource base upon which communities depend for their livelihoods. A healthy and functioning environment is foundational to all other resilience outcomes. Governance mechanisms for allocating land and other resources must be equitable, gender-sensitive and promote sustainable practices that preserve and enhance the soil, water, insect, bird, plant and animal resources comprising the ecosystems on which people’s livelihoods depend</w:t>
      </w:r>
      <w:r w:rsidRPr="003724BE">
        <w:rPr>
          <w:rFonts w:ascii="Calibri" w:eastAsia="Times New Roman" w:hAnsi="Calibri" w:cs="Times New Roman"/>
        </w:rPr>
        <w:t>.</w:t>
      </w:r>
      <w:r w:rsidR="003724BE" w:rsidRPr="003724BE">
        <w:rPr>
          <w:rFonts w:ascii="Calibri" w:eastAsia="Times New Roman" w:hAnsi="Calibri" w:cs="Times New Roman"/>
        </w:rPr>
        <w:t xml:space="preserve"> </w:t>
      </w:r>
      <w:r w:rsidR="003724BE" w:rsidRPr="003724BE">
        <w:rPr>
          <w:rFonts w:ascii="Calibri" w:eastAsia="Times New Roman" w:hAnsi="Calibri" w:cs="Calibri"/>
        </w:rPr>
        <w:t>One of the key resilience dimensions included in Oxfam’s assessment of resilience involves ecosystem health rather than simply access to and/or control of natural resources.</w:t>
      </w:r>
      <w:r w:rsidR="003724BE" w:rsidRPr="005B420D">
        <w:rPr>
          <w:rFonts w:ascii="Calibri" w:eastAsia="Times New Roman" w:hAnsi="Calibri" w:cs="Calibri"/>
        </w:rPr>
        <w:t xml:space="preserve"> </w:t>
      </w:r>
      <w:r w:rsidR="00B17D3F">
        <w:rPr>
          <w:rFonts w:ascii="Calibri" w:eastAsia="Times New Roman" w:hAnsi="Calibri" w:cs="Calibri"/>
        </w:rPr>
        <w:t>Mercy Corps is also trying to capture the impact of improved enabling conditions on household resilience in its Somalia study.</w:t>
      </w:r>
    </w:p>
    <w:p w:rsidR="005B420D" w:rsidRPr="005B420D" w:rsidRDefault="005B420D" w:rsidP="005B420D">
      <w:pPr>
        <w:spacing w:before="60" w:after="120"/>
        <w:rPr>
          <w:rFonts w:ascii="Calibri" w:eastAsia="Times New Roman" w:hAnsi="Calibri" w:cs="Calibri"/>
        </w:rPr>
      </w:pPr>
      <w:r w:rsidRPr="005B420D">
        <w:rPr>
          <w:rFonts w:ascii="Calibri" w:eastAsia="Times New Roman" w:hAnsi="Calibri" w:cs="Times New Roman"/>
          <w:b/>
        </w:rPr>
        <w:t xml:space="preserve">Improved Development Indicators: </w:t>
      </w:r>
      <w:r w:rsidRPr="005B420D">
        <w:rPr>
          <w:rFonts w:ascii="Calibri" w:eastAsia="Times New Roman" w:hAnsi="Calibri" w:cs="Times New Roman"/>
        </w:rPr>
        <w:t>While monitoring of disaster risk management and adaptive capacity is important, measurement of resilience is also informed by assessment of more traditional indicators of development such as food security, nutrition, human capital and livelihood security. Even though improvement in these indicators is likely to be incremental over the long-term, they provide the foundation for transformational social and economic development at the national and regional levels. Achievement of gains in each of these areas is dependent on the ability to produce or purchase adequate amounts of nutritious and culturally appropriate food, the ability to earn adequate income, maintain the health of household members, and participate in decisions related to natural resources and other key assets. The degree to which a particular household, community or population may be considered resilient can also be determined in part by their ability to maintain general well-being (e.g., food, shelter, income, health, safety) in the event of periodic shocks (e.g., natural disasters, conflict, price volatility).</w:t>
      </w:r>
      <w:r w:rsidR="00B17D3F">
        <w:rPr>
          <w:rFonts w:ascii="Calibri" w:eastAsia="Times New Roman" w:hAnsi="Calibri" w:cs="Times New Roman"/>
        </w:rPr>
        <w:t xml:space="preserve"> This is the approach advocated by K</w:t>
      </w:r>
      <w:r w:rsidR="00464453">
        <w:rPr>
          <w:rFonts w:ascii="Calibri" w:eastAsia="Times New Roman" w:hAnsi="Calibri" w:cs="Times New Roman"/>
        </w:rPr>
        <w:t>i</w:t>
      </w:r>
      <w:r w:rsidR="00B17D3F">
        <w:rPr>
          <w:rFonts w:ascii="Calibri" w:eastAsia="Times New Roman" w:hAnsi="Calibri" w:cs="Times New Roman"/>
        </w:rPr>
        <w:t>metrica in Kenya.</w:t>
      </w:r>
    </w:p>
    <w:p w:rsidR="005B420D" w:rsidRPr="00733DC6" w:rsidRDefault="00A05BEB" w:rsidP="00733DC6">
      <w:pPr>
        <w:pStyle w:val="Heading1"/>
        <w:numPr>
          <w:ilvl w:val="0"/>
          <w:numId w:val="5"/>
        </w:numPr>
        <w:spacing w:before="240" w:after="120"/>
        <w:rPr>
          <w:rFonts w:eastAsia="Times New Roman"/>
          <w:lang w:val="en-GB"/>
        </w:rPr>
      </w:pPr>
      <w:bookmarkStart w:id="11" w:name="_Toc348686917"/>
      <w:r w:rsidRPr="00733DC6">
        <w:rPr>
          <w:rFonts w:eastAsia="Times New Roman"/>
          <w:lang w:val="en-GB"/>
        </w:rPr>
        <w:t>Moving Resilience Measurement Forward</w:t>
      </w:r>
      <w:bookmarkEnd w:id="11"/>
    </w:p>
    <w:p w:rsidR="00434135" w:rsidRPr="005A714C" w:rsidRDefault="00B17D3F" w:rsidP="00434135">
      <w:pPr>
        <w:spacing w:after="120"/>
        <w:rPr>
          <w:rFonts w:ascii="Calibri" w:eastAsia="Times New Roman" w:hAnsi="Calibri" w:cs="Calibri"/>
        </w:rPr>
      </w:pPr>
      <w:r>
        <w:rPr>
          <w:rFonts w:ascii="Calibri" w:eastAsia="Times New Roman" w:hAnsi="Calibri" w:cs="Calibri"/>
        </w:rPr>
        <w:t xml:space="preserve">It is important to </w:t>
      </w:r>
      <w:r w:rsidR="005A714C" w:rsidRPr="005A714C">
        <w:rPr>
          <w:rFonts w:ascii="Calibri" w:eastAsia="Times New Roman" w:hAnsi="Calibri" w:cs="Calibri"/>
        </w:rPr>
        <w:t xml:space="preserve"> recognize that resilience measurement should take into account both a capability perspective (e.g., resources, skills, strategies, aspirations) and an outcome perspective (i.e., key welfare or food security outcomes). Many researchers opt for focusing only on outcome changes in the face of shocks as a much easier way to measure resilience than including both perspectives.</w:t>
      </w:r>
      <w:r w:rsidR="00434135">
        <w:rPr>
          <w:rFonts w:ascii="Calibri" w:eastAsia="Times New Roman" w:hAnsi="Calibri" w:cs="Calibri"/>
        </w:rPr>
        <w:t xml:space="preserve"> In part this is facilitated by lack of general agreement on whether resilience is a process (which is extremely difficult to directly measure) or an end-state that can be achieved – and measured – at some point in time. This dilemma also underlies differences in approach to measuring resilience, i.e., whether it can be directly measured or requires development of latent variables or proxies.</w:t>
      </w:r>
    </w:p>
    <w:p w:rsidR="00434135" w:rsidRDefault="005A714C" w:rsidP="005A714C">
      <w:pPr>
        <w:spacing w:after="120"/>
        <w:rPr>
          <w:rFonts w:ascii="Calibri" w:eastAsia="Times New Roman" w:hAnsi="Calibri" w:cs="Calibri"/>
        </w:rPr>
      </w:pPr>
      <w:r w:rsidRPr="005A714C">
        <w:rPr>
          <w:rFonts w:ascii="Calibri" w:eastAsia="Times New Roman" w:hAnsi="Calibri" w:cs="Calibri"/>
        </w:rPr>
        <w:t xml:space="preserve">How resilience </w:t>
      </w:r>
      <w:r w:rsidR="00A9436C">
        <w:rPr>
          <w:rFonts w:ascii="Calibri" w:eastAsia="Times New Roman" w:hAnsi="Calibri" w:cs="Calibri"/>
        </w:rPr>
        <w:t xml:space="preserve">is measured </w:t>
      </w:r>
      <w:r w:rsidRPr="005A714C">
        <w:rPr>
          <w:rFonts w:ascii="Calibri" w:eastAsia="Times New Roman" w:hAnsi="Calibri" w:cs="Calibri"/>
        </w:rPr>
        <w:t xml:space="preserve">also depends on which outcomes </w:t>
      </w:r>
      <w:r w:rsidR="00A9436C">
        <w:rPr>
          <w:rFonts w:ascii="Calibri" w:eastAsia="Times New Roman" w:hAnsi="Calibri" w:cs="Calibri"/>
        </w:rPr>
        <w:t xml:space="preserve">are of interest </w:t>
      </w:r>
      <w:r w:rsidRPr="005A714C">
        <w:rPr>
          <w:rFonts w:ascii="Calibri" w:eastAsia="Times New Roman" w:hAnsi="Calibri" w:cs="Calibri"/>
        </w:rPr>
        <w:t xml:space="preserve">(Watkins 2012). For example, economic resilience may be achieved for certain shocks but individuals and households may still feel psychologically vulnerable. </w:t>
      </w:r>
      <w:r w:rsidR="00B91C85">
        <w:rPr>
          <w:rFonts w:ascii="Calibri" w:eastAsia="Times New Roman" w:hAnsi="Calibri" w:cs="Calibri"/>
        </w:rPr>
        <w:t xml:space="preserve">Few resilience measures take psychometric factors into account. </w:t>
      </w:r>
      <w:r w:rsidRPr="005A714C">
        <w:rPr>
          <w:rFonts w:ascii="Calibri" w:eastAsia="Times New Roman" w:hAnsi="Calibri" w:cs="Calibri"/>
        </w:rPr>
        <w:t>In addition, higher level outcome measures such as nutritional status or some proxy for health may be desirable but harder to achieve through interventions aimed at improved income and expenditures because of the range of other factors that influence these outcomes. This is why a theory of change is so important to setting up resilience measures.</w:t>
      </w:r>
      <w:r w:rsidR="00434135">
        <w:rPr>
          <w:rFonts w:ascii="Calibri" w:eastAsia="Times New Roman" w:hAnsi="Calibri" w:cs="Calibri"/>
        </w:rPr>
        <w:t xml:space="preserve"> </w:t>
      </w:r>
      <w:r w:rsidR="00B91C85">
        <w:rPr>
          <w:rFonts w:ascii="Calibri" w:eastAsia="Times New Roman" w:hAnsi="Calibri" w:cs="Calibri"/>
        </w:rPr>
        <w:t>Measurement instruments must be capable of assessing a range of mechanisms within multiple domains that assist individuals, households and communities to adapt to adversity and change.</w:t>
      </w:r>
    </w:p>
    <w:p w:rsidR="00434135" w:rsidRPr="005A714C" w:rsidRDefault="005A714C" w:rsidP="00434135">
      <w:pPr>
        <w:spacing w:after="120"/>
        <w:rPr>
          <w:rFonts w:ascii="Calibri" w:eastAsia="Times New Roman" w:hAnsi="Calibri" w:cs="Calibri"/>
        </w:rPr>
      </w:pPr>
      <w:r w:rsidRPr="005A714C">
        <w:rPr>
          <w:rFonts w:ascii="Calibri" w:eastAsia="Times New Roman" w:hAnsi="Calibri" w:cs="Calibri"/>
        </w:rPr>
        <w:t xml:space="preserve">Many agencies are also interested in creating a “resilience index”. Several agencies/organizations have created indices around different dimensions of resilience and then combined these into an overall index of resilience (e.g., FAO, Tulane University). What is important in creating such indices is to make sure that explanatory information that enables us to know how to respond to non-resilient situations is not lost when indicators and indices get rolled up into </w:t>
      </w:r>
      <w:r w:rsidR="00434135">
        <w:rPr>
          <w:rFonts w:ascii="Calibri" w:eastAsia="Times New Roman" w:hAnsi="Calibri" w:cs="Calibri"/>
        </w:rPr>
        <w:t xml:space="preserve">a single </w:t>
      </w:r>
      <w:r w:rsidRPr="005A714C">
        <w:rPr>
          <w:rFonts w:ascii="Calibri" w:eastAsia="Times New Roman" w:hAnsi="Calibri" w:cs="Calibri"/>
        </w:rPr>
        <w:t>measure of resilience.</w:t>
      </w:r>
      <w:r w:rsidR="00434135">
        <w:rPr>
          <w:rFonts w:ascii="Calibri" w:eastAsia="Times New Roman" w:hAnsi="Calibri" w:cs="Calibri"/>
        </w:rPr>
        <w:t xml:space="preserve"> </w:t>
      </w:r>
    </w:p>
    <w:p w:rsidR="005B420D" w:rsidRPr="005B420D" w:rsidRDefault="005B420D" w:rsidP="005A714C">
      <w:pPr>
        <w:spacing w:after="120"/>
        <w:rPr>
          <w:rFonts w:ascii="Calibri" w:eastAsia="Times New Roman" w:hAnsi="Calibri" w:cs="Calibri"/>
        </w:rPr>
      </w:pPr>
      <w:r w:rsidRPr="000777AC">
        <w:rPr>
          <w:rFonts w:ascii="Calibri" w:eastAsia="Times New Roman" w:hAnsi="Calibri" w:cs="Calibri"/>
        </w:rPr>
        <w:t>The scarcity of verifiable evidence on the impact of resilience programming suggests the need for continued research regarding how best to assess or measure household reaction to the shocks and stresses they experience,</w:t>
      </w:r>
      <w:r w:rsidRPr="005B420D">
        <w:rPr>
          <w:rFonts w:ascii="Calibri" w:eastAsia="Times New Roman" w:hAnsi="Calibri" w:cs="Calibri"/>
        </w:rPr>
        <w:t xml:space="preserve"> as well as the extent to which </w:t>
      </w:r>
      <w:r w:rsidR="0063609A">
        <w:rPr>
          <w:rFonts w:ascii="Calibri" w:eastAsia="Times New Roman" w:hAnsi="Calibri" w:cs="Calibri"/>
        </w:rPr>
        <w:t>programme</w:t>
      </w:r>
      <w:r w:rsidRPr="005B420D">
        <w:rPr>
          <w:rFonts w:ascii="Calibri" w:eastAsia="Times New Roman" w:hAnsi="Calibri" w:cs="Calibri"/>
        </w:rPr>
        <w:t xml:space="preserve"> interventions enhance resilience to those shocks. In addition to primary research conducted according to standard research protocols, less costly alternatives are needed for implementing agencies whose staff may not possess the technical or statistical backgrounds required to design or implement such research projects. </w:t>
      </w:r>
    </w:p>
    <w:p w:rsidR="005B420D" w:rsidRPr="005B420D" w:rsidRDefault="005B420D" w:rsidP="005B420D">
      <w:pPr>
        <w:spacing w:after="120"/>
        <w:rPr>
          <w:rFonts w:ascii="Calibri" w:eastAsia="Calibri" w:hAnsi="Calibri" w:cs="Times New Roman"/>
        </w:rPr>
      </w:pPr>
      <w:r w:rsidRPr="005B420D">
        <w:rPr>
          <w:rFonts w:ascii="Calibri" w:eastAsia="Calibri" w:hAnsi="Calibri" w:cs="Times New Roman"/>
        </w:rPr>
        <w:t>It is expected that information gained from such research would highlight key factors contributing to or constraining resilience beyond the more generic indicators of vulnerability (poverty, malnutrition, etc.)</w:t>
      </w:r>
      <w:r w:rsidR="003E19B6">
        <w:rPr>
          <w:rFonts w:ascii="Calibri" w:eastAsia="Calibri" w:hAnsi="Calibri" w:cs="Times New Roman"/>
        </w:rPr>
        <w:t xml:space="preserve"> </w:t>
      </w:r>
      <w:r w:rsidRPr="005B420D">
        <w:rPr>
          <w:rFonts w:ascii="Calibri" w:eastAsia="Calibri" w:hAnsi="Calibri" w:cs="Times New Roman"/>
        </w:rPr>
        <w:t xml:space="preserve">(Frankenberger et al. 2012). Additionally, resilience programming will be strengthened through enhanced knowledge management. This requires identifying and addressing critical knowledge gaps, and making </w:t>
      </w:r>
      <w:r w:rsidR="0063609A">
        <w:rPr>
          <w:rFonts w:ascii="Calibri" w:eastAsia="Calibri" w:hAnsi="Calibri" w:cs="Times New Roman"/>
        </w:rPr>
        <w:t>programme</w:t>
      </w:r>
      <w:r w:rsidRPr="005B420D">
        <w:rPr>
          <w:rFonts w:ascii="Calibri" w:eastAsia="Calibri" w:hAnsi="Calibri" w:cs="Times New Roman"/>
        </w:rPr>
        <w:t xml:space="preserve">-based knowledge available in a timely fashion and in reader-friendly formats to relevant stakeholders. </w:t>
      </w:r>
    </w:p>
    <w:p w:rsidR="005B420D" w:rsidRPr="005B420D" w:rsidRDefault="005B420D" w:rsidP="005B420D">
      <w:pPr>
        <w:spacing w:after="120"/>
        <w:rPr>
          <w:rFonts w:ascii="Calibri" w:eastAsia="Calibri" w:hAnsi="Calibri" w:cs="Times New Roman"/>
        </w:rPr>
      </w:pPr>
      <w:r w:rsidRPr="005B420D">
        <w:rPr>
          <w:rFonts w:ascii="Calibri" w:eastAsia="Calibri" w:hAnsi="Calibri" w:cs="Times New Roman"/>
        </w:rPr>
        <w:t>Resilience assessments, impact evaluation and enhanced knowledge management can shed light on achieving ‘value for money’</w:t>
      </w:r>
      <w:r w:rsidRPr="005B420D">
        <w:rPr>
          <w:rFonts w:ascii="Calibri" w:eastAsia="Calibri" w:hAnsi="Calibri" w:cs="Times New Roman"/>
          <w:b/>
        </w:rPr>
        <w:t xml:space="preserve"> – </w:t>
      </w:r>
      <w:r w:rsidRPr="005B420D">
        <w:rPr>
          <w:rFonts w:ascii="Calibri" w:eastAsia="Calibri" w:hAnsi="Calibri" w:cs="Times New Roman"/>
        </w:rPr>
        <w:t>a top</w:t>
      </w:r>
      <w:r w:rsidRPr="005B420D">
        <w:rPr>
          <w:rFonts w:ascii="Calibri" w:eastAsia="Calibri" w:hAnsi="Calibri" w:cs="Times New Roman"/>
          <w:b/>
        </w:rPr>
        <w:t xml:space="preserve"> </w:t>
      </w:r>
      <w:r w:rsidRPr="005B420D">
        <w:rPr>
          <w:rFonts w:ascii="Calibri" w:eastAsia="Calibri" w:hAnsi="Calibri" w:cs="Times New Roman"/>
        </w:rPr>
        <w:t xml:space="preserve">priority among many national governments and donors. Objective and verifiable measurements on the impact of resilience interventions, combined with comprehensive and transparent accounting of costs incurred in humanitarian and longer-term resilience programming, can help facilitate greater investment in programming with the best potential to enhance resilience for vulnerable households and communities. Information gained from comprehensive resilience assessments will also provide critical insight into the proper sequencing and combination of relevant activities or interventions. Resilience programming will need to address immediate humanitarian needs and longer-term development objectives simultaneously. </w:t>
      </w:r>
    </w:p>
    <w:p w:rsidR="00926F06" w:rsidRDefault="007E52C5" w:rsidP="0069214A">
      <w:pPr>
        <w:tabs>
          <w:tab w:val="num" w:pos="720"/>
          <w:tab w:val="num" w:pos="1440"/>
        </w:tabs>
        <w:spacing w:after="120"/>
        <w:rPr>
          <w:rFonts w:ascii="Calibri" w:eastAsia="Calibri" w:hAnsi="Calibri" w:cs="Times New Roman"/>
        </w:rPr>
      </w:pPr>
      <w:r>
        <w:rPr>
          <w:rFonts w:ascii="Calibri" w:eastAsia="Calibri" w:hAnsi="Calibri" w:cs="Times New Roman"/>
        </w:rPr>
        <w:t xml:space="preserve">As previously mentioned, panel-type data represents the ideal source of data to measure resilience. </w:t>
      </w:r>
      <w:r w:rsidR="00926F06">
        <w:rPr>
          <w:rFonts w:ascii="Calibri" w:eastAsia="Calibri" w:hAnsi="Calibri" w:cs="Times New Roman"/>
        </w:rPr>
        <w:t>Approaches need to be developed to increase the intensity of measurement on a few variables in shock prone environments that are rapidly changing to capture the absorptive and adaptive capacity of households and communities living in these env</w:t>
      </w:r>
      <w:r w:rsidR="00A9436C">
        <w:rPr>
          <w:rFonts w:ascii="Calibri" w:eastAsia="Calibri" w:hAnsi="Calibri" w:cs="Times New Roman"/>
        </w:rPr>
        <w:t>i</w:t>
      </w:r>
      <w:r w:rsidR="00926F06">
        <w:rPr>
          <w:rFonts w:ascii="Calibri" w:eastAsia="Calibri" w:hAnsi="Calibri" w:cs="Times New Roman"/>
        </w:rPr>
        <w:t>r</w:t>
      </w:r>
      <w:r w:rsidR="00A9436C">
        <w:rPr>
          <w:rFonts w:ascii="Calibri" w:eastAsia="Calibri" w:hAnsi="Calibri" w:cs="Times New Roman"/>
        </w:rPr>
        <w:t>o</w:t>
      </w:r>
      <w:r w:rsidR="00926F06">
        <w:rPr>
          <w:rFonts w:ascii="Calibri" w:eastAsia="Calibri" w:hAnsi="Calibri" w:cs="Times New Roman"/>
        </w:rPr>
        <w:t>nments.</w:t>
      </w:r>
    </w:p>
    <w:p w:rsidR="00FB702C" w:rsidRDefault="00926F06" w:rsidP="0069214A">
      <w:pPr>
        <w:tabs>
          <w:tab w:val="num" w:pos="720"/>
          <w:tab w:val="num" w:pos="1440"/>
        </w:tabs>
        <w:spacing w:after="120"/>
        <w:rPr>
          <w:rFonts w:ascii="Calibri" w:eastAsia="Calibri" w:hAnsi="Calibri" w:cs="Times New Roman"/>
        </w:rPr>
      </w:pPr>
      <w:r>
        <w:rPr>
          <w:rFonts w:ascii="Calibri" w:eastAsia="Calibri" w:hAnsi="Calibri" w:cs="Times New Roman"/>
        </w:rPr>
        <w:t>Whenever possible</w:t>
      </w:r>
      <w:r w:rsidR="007E52C5">
        <w:rPr>
          <w:rFonts w:ascii="Calibri" w:eastAsia="Calibri" w:hAnsi="Calibri" w:cs="Times New Roman"/>
        </w:rPr>
        <w:t xml:space="preserve">, data </w:t>
      </w:r>
      <w:r>
        <w:rPr>
          <w:rFonts w:ascii="Calibri" w:eastAsia="Calibri" w:hAnsi="Calibri" w:cs="Times New Roman"/>
        </w:rPr>
        <w:t>use</w:t>
      </w:r>
      <w:r w:rsidR="00020C84">
        <w:rPr>
          <w:rFonts w:ascii="Calibri" w:eastAsia="Calibri" w:hAnsi="Calibri" w:cs="Times New Roman"/>
        </w:rPr>
        <w:t>d</w:t>
      </w:r>
      <w:r>
        <w:rPr>
          <w:rFonts w:ascii="Calibri" w:eastAsia="Calibri" w:hAnsi="Calibri" w:cs="Times New Roman"/>
        </w:rPr>
        <w:t xml:space="preserve"> for measuring resilience should</w:t>
      </w:r>
      <w:r w:rsidR="007E52C5">
        <w:rPr>
          <w:rFonts w:ascii="Calibri" w:eastAsia="Calibri" w:hAnsi="Calibri" w:cs="Times New Roman"/>
        </w:rPr>
        <w:t xml:space="preserve"> be collected from a number of on-going </w:t>
      </w:r>
      <w:r>
        <w:rPr>
          <w:rFonts w:ascii="Calibri" w:eastAsia="Calibri" w:hAnsi="Calibri" w:cs="Times New Roman"/>
        </w:rPr>
        <w:t>survey efforts</w:t>
      </w:r>
      <w:r w:rsidR="007E52C5">
        <w:rPr>
          <w:rFonts w:ascii="Calibri" w:eastAsia="Calibri" w:hAnsi="Calibri" w:cs="Times New Roman"/>
        </w:rPr>
        <w:t xml:space="preserve">. The World Bank conducts comprehensive poverty studies, which provide data on income, food security, nutrition, shocks, livelihoods, markets, access to credit/savings, agricultural production, assets, education, etc. A potential limitation to the World Bank data, however, is that it </w:t>
      </w:r>
      <w:r w:rsidR="0069214A">
        <w:rPr>
          <w:rFonts w:ascii="Calibri" w:eastAsia="Calibri" w:hAnsi="Calibri" w:cs="Times New Roman"/>
        </w:rPr>
        <w:t>is gathered</w:t>
      </w:r>
      <w:r w:rsidR="007E52C5">
        <w:rPr>
          <w:rFonts w:ascii="Calibri" w:eastAsia="Calibri" w:hAnsi="Calibri" w:cs="Times New Roman"/>
        </w:rPr>
        <w:t xml:space="preserve"> at the country or regional level and not at the district or lower level</w:t>
      </w:r>
      <w:r w:rsidR="00B5091A">
        <w:rPr>
          <w:rFonts w:ascii="Calibri" w:eastAsia="Calibri" w:hAnsi="Calibri" w:cs="Times New Roman"/>
        </w:rPr>
        <w:t>s</w:t>
      </w:r>
      <w:r w:rsidR="007E52C5">
        <w:rPr>
          <w:rFonts w:ascii="Calibri" w:eastAsia="Calibri" w:hAnsi="Calibri" w:cs="Times New Roman"/>
        </w:rPr>
        <w:t>. Thus, its usefulness would be limited</w:t>
      </w:r>
      <w:r w:rsidR="0069214A">
        <w:rPr>
          <w:rFonts w:ascii="Calibri" w:eastAsia="Calibri" w:hAnsi="Calibri" w:cs="Times New Roman"/>
        </w:rPr>
        <w:t xml:space="preserve"> for assessing resilience at the household and community levels</w:t>
      </w:r>
      <w:r>
        <w:rPr>
          <w:rFonts w:ascii="Calibri" w:eastAsia="Calibri" w:hAnsi="Calibri" w:cs="Times New Roman"/>
        </w:rPr>
        <w:t xml:space="preserve"> for specific areas</w:t>
      </w:r>
      <w:r w:rsidR="0069214A">
        <w:rPr>
          <w:rFonts w:ascii="Calibri" w:eastAsia="Calibri" w:hAnsi="Calibri" w:cs="Times New Roman"/>
        </w:rPr>
        <w:t>. Population-based surveys (PBS) are required for USAID’s Feed the Future (F</w:t>
      </w:r>
      <w:r w:rsidR="005A714C">
        <w:rPr>
          <w:rFonts w:ascii="Calibri" w:eastAsia="Calibri" w:hAnsi="Calibri" w:cs="Times New Roman"/>
        </w:rPr>
        <w:t>T</w:t>
      </w:r>
      <w:r w:rsidR="0069214A">
        <w:rPr>
          <w:rFonts w:ascii="Calibri" w:eastAsia="Calibri" w:hAnsi="Calibri" w:cs="Times New Roman"/>
        </w:rPr>
        <w:t xml:space="preserve">F) programming and include data on </w:t>
      </w:r>
      <w:r w:rsidR="00126ECC" w:rsidRPr="0069214A">
        <w:rPr>
          <w:rFonts w:ascii="Calibri" w:eastAsia="Calibri" w:hAnsi="Calibri" w:cs="Times New Roman"/>
        </w:rPr>
        <w:t>income/livelihood diversity, access to credit, adoption of new technologies, access to/ownership of assets, conflict mitigation, infrastructure, governance structures</w:t>
      </w:r>
      <w:r w:rsidR="0069214A">
        <w:rPr>
          <w:rFonts w:ascii="Calibri" w:eastAsia="Calibri" w:hAnsi="Calibri" w:cs="Times New Roman"/>
        </w:rPr>
        <w:t xml:space="preserve">, etc. </w:t>
      </w:r>
      <w:r w:rsidR="00EC51D4">
        <w:rPr>
          <w:rFonts w:ascii="Calibri" w:eastAsia="Calibri" w:hAnsi="Calibri" w:cs="Times New Roman"/>
        </w:rPr>
        <w:t>National</w:t>
      </w:r>
      <w:r w:rsidR="0069214A">
        <w:rPr>
          <w:rFonts w:ascii="Calibri" w:eastAsia="Calibri" w:hAnsi="Calibri" w:cs="Times New Roman"/>
        </w:rPr>
        <w:t xml:space="preserve"> surveys, such as the </w:t>
      </w:r>
      <w:r w:rsidR="00126ECC" w:rsidRPr="0069214A">
        <w:rPr>
          <w:rFonts w:ascii="Calibri" w:eastAsia="Calibri" w:hAnsi="Calibri" w:cs="Times New Roman"/>
        </w:rPr>
        <w:t>Living Stand</w:t>
      </w:r>
      <w:r w:rsidR="0069214A">
        <w:rPr>
          <w:rFonts w:ascii="Calibri" w:eastAsia="Calibri" w:hAnsi="Calibri" w:cs="Times New Roman"/>
        </w:rPr>
        <w:t xml:space="preserve">ard Measurement Surveys (LSMS) and </w:t>
      </w:r>
      <w:r w:rsidR="00126ECC" w:rsidRPr="0069214A">
        <w:rPr>
          <w:rFonts w:ascii="Calibri" w:eastAsia="Calibri" w:hAnsi="Calibri" w:cs="Times New Roman"/>
        </w:rPr>
        <w:t>Household Income and Expenditure Surveys (HIES)</w:t>
      </w:r>
      <w:r w:rsidR="0069214A">
        <w:rPr>
          <w:rFonts w:ascii="Calibri" w:eastAsia="Calibri" w:hAnsi="Calibri" w:cs="Times New Roman"/>
        </w:rPr>
        <w:t xml:space="preserve"> </w:t>
      </w:r>
      <w:r>
        <w:rPr>
          <w:rFonts w:ascii="Calibri" w:eastAsia="Calibri" w:hAnsi="Calibri" w:cs="Times New Roman"/>
        </w:rPr>
        <w:t xml:space="preserve">and Demographic Health Surveys </w:t>
      </w:r>
      <w:r w:rsidR="0069214A">
        <w:rPr>
          <w:rFonts w:ascii="Calibri" w:eastAsia="Calibri" w:hAnsi="Calibri" w:cs="Times New Roman"/>
        </w:rPr>
        <w:t xml:space="preserve">are also relevant sources of data for measuring resilience. </w:t>
      </w:r>
    </w:p>
    <w:p w:rsidR="00FF6002" w:rsidRDefault="00FF6002" w:rsidP="00020C84">
      <w:pPr>
        <w:spacing w:after="120"/>
        <w:rPr>
          <w:b/>
          <w:i/>
        </w:rPr>
      </w:pPr>
    </w:p>
    <w:p w:rsidR="00FF6002" w:rsidRDefault="00FF6002" w:rsidP="00020C84">
      <w:pPr>
        <w:spacing w:after="120"/>
        <w:rPr>
          <w:b/>
          <w:i/>
        </w:rPr>
      </w:pPr>
    </w:p>
    <w:p w:rsidR="00A9436C" w:rsidRPr="004428D1" w:rsidRDefault="00A9436C" w:rsidP="00020C84">
      <w:pPr>
        <w:spacing w:after="120"/>
        <w:rPr>
          <w:b/>
          <w:i/>
        </w:rPr>
      </w:pPr>
      <w:r w:rsidRPr="004428D1">
        <w:rPr>
          <w:b/>
          <w:i/>
        </w:rPr>
        <w:t>Unresolved Technical Issues and Next Steps</w:t>
      </w:r>
    </w:p>
    <w:p w:rsidR="00A9436C" w:rsidRDefault="00A9436C" w:rsidP="00A9436C">
      <w:r>
        <w:t>Based on this review, a number of issues were identified that need further consideration in this resilience consultation. These are highlighted below:</w:t>
      </w:r>
    </w:p>
    <w:p w:rsidR="00A9436C" w:rsidRDefault="00A9436C" w:rsidP="00A9436C">
      <w:pPr>
        <w:pStyle w:val="ListParagraph"/>
        <w:numPr>
          <w:ilvl w:val="0"/>
          <w:numId w:val="11"/>
        </w:numPr>
        <w:spacing w:after="120"/>
        <w:contextualSpacing w:val="0"/>
      </w:pPr>
      <w:r w:rsidRPr="009E4AC0">
        <w:rPr>
          <w:b/>
        </w:rPr>
        <w:t>Do we view resilience as a process or as an outcome?</w:t>
      </w:r>
      <w:r>
        <w:t xml:space="preserve"> How it is conceptualized will have significant effect on what is measured</w:t>
      </w:r>
      <w:r w:rsidR="001A71FB">
        <w:t xml:space="preserve"> and how</w:t>
      </w:r>
      <w:r>
        <w:t>.</w:t>
      </w:r>
    </w:p>
    <w:p w:rsidR="00A9436C" w:rsidRDefault="00A9436C" w:rsidP="00A9436C">
      <w:pPr>
        <w:pStyle w:val="ListParagraph"/>
        <w:numPr>
          <w:ilvl w:val="0"/>
          <w:numId w:val="11"/>
        </w:numPr>
        <w:spacing w:after="120"/>
        <w:contextualSpacing w:val="0"/>
      </w:pPr>
      <w:r w:rsidRPr="009E4AC0">
        <w:rPr>
          <w:b/>
        </w:rPr>
        <w:t xml:space="preserve">How frequently should data collection take place? </w:t>
      </w:r>
      <w:r>
        <w:t>Increasing measurement intensity of a few key variables could capture adaptive processes in rapidly changing shock environments.</w:t>
      </w:r>
    </w:p>
    <w:p w:rsidR="00A9436C" w:rsidRDefault="00A9436C" w:rsidP="00A9436C">
      <w:pPr>
        <w:pStyle w:val="ListParagraph"/>
        <w:numPr>
          <w:ilvl w:val="0"/>
          <w:numId w:val="11"/>
        </w:numPr>
        <w:spacing w:after="120"/>
        <w:contextualSpacing w:val="0"/>
      </w:pPr>
      <w:r w:rsidRPr="009E4AC0">
        <w:rPr>
          <w:b/>
        </w:rPr>
        <w:t>Resilience to what?</w:t>
      </w:r>
      <w:r>
        <w:t xml:space="preserve"> Do we consider resilience to specific shocks or resilience to all shocks</w:t>
      </w:r>
      <w:r w:rsidR="008B2138">
        <w:t>?</w:t>
      </w:r>
    </w:p>
    <w:p w:rsidR="00A9436C" w:rsidRPr="008B7434" w:rsidRDefault="00A9436C" w:rsidP="00A9436C">
      <w:pPr>
        <w:pStyle w:val="ListParagraph"/>
        <w:numPr>
          <w:ilvl w:val="0"/>
          <w:numId w:val="11"/>
        </w:numPr>
        <w:spacing w:after="120"/>
        <w:contextualSpacing w:val="0"/>
        <w:rPr>
          <w:b/>
        </w:rPr>
      </w:pPr>
      <w:r w:rsidRPr="009E4AC0">
        <w:rPr>
          <w:b/>
        </w:rPr>
        <w:t>What type of resilience?</w:t>
      </w:r>
      <w:r>
        <w:rPr>
          <w:b/>
        </w:rPr>
        <w:t xml:space="preserve"> </w:t>
      </w:r>
      <w:r>
        <w:t>Do we need to be clear about the type of resilience we are measuring (i.e., economic resilience) or do we assume that resilience is a multi-dimensional measure?</w:t>
      </w:r>
    </w:p>
    <w:p w:rsidR="00A9436C" w:rsidRPr="008B7434" w:rsidRDefault="00A9436C" w:rsidP="00A9436C">
      <w:pPr>
        <w:pStyle w:val="ListParagraph"/>
        <w:numPr>
          <w:ilvl w:val="0"/>
          <w:numId w:val="11"/>
        </w:numPr>
        <w:spacing w:after="120"/>
        <w:contextualSpacing w:val="0"/>
        <w:rPr>
          <w:b/>
        </w:rPr>
      </w:pPr>
      <w:r>
        <w:rPr>
          <w:b/>
        </w:rPr>
        <w:t>Thresholds and tipping points.</w:t>
      </w:r>
      <w:r>
        <w:t xml:space="preserve"> How do we derive these in resilient pathway trajectories?</w:t>
      </w:r>
    </w:p>
    <w:p w:rsidR="00A9436C" w:rsidRPr="008B7434" w:rsidRDefault="00A9436C" w:rsidP="00A9436C">
      <w:pPr>
        <w:pStyle w:val="ListParagraph"/>
        <w:numPr>
          <w:ilvl w:val="0"/>
          <w:numId w:val="11"/>
        </w:numPr>
        <w:spacing w:after="120"/>
        <w:contextualSpacing w:val="0"/>
        <w:rPr>
          <w:b/>
        </w:rPr>
      </w:pPr>
      <w:r>
        <w:rPr>
          <w:b/>
        </w:rPr>
        <w:t>What if there is no shock?</w:t>
      </w:r>
      <w:r>
        <w:t xml:space="preserve"> Can we still measure resilience?</w:t>
      </w:r>
    </w:p>
    <w:p w:rsidR="00A9436C" w:rsidRPr="008B7434" w:rsidRDefault="00A9436C" w:rsidP="00A9436C">
      <w:pPr>
        <w:pStyle w:val="ListParagraph"/>
        <w:numPr>
          <w:ilvl w:val="0"/>
          <w:numId w:val="11"/>
        </w:numPr>
        <w:spacing w:after="120"/>
        <w:contextualSpacing w:val="0"/>
        <w:rPr>
          <w:b/>
        </w:rPr>
      </w:pPr>
      <w:r>
        <w:rPr>
          <w:b/>
        </w:rPr>
        <w:t>Culturally meaningful measures.</w:t>
      </w:r>
      <w:r>
        <w:t xml:space="preserve"> How do we reconcile externally derived measures v</w:t>
      </w:r>
      <w:r w:rsidR="00020C84">
        <w:t>er</w:t>
      </w:r>
      <w:r>
        <w:t>s</w:t>
      </w:r>
      <w:r w:rsidR="00020C84">
        <w:t>us</w:t>
      </w:r>
      <w:r>
        <w:t xml:space="preserve"> </w:t>
      </w:r>
      <w:r w:rsidR="008B2138">
        <w:t xml:space="preserve">participatory, </w:t>
      </w:r>
      <w:r>
        <w:t>culturally</w:t>
      </w:r>
      <w:r w:rsidR="008B2138">
        <w:t>-</w:t>
      </w:r>
      <w:r>
        <w:t>relevant measures of resilience?</w:t>
      </w:r>
    </w:p>
    <w:p w:rsidR="00A9436C" w:rsidRPr="008B2138" w:rsidRDefault="00FF073C" w:rsidP="00A9436C">
      <w:pPr>
        <w:pStyle w:val="ListParagraph"/>
        <w:numPr>
          <w:ilvl w:val="0"/>
          <w:numId w:val="11"/>
        </w:numPr>
        <w:spacing w:after="120"/>
        <w:contextualSpacing w:val="0"/>
        <w:rPr>
          <w:b/>
        </w:rPr>
      </w:pPr>
      <w:r w:rsidRPr="008B2138">
        <w:rPr>
          <w:b/>
        </w:rPr>
        <w:t>Multiple-level</w:t>
      </w:r>
      <w:r w:rsidR="00A9436C" w:rsidRPr="008B2138">
        <w:rPr>
          <w:b/>
        </w:rPr>
        <w:t xml:space="preserve"> resilience measures.</w:t>
      </w:r>
      <w:r w:rsidR="00A9436C" w:rsidRPr="008B2138">
        <w:t xml:space="preserve"> </w:t>
      </w:r>
      <w:r w:rsidR="001A71FB" w:rsidRPr="008B2138">
        <w:t>How do we measure resilience at different levels (e.g., household, community, national)</w:t>
      </w:r>
      <w:r w:rsidR="00A9436C" w:rsidRPr="008B2138">
        <w:t>?</w:t>
      </w:r>
      <w:r w:rsidR="001A71FB" w:rsidRPr="008B2138">
        <w:t xml:space="preserve"> </w:t>
      </w:r>
    </w:p>
    <w:p w:rsidR="00020C84" w:rsidRPr="00020C84" w:rsidRDefault="00A9436C" w:rsidP="00A9436C">
      <w:pPr>
        <w:pStyle w:val="ListParagraph"/>
        <w:numPr>
          <w:ilvl w:val="0"/>
          <w:numId w:val="11"/>
        </w:numPr>
        <w:spacing w:after="120"/>
        <w:contextualSpacing w:val="0"/>
        <w:rPr>
          <w:b/>
        </w:rPr>
      </w:pPr>
      <w:r w:rsidRPr="00020C84">
        <w:rPr>
          <w:b/>
        </w:rPr>
        <w:t>Measuring resilience over time.</w:t>
      </w:r>
      <w:r>
        <w:t xml:space="preserve"> The value of panel surveys v</w:t>
      </w:r>
      <w:r w:rsidR="00020C84">
        <w:t>ersu</w:t>
      </w:r>
      <w:r>
        <w:t>s cross-sectional surveys.</w:t>
      </w:r>
    </w:p>
    <w:p w:rsidR="00A9436C" w:rsidRPr="00020C84" w:rsidRDefault="00A9436C" w:rsidP="00A9436C">
      <w:pPr>
        <w:pStyle w:val="ListParagraph"/>
        <w:numPr>
          <w:ilvl w:val="0"/>
          <w:numId w:val="11"/>
        </w:numPr>
        <w:spacing w:after="120"/>
        <w:contextualSpacing w:val="0"/>
        <w:rPr>
          <w:b/>
        </w:rPr>
      </w:pPr>
      <w:r w:rsidRPr="00020C84">
        <w:rPr>
          <w:b/>
        </w:rPr>
        <w:t>The importance of qualitative measure</w:t>
      </w:r>
      <w:r w:rsidR="00020C84">
        <w:rPr>
          <w:b/>
        </w:rPr>
        <w:t>s</w:t>
      </w:r>
      <w:r w:rsidRPr="00020C84">
        <w:rPr>
          <w:b/>
        </w:rPr>
        <w:t xml:space="preserve"> of resilience.</w:t>
      </w:r>
      <w:r>
        <w:t xml:space="preserve"> How do we use mixed methods approaches to better capture resilience changes?</w:t>
      </w:r>
    </w:p>
    <w:p w:rsidR="00A77DAA" w:rsidRDefault="00A9436C" w:rsidP="00A9436C">
      <w:r>
        <w:t xml:space="preserve">The organizers of this expert consultation hope that these and other issues highlighted in the presentations and discussions will be clarified or resolved to advance our understanding of how to measure resilience. Those issues that are not resolved will be the subject matter for future consultations. The lessons learned from this consultation will have immediate application in the FSIN learning agenda and will be shared with colleagues in the network to elicit their feedback on the practical uses of these approaches. In addition, this learning will be immediately applied in ongoing resilience studies being carried out in Kenya, Ethiopia, Somalia and Niger. </w:t>
      </w:r>
    </w:p>
    <w:p w:rsidR="00A77DAA" w:rsidRDefault="00A77DAA" w:rsidP="00A9436C"/>
    <w:p w:rsidR="00A77DAA" w:rsidRDefault="00A77DAA">
      <w:r>
        <w:br w:type="page"/>
      </w:r>
    </w:p>
    <w:p w:rsidR="00A77DAA" w:rsidRPr="00A77DAA" w:rsidRDefault="00A77DAA" w:rsidP="00A77DAA">
      <w:pPr>
        <w:pStyle w:val="Heading1"/>
        <w:numPr>
          <w:ilvl w:val="0"/>
          <w:numId w:val="5"/>
        </w:numPr>
        <w:spacing w:before="240" w:after="120"/>
        <w:rPr>
          <w:rFonts w:eastAsia="Times New Roman"/>
          <w:lang w:val="en-GB"/>
        </w:rPr>
      </w:pPr>
      <w:bookmarkStart w:id="12" w:name="_Toc348686918"/>
      <w:r w:rsidRPr="00A77DAA">
        <w:rPr>
          <w:rFonts w:eastAsia="Times New Roman"/>
          <w:lang w:val="en-GB"/>
        </w:rPr>
        <w:t>Documents Cited</w:t>
      </w:r>
      <w:bookmarkEnd w:id="12"/>
    </w:p>
    <w:p w:rsidR="004428D1" w:rsidRDefault="00A77DAA" w:rsidP="00A77DAA">
      <w:pPr>
        <w:ind w:left="360" w:hanging="360"/>
        <w:rPr>
          <w:rFonts w:ascii="Calibri" w:eastAsia="Times New Roman" w:hAnsi="Calibri" w:cs="Calibri"/>
        </w:rPr>
      </w:pPr>
      <w:r w:rsidRPr="00A77DAA">
        <w:rPr>
          <w:rFonts w:ascii="Calibri" w:eastAsia="Times New Roman" w:hAnsi="Calibri" w:cs="Calibri"/>
        </w:rPr>
        <w:t xml:space="preserve">ACCRA. 2012. The ACCRA Local Adaptive Capacity Framework. An ACCRA Brief. Accessed January 3, 2013 at </w:t>
      </w:r>
      <w:hyperlink r:id="rId24" w:history="1">
        <w:r w:rsidR="004428D1" w:rsidRPr="00440B64">
          <w:rPr>
            <w:rStyle w:val="Hyperlink"/>
            <w:rFonts w:ascii="Calibri" w:eastAsia="Times New Roman" w:hAnsi="Calibri" w:cs="Calibri"/>
          </w:rPr>
          <w:t>http://www.careclimatechange.org/files/adaption/ACCRA%20Local_Adaptive_%20 Policy.pdf</w:t>
        </w:r>
      </w:hyperlink>
      <w:r w:rsidR="004428D1">
        <w:rPr>
          <w:rFonts w:ascii="Calibri" w:eastAsia="Times New Roman" w:hAnsi="Calibri" w:cs="Calibri"/>
        </w:rPr>
        <w:t xml:space="preserve">. </w:t>
      </w:r>
    </w:p>
    <w:p w:rsidR="00A77DAA" w:rsidRPr="00A77DAA" w:rsidRDefault="00A77DAA" w:rsidP="00A77DAA">
      <w:pPr>
        <w:ind w:left="360" w:hanging="360"/>
        <w:rPr>
          <w:rFonts w:ascii="Calibri" w:eastAsia="Times New Roman" w:hAnsi="Calibri" w:cs="Calibri"/>
        </w:rPr>
      </w:pPr>
      <w:r w:rsidRPr="007E7548">
        <w:rPr>
          <w:rFonts w:ascii="Calibri" w:eastAsia="Times New Roman" w:hAnsi="Calibri" w:cs="Calibri"/>
          <w:lang w:val="it-IT"/>
        </w:rPr>
        <w:t xml:space="preserve">Alinovi, L., D’Errico, M., Mane, E., and D. Romano. </w:t>
      </w:r>
      <w:r w:rsidRPr="00A77DAA">
        <w:rPr>
          <w:rFonts w:ascii="Calibri" w:eastAsia="Times New Roman" w:hAnsi="Calibri" w:cs="Calibri"/>
        </w:rPr>
        <w:t>2010. Livelihoods strategies and household resilience to food insecurity: an empirical analysis to Kenya. Paper prepared for the Conference on “Promoting Resilience through Social Protection in Sub-Saharan Africa”, organised by the European Report of Development in Dakar, Senegal, 28-30 June, 2010.</w:t>
      </w:r>
    </w:p>
    <w:p w:rsidR="00A77DAA" w:rsidRPr="00A77DAA" w:rsidRDefault="00A77DAA" w:rsidP="004428D1">
      <w:pPr>
        <w:ind w:left="360" w:hanging="360"/>
        <w:rPr>
          <w:rFonts w:ascii="Calibri" w:eastAsia="Times New Roman" w:hAnsi="Calibri" w:cs="Calibri"/>
        </w:rPr>
      </w:pPr>
      <w:r w:rsidRPr="007E7548">
        <w:rPr>
          <w:rFonts w:ascii="Calibri" w:eastAsia="Times New Roman" w:hAnsi="Calibri" w:cs="Calibri"/>
          <w:lang w:val="it-IT"/>
        </w:rPr>
        <w:t xml:space="preserve">Alinovi, L., Mane, E., and D. Romano. </w:t>
      </w:r>
      <w:r w:rsidRPr="00A77DAA">
        <w:rPr>
          <w:rFonts w:ascii="Calibri" w:eastAsia="Times New Roman" w:hAnsi="Calibri" w:cs="Calibri"/>
        </w:rPr>
        <w:t xml:space="preserve">2009. Measuring household resilience to food insecurity: application to Palestinian households. Working Paper. EC-FAO Food Security Programme. </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 xml:space="preserve">Barrett, C. and M. Constas. 2012. Resilience to avoid and escape chronic poverty: Theoretical foundations and measurement principles. November 2012. DRAFT. </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Béné, C., Wood, R.G., Newsham, A., and M. Davies. 2012. Resilience: New Utopia or New Tyranny? Reflection about the potentials and limits of the concept of resilience in relation to vulnerability reduction programmes. IDS Working Paper. Vol. 2012 No. 405. Centre for Social Protection Working Paper No. 006. Institute of Development Studies (IDS) and Centre for Social Protection (CSP). September 2012.</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Ciani, F. 2012. A resilience-based approach to food insecurity: the impact of Mitch Hurricane on rural households in Nicaragua. PhD Program in Development Economics, University of Florence.</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 xml:space="preserve">Collins, G. 2012. Measuring the results of USAID resilience investments in the Horn and Sahel. Concept Note. </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Coulter, L. 2012. HEA &amp; herd dynamics modeling component of the economics of resilience: Lessons from Kenya and Ethiopia. The Food Economy Group. May 8, 2012.</w:t>
      </w:r>
    </w:p>
    <w:p w:rsidR="00A77DAA" w:rsidRPr="00A77DAA" w:rsidRDefault="00A77DAA" w:rsidP="00A77DAA">
      <w:pPr>
        <w:rPr>
          <w:rFonts w:ascii="Calibri" w:eastAsia="Times New Roman" w:hAnsi="Calibri" w:cs="Calibri"/>
        </w:rPr>
      </w:pPr>
      <w:r w:rsidRPr="00A77DAA">
        <w:rPr>
          <w:rFonts w:ascii="Calibri" w:eastAsia="Times New Roman" w:hAnsi="Calibri" w:cs="Calibri"/>
        </w:rPr>
        <w:t>DfID. 2011. Defining Disaster Resilience: A DFID Approach Paper. London: DFID.</w:t>
      </w:r>
    </w:p>
    <w:p w:rsidR="00A77DAA" w:rsidRPr="00A77DAA" w:rsidRDefault="00A77DAA" w:rsidP="00A77DAA">
      <w:pPr>
        <w:rPr>
          <w:rFonts w:ascii="Calibri" w:eastAsia="Times New Roman" w:hAnsi="Calibri" w:cs="Calibri"/>
        </w:rPr>
      </w:pPr>
      <w:r w:rsidRPr="00A77DAA">
        <w:rPr>
          <w:rFonts w:ascii="Calibri" w:eastAsia="Times New Roman" w:hAnsi="Calibri" w:cs="Calibri"/>
        </w:rPr>
        <w:t>DfID. 1999. Sustainable livelihoods guidance sheets. London: DFID.</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FAO, WFP and UNICEF. 2012. Building resilience – rethinking aid strategy for Somalia: A FAO-WFP-UNICEF Joint Strategy on building resilience against shocks for Somalia. DRAFT. March 14, 2012.</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 xml:space="preserve">Frankenberger, T., Langworthy, M., Spangler, T., &amp; S. Nelson. 2012. Enhancing Resilience to Food Security Shocks in Africa. Discussion Paper. November 2012. </w:t>
      </w:r>
    </w:p>
    <w:p w:rsidR="00A77DAA" w:rsidRPr="00A77DAA" w:rsidRDefault="00A77DAA" w:rsidP="00A77DAA">
      <w:pPr>
        <w:ind w:left="360" w:hanging="360"/>
        <w:rPr>
          <w:rFonts w:ascii="Calibri" w:eastAsia="Times New Roman" w:hAnsi="Calibri" w:cs="Calibri"/>
        </w:rPr>
      </w:pPr>
      <w:r w:rsidRPr="00A77DAA">
        <w:rPr>
          <w:rFonts w:ascii="Calibri" w:eastAsia="Times New Roman" w:hAnsi="Calibri" w:cs="Calibri"/>
        </w:rPr>
        <w:t>Frankenberger, T., Sutter, P., Teshome, A., Aberra, A., Tefera, M., Tefera, M., Taffesse, A.S., and T. Bernard. 2007. Ethiopia: The path to self-resiliency. Final Report prepared for CHF-Partners in Rural Development. July 2007.</w:t>
      </w:r>
    </w:p>
    <w:p w:rsidR="00100E94" w:rsidRDefault="00100E94" w:rsidP="00A77DAA">
      <w:pPr>
        <w:ind w:left="360" w:hanging="360"/>
        <w:rPr>
          <w:rFonts w:ascii="Calibri" w:eastAsia="Times New Roman" w:hAnsi="Calibri" w:cs="Calibri"/>
        </w:rPr>
      </w:pPr>
    </w:p>
    <w:p w:rsidR="00100E94" w:rsidRDefault="00100E94" w:rsidP="00A77DAA">
      <w:pPr>
        <w:ind w:left="360" w:hanging="360"/>
        <w:rPr>
          <w:rFonts w:ascii="Calibri" w:eastAsia="Times New Roman" w:hAnsi="Calibri" w:cs="Calibri"/>
        </w:rPr>
      </w:pPr>
      <w:r>
        <w:rPr>
          <w:rFonts w:ascii="Calibri" w:eastAsia="Times New Roman" w:hAnsi="Calibri" w:cs="Calibri"/>
        </w:rPr>
        <w:t xml:space="preserve">Fraser, E.D.G., Dougill, A.J., Hubacek, K., Quinn, C.H., Sendzimir, J., and M. Temansen. 2011. Assessing vulnerability to climate change in dryland livelihood systems: conceptual challenges and interdisciplinary solutions. Ecology and Society 16(3): 3. </w:t>
      </w:r>
      <w:r w:rsidRPr="00100E94">
        <w:rPr>
          <w:rFonts w:ascii="Calibri" w:eastAsia="Times New Roman" w:hAnsi="Calibri" w:cs="Calibri"/>
          <w:color w:val="0000FF"/>
          <w:u w:val="single"/>
        </w:rPr>
        <w:t>http//dx.doi.org/10.5751/ES-03402-16030</w:t>
      </w:r>
      <w:r>
        <w:rPr>
          <w:rFonts w:ascii="Calibri" w:eastAsia="Times New Roman" w:hAnsi="Calibri" w:cs="Calibri"/>
        </w:rPr>
        <w:t>.</w:t>
      </w:r>
    </w:p>
    <w:p w:rsidR="00A77DAA" w:rsidRDefault="00A77DAA" w:rsidP="00A77DAA">
      <w:pPr>
        <w:ind w:left="360" w:hanging="360"/>
        <w:rPr>
          <w:rFonts w:ascii="Calibri" w:eastAsia="Times New Roman" w:hAnsi="Calibri" w:cs="Calibri"/>
        </w:rPr>
      </w:pPr>
      <w:r w:rsidRPr="00A77DAA">
        <w:rPr>
          <w:rFonts w:ascii="Calibri" w:eastAsia="Times New Roman" w:hAnsi="Calibri" w:cs="Calibri"/>
        </w:rPr>
        <w:t xml:space="preserve">Garbero, A., and R. Muttarak. 2012. Measuring resilience to climatic shock in the Phang Nga province, Thailand. Abstract submitted to the Expert Consultation on Resilience Measurement. Rome, February 19-21, 2013. </w:t>
      </w:r>
      <w:bookmarkEnd w:id="1"/>
    </w:p>
    <w:p w:rsidR="005B420D" w:rsidRPr="005B420D" w:rsidRDefault="005B420D" w:rsidP="00A77DAA">
      <w:pPr>
        <w:ind w:left="360" w:hanging="360"/>
        <w:rPr>
          <w:rFonts w:ascii="Calibri" w:eastAsia="Times New Roman" w:hAnsi="Calibri" w:cs="Calibri"/>
        </w:rPr>
      </w:pPr>
      <w:r w:rsidRPr="005B420D">
        <w:rPr>
          <w:rFonts w:ascii="Calibri" w:eastAsia="Times New Roman" w:hAnsi="Calibri" w:cs="Times New Roman"/>
          <w:lang w:val="en-GB"/>
        </w:rPr>
        <w:t>Headey, D., Taffesse, A.S., and L. You. 2012. Enhancing Resilience in the Horn of Africa: An Exploration into Alternative Investment Options. IFPRI Discussion Paper 01176. April 2012.</w:t>
      </w:r>
    </w:p>
    <w:p w:rsidR="005B420D" w:rsidRPr="005B420D" w:rsidRDefault="005B420D" w:rsidP="005B420D">
      <w:pPr>
        <w:spacing w:after="120"/>
        <w:ind w:left="360" w:hanging="360"/>
        <w:rPr>
          <w:rFonts w:ascii="Calibri" w:eastAsia="Times New Roman" w:hAnsi="Calibri" w:cs="Calibri"/>
        </w:rPr>
      </w:pPr>
      <w:r w:rsidRPr="005B420D">
        <w:rPr>
          <w:rFonts w:ascii="Calibri" w:eastAsia="Times New Roman" w:hAnsi="Calibri" w:cs="Calibri"/>
        </w:rPr>
        <w:t>Hughes, K. 2012. Oxfam’s Attempt to Measure Resilience. Power Point presentation at the American Evaluation Association (AEA) Meeting, October 2012.</w:t>
      </w:r>
    </w:p>
    <w:p w:rsidR="005B420D" w:rsidRPr="005B420D" w:rsidRDefault="005B420D" w:rsidP="005B420D">
      <w:pPr>
        <w:autoSpaceDE w:val="0"/>
        <w:autoSpaceDN w:val="0"/>
        <w:adjustRightInd w:val="0"/>
        <w:spacing w:after="120"/>
        <w:ind w:left="360" w:hanging="360"/>
        <w:rPr>
          <w:rFonts w:ascii="Calibri" w:eastAsia="Times New Roman" w:hAnsi="Calibri" w:cs="Calibri"/>
        </w:rPr>
      </w:pPr>
      <w:r w:rsidRPr="005B420D">
        <w:rPr>
          <w:rFonts w:ascii="Calibri" w:eastAsia="Times New Roman" w:hAnsi="Calibri" w:cs="Calibri"/>
        </w:rPr>
        <w:t xml:space="preserve">Hughes, K. 2011. Piloting an adaptation and risk reduction indicator for an assessment of household resilience in Somaliland. In: </w:t>
      </w:r>
      <w:r w:rsidRPr="005B420D">
        <w:rPr>
          <w:rFonts w:ascii="Calibri" w:eastAsia="Times New Roman" w:hAnsi="Calibri" w:cs="Calibri"/>
          <w:i/>
        </w:rPr>
        <w:t>Disaster Risk Reduction in the drylands of the Horn of Africa. 2</w:t>
      </w:r>
      <w:r w:rsidRPr="005B420D">
        <w:rPr>
          <w:rFonts w:ascii="Calibri" w:eastAsia="Times New Roman" w:hAnsi="Calibri" w:cs="Calibri"/>
          <w:i/>
          <w:vertAlign w:val="superscript"/>
        </w:rPr>
        <w:t>nd</w:t>
      </w:r>
      <w:r w:rsidRPr="005B420D">
        <w:rPr>
          <w:rFonts w:ascii="Calibri" w:eastAsia="Times New Roman" w:hAnsi="Calibri" w:cs="Calibri"/>
          <w:i/>
        </w:rPr>
        <w:t xml:space="preserve"> Edition.</w:t>
      </w:r>
      <w:r w:rsidRPr="005B420D">
        <w:rPr>
          <w:rFonts w:ascii="Calibri" w:eastAsia="Times New Roman" w:hAnsi="Calibri" w:cs="Calibri"/>
        </w:rPr>
        <w:t xml:space="preserve"> Regional Learning &amp; Advocacy Program (REGLAP) for Vulnerable Dryland Communities.</w:t>
      </w:r>
    </w:p>
    <w:p w:rsidR="005B420D" w:rsidRPr="005B420D" w:rsidRDefault="005B420D" w:rsidP="005B420D">
      <w:pPr>
        <w:autoSpaceDE w:val="0"/>
        <w:autoSpaceDN w:val="0"/>
        <w:adjustRightInd w:val="0"/>
        <w:spacing w:after="120"/>
        <w:ind w:left="360" w:hanging="360"/>
        <w:rPr>
          <w:rFonts w:ascii="Calibri" w:eastAsia="Times New Roman" w:hAnsi="Calibri" w:cs="Calibri"/>
        </w:rPr>
      </w:pPr>
      <w:r w:rsidRPr="005B420D">
        <w:rPr>
          <w:rFonts w:ascii="Calibri" w:eastAsia="Times New Roman" w:hAnsi="Calibri" w:cs="Calibri"/>
        </w:rPr>
        <w:t xml:space="preserve">Jones, L., Ludi, E., and S. Levine. 2010. Towards a characterization of adaptive capacity: a framework for analyzing adaptive capacity at the local level. ODI Background Note. Accessed January 3, 2013 at: </w:t>
      </w:r>
      <w:hyperlink r:id="rId25" w:history="1">
        <w:r w:rsidRPr="005B420D">
          <w:rPr>
            <w:rFonts w:ascii="Calibri" w:eastAsia="Times New Roman" w:hAnsi="Calibri" w:cs="Calibri"/>
            <w:color w:val="0000FF"/>
            <w:u w:val="single"/>
          </w:rPr>
          <w:t>http://policy-practice.oxfam.org.uk/our-work/climate-change-drr/accra</w:t>
        </w:r>
      </w:hyperlink>
      <w:r w:rsidRPr="005B420D">
        <w:rPr>
          <w:rFonts w:ascii="Calibri" w:eastAsia="Times New Roman" w:hAnsi="Calibri" w:cs="Calibri"/>
        </w:rPr>
        <w:t>.</w:t>
      </w:r>
    </w:p>
    <w:p w:rsidR="005B420D" w:rsidRPr="005B420D" w:rsidRDefault="005B420D" w:rsidP="005B420D">
      <w:pPr>
        <w:spacing w:after="120"/>
        <w:ind w:left="360" w:hanging="360"/>
        <w:rPr>
          <w:rFonts w:ascii="Calibri" w:eastAsia="Times New Roman" w:hAnsi="Calibri" w:cs="Calibri"/>
        </w:rPr>
      </w:pPr>
      <w:r w:rsidRPr="005B420D">
        <w:rPr>
          <w:rFonts w:ascii="Calibri" w:eastAsia="Times New Roman" w:hAnsi="Calibri" w:cs="Calibri"/>
        </w:rPr>
        <w:t>Kurtz, J., &amp; G. Scarborough. 2011. From Conflict to Coping: Evidence from Southern Ethiopia on the contributions of peace building to drought resilience among pastoralist groups.</w:t>
      </w:r>
    </w:p>
    <w:p w:rsidR="0063609A" w:rsidRDefault="0063609A" w:rsidP="00DF118E">
      <w:pPr>
        <w:autoSpaceDE w:val="0"/>
        <w:autoSpaceDN w:val="0"/>
        <w:adjustRightInd w:val="0"/>
        <w:spacing w:after="120"/>
        <w:ind w:left="360" w:hanging="360"/>
        <w:rPr>
          <w:rFonts w:cstheme="minorHAnsi"/>
        </w:rPr>
      </w:pPr>
      <w:r>
        <w:rPr>
          <w:rFonts w:cstheme="minorHAnsi"/>
        </w:rPr>
        <w:t>Neely, C., Downie, K., Ericksen, P., and S. Chesterman.</w:t>
      </w:r>
      <w:r w:rsidR="008B2138">
        <w:rPr>
          <w:rFonts w:cstheme="minorHAnsi"/>
        </w:rPr>
        <w:t xml:space="preserve"> 2013.</w:t>
      </w:r>
      <w:r>
        <w:rPr>
          <w:rFonts w:cstheme="minorHAnsi"/>
        </w:rPr>
        <w:t xml:space="preserve"> Resilience learning and knowledge management. Presentation to Horn of Africa Joint Planning Cell USAID and Partners Meeting, February 11-12, 2013.</w:t>
      </w:r>
    </w:p>
    <w:p w:rsidR="00DF118E" w:rsidRPr="00DF118E" w:rsidRDefault="00DF118E" w:rsidP="00DF118E">
      <w:pPr>
        <w:autoSpaceDE w:val="0"/>
        <w:autoSpaceDN w:val="0"/>
        <w:adjustRightInd w:val="0"/>
        <w:spacing w:after="120"/>
        <w:ind w:left="360" w:hanging="360"/>
        <w:rPr>
          <w:rFonts w:cstheme="minorHAnsi"/>
        </w:rPr>
      </w:pPr>
      <w:r w:rsidRPr="00DF118E">
        <w:rPr>
          <w:rFonts w:cstheme="minorHAnsi"/>
        </w:rPr>
        <w:t xml:space="preserve">O'Brien, K. 2011. ‘Global Environmental Change: From Adaptation to Deliberate Transformation’, </w:t>
      </w:r>
      <w:r w:rsidRPr="00DF118E">
        <w:rPr>
          <w:rFonts w:cstheme="minorHAnsi"/>
          <w:iCs/>
        </w:rPr>
        <w:t>Progress in Human Geography.</w:t>
      </w:r>
    </w:p>
    <w:p w:rsidR="005B420D" w:rsidRPr="005B420D" w:rsidRDefault="005B420D" w:rsidP="005B420D">
      <w:pPr>
        <w:autoSpaceDE w:val="0"/>
        <w:autoSpaceDN w:val="0"/>
        <w:adjustRightInd w:val="0"/>
        <w:spacing w:after="120"/>
        <w:ind w:left="360" w:hanging="360"/>
        <w:rPr>
          <w:rFonts w:ascii="Calibri" w:eastAsia="Times New Roman" w:hAnsi="Calibri" w:cs="Calibri"/>
        </w:rPr>
      </w:pPr>
      <w:r w:rsidRPr="005B420D">
        <w:rPr>
          <w:rFonts w:ascii="Calibri" w:eastAsia="Times New Roman" w:hAnsi="Calibri" w:cs="Calibri"/>
        </w:rPr>
        <w:t>Ospina, A. and R. Heeks. 2010. Linking ICTs and Climate Change Adaptation. Manchester: University of Manchester.</w:t>
      </w:r>
    </w:p>
    <w:p w:rsidR="005B420D" w:rsidRPr="005B420D" w:rsidRDefault="005B420D" w:rsidP="005B420D">
      <w:pPr>
        <w:autoSpaceDE w:val="0"/>
        <w:autoSpaceDN w:val="0"/>
        <w:adjustRightInd w:val="0"/>
        <w:spacing w:after="120"/>
        <w:ind w:left="360" w:hanging="360"/>
        <w:rPr>
          <w:rFonts w:ascii="Calibri" w:eastAsia="Times New Roman" w:hAnsi="Calibri" w:cs="Calibri"/>
        </w:rPr>
      </w:pPr>
      <w:r w:rsidRPr="005B420D">
        <w:rPr>
          <w:rFonts w:ascii="Calibri" w:eastAsia="Times New Roman" w:hAnsi="Calibri" w:cs="Calibri"/>
        </w:rPr>
        <w:t xml:space="preserve">Oxfam GB. 2011. Consultation Document: The ACCRA Local Adaptive Capacity Framework (LAC). Accessed January 3, 2013 at : </w:t>
      </w:r>
      <w:hyperlink r:id="rId26" w:history="1">
        <w:r w:rsidRPr="005B420D">
          <w:rPr>
            <w:rFonts w:ascii="Calibri" w:eastAsia="Times New Roman" w:hAnsi="Calibri" w:cs="Calibri"/>
            <w:color w:val="0000FF"/>
            <w:u w:val="single"/>
          </w:rPr>
          <w:t>http://policy-practice.oxfam.org.uk/our-work/climate-change-drr/accra</w:t>
        </w:r>
      </w:hyperlink>
      <w:r w:rsidRPr="005B420D">
        <w:rPr>
          <w:rFonts w:ascii="Calibri" w:eastAsia="Times New Roman" w:hAnsi="Calibri" w:cs="Calibri"/>
        </w:rPr>
        <w:t>.</w:t>
      </w:r>
    </w:p>
    <w:p w:rsidR="005B420D" w:rsidRPr="005B420D" w:rsidRDefault="005B420D" w:rsidP="005B420D">
      <w:pPr>
        <w:spacing w:after="120"/>
        <w:ind w:left="360" w:hanging="360"/>
        <w:rPr>
          <w:rFonts w:ascii="Calibri" w:eastAsia="Times New Roman" w:hAnsi="Calibri" w:cs="Calibri"/>
          <w:lang w:val="en-GB"/>
        </w:rPr>
      </w:pPr>
      <w:r w:rsidRPr="005B420D">
        <w:rPr>
          <w:rFonts w:ascii="Calibri" w:eastAsia="Times New Roman" w:hAnsi="Calibri" w:cs="Calibri"/>
          <w:lang w:val="en-GB"/>
        </w:rPr>
        <w:t>TANGO International. 2012a. Niger Resilience Study. DRAFT. September 2012.</w:t>
      </w:r>
    </w:p>
    <w:p w:rsidR="005B420D" w:rsidRPr="005B420D" w:rsidRDefault="005B420D" w:rsidP="005B420D">
      <w:pPr>
        <w:spacing w:after="120"/>
        <w:ind w:left="360" w:hanging="360"/>
        <w:rPr>
          <w:rFonts w:ascii="Calibri" w:eastAsia="Times New Roman" w:hAnsi="Calibri" w:cs="Calibri"/>
          <w:lang w:val="en-GB"/>
        </w:rPr>
      </w:pPr>
      <w:r w:rsidRPr="005B420D">
        <w:rPr>
          <w:rFonts w:ascii="Calibri" w:eastAsia="Times New Roman" w:hAnsi="Calibri" w:cs="Calibri"/>
          <w:lang w:val="en-GB"/>
        </w:rPr>
        <w:t>TANGO International. 2012b. Proposal to Undertake Resiliency Study in Niger. Prepared for CRS by TANGO International. April 3, 2012.</w:t>
      </w:r>
    </w:p>
    <w:p w:rsidR="005B420D" w:rsidRPr="005B420D" w:rsidRDefault="005B420D" w:rsidP="005B420D">
      <w:pPr>
        <w:spacing w:after="120"/>
        <w:ind w:left="360" w:hanging="360"/>
        <w:rPr>
          <w:rFonts w:ascii="Calibri" w:eastAsia="Times New Roman" w:hAnsi="Calibri" w:cs="Calibri"/>
        </w:rPr>
      </w:pPr>
      <w:r w:rsidRPr="005B420D">
        <w:rPr>
          <w:rFonts w:ascii="Calibri" w:eastAsia="Times New Roman" w:hAnsi="Calibri" w:cs="Calibri"/>
          <w:lang w:val="en-GB"/>
        </w:rPr>
        <w:t>TANGO International. 2012c. Study Protocol for the Quantitative Survey of Southern Somalia Resilience and Stabilization Study. Prepared for Mercy Corps by TANGO International. DRAFT. September 2012.</w:t>
      </w:r>
    </w:p>
    <w:p w:rsidR="00941665" w:rsidRDefault="00941665" w:rsidP="00C54FB2">
      <w:pPr>
        <w:autoSpaceDE w:val="0"/>
        <w:autoSpaceDN w:val="0"/>
        <w:adjustRightInd w:val="0"/>
        <w:spacing w:after="120"/>
        <w:ind w:left="360" w:hanging="360"/>
        <w:rPr>
          <w:rFonts w:ascii="Calibri" w:eastAsia="Times New Roman" w:hAnsi="Calibri" w:cs="Calibri"/>
          <w:lang w:val="en-GB"/>
        </w:rPr>
      </w:pPr>
      <w:r>
        <w:rPr>
          <w:rFonts w:ascii="Calibri" w:eastAsia="Times New Roman" w:hAnsi="Calibri" w:cs="Calibri"/>
          <w:lang w:val="en-GB"/>
        </w:rPr>
        <w:t>Tulane University and State University of Haiti (UEH). 2012. Haiti Humanitarian Assistance Evaluation: From a resilience perspective. Tulane University’s Disaster Resilience Leadership Academy.</w:t>
      </w:r>
    </w:p>
    <w:p w:rsidR="00C54FB2" w:rsidRPr="00C54FB2" w:rsidRDefault="00C54FB2" w:rsidP="00C54FB2">
      <w:pPr>
        <w:autoSpaceDE w:val="0"/>
        <w:autoSpaceDN w:val="0"/>
        <w:adjustRightInd w:val="0"/>
        <w:spacing w:after="120"/>
        <w:ind w:left="360" w:hanging="360"/>
        <w:rPr>
          <w:rFonts w:ascii="Calibri" w:eastAsia="Times New Roman" w:hAnsi="Calibri" w:cs="Calibri"/>
          <w:lang w:val="en-GB"/>
        </w:rPr>
      </w:pPr>
      <w:r w:rsidRPr="00C54FB2">
        <w:rPr>
          <w:rFonts w:ascii="Calibri" w:eastAsia="Times New Roman" w:hAnsi="Calibri" w:cs="Calibri"/>
          <w:lang w:val="en-GB"/>
        </w:rPr>
        <w:t xml:space="preserve">USAID. 2011. Enhancing resilience in the Horn of Africa: An evidence-based workshop on strategies for success. USAID Workshop Proceedings. December 13-14, 2011.  </w:t>
      </w:r>
    </w:p>
    <w:p w:rsidR="005B420D" w:rsidRPr="005B420D" w:rsidRDefault="005B420D" w:rsidP="008C1EC9">
      <w:pPr>
        <w:autoSpaceDE w:val="0"/>
        <w:autoSpaceDN w:val="0"/>
        <w:adjustRightInd w:val="0"/>
        <w:spacing w:after="120"/>
        <w:ind w:left="360" w:hanging="360"/>
        <w:rPr>
          <w:rFonts w:ascii="Calibri" w:eastAsia="Times New Roman" w:hAnsi="Calibri" w:cs="Calibri"/>
        </w:rPr>
      </w:pPr>
      <w:r w:rsidRPr="005B420D">
        <w:rPr>
          <w:rFonts w:ascii="Calibri" w:eastAsia="Times New Roman" w:hAnsi="Calibri" w:cs="Calibri"/>
        </w:rPr>
        <w:t>Vaitla, B., Tesfay, G., Rounseville, M., and D. Maxwell. 2012. Resilience and Livelihoods Change in Tigray, Ethiopia. Feinstein International Center, Tufts University. October 2012.</w:t>
      </w:r>
    </w:p>
    <w:p w:rsidR="00FD2311" w:rsidRDefault="00FD2311" w:rsidP="008C1EC9">
      <w:pPr>
        <w:autoSpaceDE w:val="0"/>
        <w:autoSpaceDN w:val="0"/>
        <w:adjustRightInd w:val="0"/>
        <w:spacing w:after="120"/>
        <w:ind w:left="360" w:hanging="360"/>
        <w:rPr>
          <w:lang w:val="en-GB"/>
        </w:rPr>
      </w:pPr>
      <w:r>
        <w:rPr>
          <w:lang w:val="en-GB"/>
        </w:rPr>
        <w:t>Venton, C.C. 2012. The Economics of Early Response and Disaster Resilience: Evidence from Kenya and Ethiopia. Power Point presentation. June 2012.</w:t>
      </w:r>
    </w:p>
    <w:p w:rsidR="00617458" w:rsidRDefault="00617458" w:rsidP="008C1EC9">
      <w:pPr>
        <w:autoSpaceDE w:val="0"/>
        <w:autoSpaceDN w:val="0"/>
        <w:adjustRightInd w:val="0"/>
        <w:spacing w:after="120"/>
        <w:ind w:left="360" w:hanging="360"/>
        <w:rPr>
          <w:lang w:val="en-GB"/>
        </w:rPr>
      </w:pPr>
      <w:r>
        <w:rPr>
          <w:lang w:val="en-GB"/>
        </w:rPr>
        <w:t xml:space="preserve">Venton, C.C., Fitzgibbon, C., Shitarek, T., Coulter, L., and O. Dooley. 2012. The economics of early response and disaster resilience: Lessons from Kenya and Ethiopia. </w:t>
      </w:r>
      <w:r w:rsidR="00405182">
        <w:rPr>
          <w:lang w:val="en-GB"/>
        </w:rPr>
        <w:t>Final Report. June 2012.</w:t>
      </w:r>
    </w:p>
    <w:p w:rsidR="00464453" w:rsidRDefault="00464453" w:rsidP="008C1EC9">
      <w:pPr>
        <w:autoSpaceDE w:val="0"/>
        <w:autoSpaceDN w:val="0"/>
        <w:adjustRightInd w:val="0"/>
        <w:spacing w:after="120"/>
        <w:ind w:left="360" w:hanging="360"/>
        <w:rPr>
          <w:lang w:val="en-GB"/>
        </w:rPr>
      </w:pPr>
      <w:r>
        <w:rPr>
          <w:lang w:val="en-GB"/>
        </w:rPr>
        <w:t>Watkins, B. and A.M. Levi. 2012. Measuring Resilience: A concept paper for REGAL/FEEDBACK. Nairobi, October 2012.</w:t>
      </w:r>
    </w:p>
    <w:p w:rsidR="00C64458" w:rsidRDefault="00C64458" w:rsidP="008C1EC9">
      <w:pPr>
        <w:autoSpaceDE w:val="0"/>
        <w:autoSpaceDN w:val="0"/>
        <w:adjustRightInd w:val="0"/>
        <w:spacing w:after="120"/>
        <w:ind w:left="360" w:hanging="360"/>
        <w:rPr>
          <w:lang w:val="en-GB"/>
        </w:rPr>
      </w:pPr>
      <w:r>
        <w:rPr>
          <w:lang w:val="en-GB"/>
        </w:rPr>
        <w:t xml:space="preserve">WFP. 2012. Measuring household resilience in a shock-prone environment: trend analysis of food security indicators in Niger, 2006-2011. </w:t>
      </w:r>
    </w:p>
    <w:p w:rsidR="00366A35" w:rsidRDefault="00366A35" w:rsidP="008C1EC9">
      <w:pPr>
        <w:autoSpaceDE w:val="0"/>
        <w:autoSpaceDN w:val="0"/>
        <w:adjustRightInd w:val="0"/>
        <w:spacing w:after="120"/>
        <w:ind w:left="360" w:hanging="360"/>
        <w:rPr>
          <w:lang w:val="en-GB"/>
        </w:rPr>
      </w:pPr>
      <w:r>
        <w:rPr>
          <w:lang w:val="en-GB"/>
        </w:rPr>
        <w:t>WFP and FAO. 2012. WFP/FAO Shock Impact Simulation Model for food security analysis and monitoring.</w:t>
      </w:r>
    </w:p>
    <w:p w:rsidR="008C1EC9" w:rsidRPr="008C1EC9" w:rsidRDefault="008C1EC9" w:rsidP="008C1EC9">
      <w:pPr>
        <w:autoSpaceDE w:val="0"/>
        <w:autoSpaceDN w:val="0"/>
        <w:adjustRightInd w:val="0"/>
        <w:spacing w:after="120"/>
        <w:ind w:left="360" w:hanging="360"/>
        <w:rPr>
          <w:lang w:val="en-GB"/>
        </w:rPr>
      </w:pPr>
      <w:r w:rsidRPr="008C1EC9">
        <w:rPr>
          <w:lang w:val="en-GB"/>
        </w:rPr>
        <w:t>WMO (World Meteorological Organization). 2009. Fact sheet #1</w:t>
      </w:r>
      <w:r>
        <w:rPr>
          <w:lang w:val="en-GB"/>
        </w:rPr>
        <w:t xml:space="preserve">. </w:t>
      </w:r>
      <w:r w:rsidRPr="008C1EC9">
        <w:rPr>
          <w:lang w:val="en-GB"/>
        </w:rPr>
        <w:t>Climate information for reducing disaster risk.</w:t>
      </w:r>
    </w:p>
    <w:p w:rsidR="002778E6" w:rsidRDefault="002778E6">
      <w:r>
        <w:br w:type="page"/>
      </w:r>
    </w:p>
    <w:p w:rsidR="004812F6" w:rsidRDefault="002778E6" w:rsidP="002778E6">
      <w:pPr>
        <w:pStyle w:val="Heading1"/>
        <w:spacing w:before="240" w:after="120"/>
        <w:rPr>
          <w:rFonts w:eastAsia="Times New Roman"/>
          <w:lang w:val="en-GB"/>
        </w:rPr>
      </w:pPr>
      <w:bookmarkStart w:id="13" w:name="_Toc348686919"/>
      <w:r w:rsidRPr="002778E6">
        <w:rPr>
          <w:rFonts w:eastAsia="Times New Roman"/>
          <w:lang w:val="en-GB"/>
        </w:rPr>
        <w:t>Annex 1. Resilience frameworks</w:t>
      </w:r>
      <w:bookmarkEnd w:id="13"/>
    </w:p>
    <w:p w:rsidR="00D771C3" w:rsidRDefault="00D771C3" w:rsidP="00D771C3">
      <w:pPr>
        <w:rPr>
          <w:b/>
          <w:lang w:val="en-GB"/>
        </w:rPr>
      </w:pPr>
    </w:p>
    <w:p w:rsidR="002778E6" w:rsidRPr="00FF6002" w:rsidRDefault="00FF6002" w:rsidP="00FF6002">
      <w:pPr>
        <w:rPr>
          <w:b/>
          <w:lang w:val="en-GB"/>
        </w:rPr>
      </w:pPr>
      <w:r w:rsidRPr="00FF6002">
        <w:rPr>
          <w:b/>
          <w:lang w:val="en-GB"/>
        </w:rPr>
        <w:t>a)</w:t>
      </w:r>
      <w:r>
        <w:rPr>
          <w:b/>
          <w:lang w:val="en-GB"/>
        </w:rPr>
        <w:t xml:space="preserve"> </w:t>
      </w:r>
      <w:r w:rsidR="00D771C3" w:rsidRPr="00FF6002">
        <w:rPr>
          <w:b/>
          <w:lang w:val="en-GB"/>
        </w:rPr>
        <w:t xml:space="preserve">FAO </w:t>
      </w:r>
    </w:p>
    <w:p w:rsidR="002778E6" w:rsidRDefault="002778E6" w:rsidP="002778E6">
      <w:pPr>
        <w:rPr>
          <w:lang w:val="en-GB"/>
        </w:rPr>
      </w:pPr>
      <w:r>
        <w:rPr>
          <w:noProof/>
        </w:rPr>
        <w:drawing>
          <wp:anchor distT="0" distB="0" distL="114300" distR="114300" simplePos="0" relativeHeight="251671552" behindDoc="0" locked="0" layoutInCell="1" allowOverlap="1">
            <wp:simplePos x="0" y="0"/>
            <wp:positionH relativeFrom="column">
              <wp:posOffset>47625</wp:posOffset>
            </wp:positionH>
            <wp:positionV relativeFrom="paragraph">
              <wp:posOffset>199390</wp:posOffset>
            </wp:positionV>
            <wp:extent cx="4587875" cy="2343150"/>
            <wp:effectExtent l="0" t="0" r="317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87875" cy="2343150"/>
                    </a:xfrm>
                    <a:prstGeom prst="rect">
                      <a:avLst/>
                    </a:prstGeom>
                  </pic:spPr>
                </pic:pic>
              </a:graphicData>
            </a:graphic>
          </wp:anchor>
        </w:drawing>
      </w: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2778E6" w:rsidRDefault="002778E6" w:rsidP="002778E6">
      <w:pPr>
        <w:rPr>
          <w:lang w:val="en-GB"/>
        </w:rPr>
      </w:pPr>
    </w:p>
    <w:p w:rsidR="004E290E" w:rsidRPr="00D771C3" w:rsidRDefault="00FF6002" w:rsidP="002778E6">
      <w:pPr>
        <w:rPr>
          <w:b/>
          <w:lang w:val="en-GB"/>
        </w:rPr>
      </w:pPr>
      <w:r>
        <w:rPr>
          <w:b/>
          <w:lang w:val="en-GB"/>
        </w:rPr>
        <w:t xml:space="preserve">b) </w:t>
      </w:r>
      <w:r w:rsidR="00D771C3" w:rsidRPr="00D771C3">
        <w:rPr>
          <w:b/>
          <w:lang w:val="en-GB"/>
        </w:rPr>
        <w:t>Oxfam GB</w:t>
      </w:r>
    </w:p>
    <w:p w:rsidR="004E290E" w:rsidRDefault="004E290E" w:rsidP="002778E6">
      <w:pPr>
        <w:rPr>
          <w:lang w:val="en-GB"/>
        </w:rPr>
      </w:pPr>
    </w:p>
    <w:p w:rsidR="004E290E" w:rsidRDefault="00DC4348" w:rsidP="002778E6">
      <w:pPr>
        <w:rPr>
          <w:lang w:val="en-GB"/>
        </w:rPr>
      </w:pPr>
      <w:r>
        <w:rPr>
          <w:noProof/>
        </w:rPr>
        <mc:AlternateContent>
          <mc:Choice Requires="wpg">
            <w:drawing>
              <wp:anchor distT="0" distB="0" distL="114300" distR="114300" simplePos="0" relativeHeight="251673600" behindDoc="0" locked="0" layoutInCell="1" allowOverlap="1">
                <wp:simplePos x="0" y="0"/>
                <wp:positionH relativeFrom="column">
                  <wp:posOffset>733425</wp:posOffset>
                </wp:positionH>
                <wp:positionV relativeFrom="paragraph">
                  <wp:posOffset>198120</wp:posOffset>
                </wp:positionV>
                <wp:extent cx="4103370" cy="228727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3370" cy="2287270"/>
                          <a:chOff x="0" y="0"/>
                          <a:chExt cx="4103349" cy="2287264"/>
                        </a:xfrm>
                      </wpg:grpSpPr>
                      <pic:pic xmlns:pic="http://schemas.openxmlformats.org/drawingml/2006/picture">
                        <pic:nvPicPr>
                          <pic:cNvPr id="15" name="Picture 27"/>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165840" y="0"/>
                            <a:ext cx="3804143" cy="1114218"/>
                          </a:xfrm>
                          <a:prstGeom prst="rect">
                            <a:avLst/>
                          </a:prstGeom>
                          <a:noFill/>
                          <a:ln w="9525">
                            <a:noFill/>
                            <a:miter lim="800000"/>
                            <a:headEnd/>
                            <a:tailEnd/>
                          </a:ln>
                          <a:effectLst/>
                        </pic:spPr>
                      </pic:pic>
                      <wps:wsp>
                        <wps:cNvPr id="16" name="Down Arrow 28"/>
                        <wps:cNvSpPr>
                          <a:spLocks noChangeArrowheads="1"/>
                        </wps:cNvSpPr>
                        <wps:spPr bwMode="auto">
                          <a:xfrm flipH="1">
                            <a:off x="399086" y="1253203"/>
                            <a:ext cx="470983" cy="380724"/>
                          </a:xfrm>
                          <a:prstGeom prst="downArrow">
                            <a:avLst>
                              <a:gd name="adj1" fmla="val 50000"/>
                              <a:gd name="adj2" fmla="val 50000"/>
                            </a:avLst>
                          </a:prstGeom>
                          <a:solidFill>
                            <a:srgbClr val="99CC00"/>
                          </a:solidFill>
                          <a:ln w="9525" algn="ctr">
                            <a:solidFill>
                              <a:srgbClr val="92D050"/>
                            </a:solidFill>
                            <a:round/>
                            <a:headEnd/>
                            <a:tailEnd/>
                          </a:ln>
                        </wps:spPr>
                        <wps:txbx>
                          <w:txbxContent>
                            <w:p w:rsidR="00D02138" w:rsidRDefault="00D02138" w:rsidP="004E290E">
                              <w:pPr>
                                <w:rPr>
                                  <w:rFonts w:eastAsia="Times New Roman"/>
                                </w:rPr>
                              </w:pPr>
                            </w:p>
                          </w:txbxContent>
                        </wps:txbx>
                        <wps:bodyPr/>
                      </wps:wsp>
                      <wps:wsp>
                        <wps:cNvPr id="17" name="Down Arrow 29"/>
                        <wps:cNvSpPr>
                          <a:spLocks noChangeArrowheads="1"/>
                        </wps:cNvSpPr>
                        <wps:spPr bwMode="auto">
                          <a:xfrm flipH="1">
                            <a:off x="1081331" y="1257577"/>
                            <a:ext cx="481943" cy="380724"/>
                          </a:xfrm>
                          <a:prstGeom prst="downArrow">
                            <a:avLst>
                              <a:gd name="adj1" fmla="val 50000"/>
                              <a:gd name="adj2" fmla="val 50000"/>
                            </a:avLst>
                          </a:prstGeom>
                          <a:solidFill>
                            <a:srgbClr val="99CC00"/>
                          </a:solidFill>
                          <a:ln w="9525" algn="ctr">
                            <a:solidFill>
                              <a:srgbClr val="92D050"/>
                            </a:solidFill>
                            <a:round/>
                            <a:headEnd/>
                            <a:tailEnd/>
                          </a:ln>
                        </wps:spPr>
                        <wps:txbx>
                          <w:txbxContent>
                            <w:p w:rsidR="00D02138" w:rsidRDefault="00D02138" w:rsidP="004E290E">
                              <w:pPr>
                                <w:rPr>
                                  <w:rFonts w:eastAsia="Times New Roman"/>
                                </w:rPr>
                              </w:pPr>
                            </w:p>
                          </w:txbxContent>
                        </wps:txbx>
                        <wps:bodyPr/>
                      </wps:wsp>
                      <wps:wsp>
                        <wps:cNvPr id="30" name="Down Arrow 30"/>
                        <wps:cNvSpPr>
                          <a:spLocks noChangeArrowheads="1"/>
                        </wps:cNvSpPr>
                        <wps:spPr bwMode="auto">
                          <a:xfrm flipH="1">
                            <a:off x="1857794" y="1249515"/>
                            <a:ext cx="392040" cy="380724"/>
                          </a:xfrm>
                          <a:prstGeom prst="downArrow">
                            <a:avLst>
                              <a:gd name="adj1" fmla="val 50000"/>
                              <a:gd name="adj2" fmla="val 50000"/>
                            </a:avLst>
                          </a:prstGeom>
                          <a:solidFill>
                            <a:srgbClr val="99CC00"/>
                          </a:solidFill>
                          <a:ln w="9525" algn="ctr">
                            <a:solidFill>
                              <a:srgbClr val="92D050"/>
                            </a:solidFill>
                            <a:round/>
                            <a:headEnd/>
                            <a:tailEnd/>
                          </a:ln>
                        </wps:spPr>
                        <wps:txbx>
                          <w:txbxContent>
                            <w:p w:rsidR="00D02138" w:rsidRDefault="00D02138" w:rsidP="004E290E">
                              <w:pPr>
                                <w:rPr>
                                  <w:rFonts w:eastAsia="Times New Roman"/>
                                </w:rPr>
                              </w:pPr>
                            </w:p>
                          </w:txbxContent>
                        </wps:txbx>
                        <wps:bodyPr/>
                      </wps:wsp>
                      <wps:wsp>
                        <wps:cNvPr id="31" name="Down Arrow 31"/>
                        <wps:cNvSpPr>
                          <a:spLocks noChangeArrowheads="1"/>
                        </wps:cNvSpPr>
                        <wps:spPr bwMode="auto">
                          <a:xfrm flipH="1">
                            <a:off x="2544514" y="1256284"/>
                            <a:ext cx="449750" cy="380724"/>
                          </a:xfrm>
                          <a:prstGeom prst="downArrow">
                            <a:avLst>
                              <a:gd name="adj1" fmla="val 50000"/>
                              <a:gd name="adj2" fmla="val 50000"/>
                            </a:avLst>
                          </a:prstGeom>
                          <a:solidFill>
                            <a:srgbClr val="99CC00"/>
                          </a:solidFill>
                          <a:ln w="9525" algn="ctr">
                            <a:solidFill>
                              <a:srgbClr val="92D050"/>
                            </a:solidFill>
                            <a:round/>
                            <a:headEnd/>
                            <a:tailEnd/>
                          </a:ln>
                        </wps:spPr>
                        <wps:txbx>
                          <w:txbxContent>
                            <w:p w:rsidR="00D02138" w:rsidRDefault="00D02138" w:rsidP="004E290E">
                              <w:pPr>
                                <w:rPr>
                                  <w:rFonts w:eastAsia="Times New Roman"/>
                                </w:rPr>
                              </w:pPr>
                            </w:p>
                          </w:txbxContent>
                        </wps:txbx>
                        <wps:bodyPr/>
                      </wps:wsp>
                      <wps:wsp>
                        <wps:cNvPr id="64" name="Down Arrow 64"/>
                        <wps:cNvSpPr>
                          <a:spLocks noChangeArrowheads="1"/>
                        </wps:cNvSpPr>
                        <wps:spPr bwMode="auto">
                          <a:xfrm flipH="1">
                            <a:off x="3261081" y="1249515"/>
                            <a:ext cx="439033" cy="380724"/>
                          </a:xfrm>
                          <a:prstGeom prst="downArrow">
                            <a:avLst>
                              <a:gd name="adj1" fmla="val 50000"/>
                              <a:gd name="adj2" fmla="val 50000"/>
                            </a:avLst>
                          </a:prstGeom>
                          <a:solidFill>
                            <a:srgbClr val="99CC00"/>
                          </a:solidFill>
                          <a:ln w="9525" algn="ctr">
                            <a:solidFill>
                              <a:srgbClr val="92D050"/>
                            </a:solidFill>
                            <a:round/>
                            <a:headEnd/>
                            <a:tailEnd/>
                          </a:ln>
                        </wps:spPr>
                        <wps:txbx>
                          <w:txbxContent>
                            <w:p w:rsidR="00D02138" w:rsidRDefault="00D02138" w:rsidP="004E290E">
                              <w:pPr>
                                <w:rPr>
                                  <w:rFonts w:eastAsia="Times New Roman"/>
                                </w:rPr>
                              </w:pPr>
                            </w:p>
                          </w:txbxContent>
                        </wps:txbx>
                        <wps:bodyPr/>
                      </wps:wsp>
                      <wps:wsp>
                        <wps:cNvPr id="65" name="TextBox 5"/>
                        <wps:cNvSpPr txBox="1">
                          <a:spLocks noChangeArrowheads="1"/>
                        </wps:cNvSpPr>
                        <wps:spPr bwMode="auto">
                          <a:xfrm>
                            <a:off x="0" y="1668417"/>
                            <a:ext cx="1120139" cy="441959"/>
                          </a:xfrm>
                          <a:prstGeom prst="rect">
                            <a:avLst/>
                          </a:prstGeom>
                          <a:noFill/>
                          <a:ln w="9525">
                            <a:noFill/>
                            <a:miter lim="800000"/>
                            <a:headEnd/>
                            <a:tailEnd/>
                          </a:ln>
                        </wps:spPr>
                        <wps:txbx>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Livelihood diversification</w:t>
                              </w:r>
                            </w:p>
                          </w:txbxContent>
                        </wps:txbx>
                        <wps:bodyPr wrap="square">
                          <a:spAutoFit/>
                        </wps:bodyPr>
                      </wps:wsp>
                      <wps:wsp>
                        <wps:cNvPr id="66" name="Rectangle 66"/>
                        <wps:cNvSpPr/>
                        <wps:spPr>
                          <a:xfrm>
                            <a:off x="923676" y="1667205"/>
                            <a:ext cx="831215" cy="262255"/>
                          </a:xfrm>
                          <a:prstGeom prst="rect">
                            <a:avLst/>
                          </a:prstGeom>
                        </wps:spPr>
                        <wps:txbx>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Motivation</w:t>
                              </w:r>
                            </w:p>
                          </w:txbxContent>
                        </wps:txbx>
                        <wps:bodyPr wrap="none">
                          <a:spAutoFit/>
                        </wps:bodyPr>
                      </wps:wsp>
                      <wps:wsp>
                        <wps:cNvPr id="68" name="Rectangle 68"/>
                        <wps:cNvSpPr/>
                        <wps:spPr>
                          <a:xfrm>
                            <a:off x="1567908" y="1676478"/>
                            <a:ext cx="976630" cy="605790"/>
                          </a:xfrm>
                          <a:prstGeom prst="rect">
                            <a:avLst/>
                          </a:prstGeom>
                        </wps:spPr>
                        <wps:txbx>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Social support</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system</w:t>
                              </w:r>
                            </w:p>
                          </w:txbxContent>
                        </wps:txbx>
                        <wps:bodyPr wrap="square">
                          <a:spAutoFit/>
                        </wps:bodyPr>
                      </wps:wsp>
                      <wps:wsp>
                        <wps:cNvPr id="69" name="Rectangle 69"/>
                        <wps:cNvSpPr/>
                        <wps:spPr>
                          <a:xfrm>
                            <a:off x="2410087" y="1677714"/>
                            <a:ext cx="734060" cy="603250"/>
                          </a:xfrm>
                          <a:prstGeom prst="rect">
                            <a:avLst/>
                          </a:prstGeom>
                        </wps:spPr>
                        <wps:txbx>
                          <w:txbxContent>
                            <w:p w:rsidR="00D02138" w:rsidRDefault="00D02138" w:rsidP="004E290E">
                              <w:pPr>
                                <w:pStyle w:val="NormalWeb"/>
                                <w:spacing w:before="0" w:beforeAutospacing="0" w:after="0" w:afterAutospacing="0"/>
                                <w:jc w:val="center"/>
                                <w:rPr>
                                  <w:rFonts w:asciiTheme="minorHAnsi" w:hAnsi="Calibri" w:cstheme="minorBidi"/>
                                  <w:b/>
                                  <w:bCs/>
                                  <w:color w:val="000000" w:themeColor="text1"/>
                                  <w:kern w:val="24"/>
                                  <w:sz w:val="22"/>
                                  <w:szCs w:val="22"/>
                                  <w:lang w:val="en-GB"/>
                                </w:rPr>
                              </w:pPr>
                              <w:r>
                                <w:rPr>
                                  <w:rFonts w:asciiTheme="minorHAnsi" w:hAnsi="Calibri" w:cstheme="minorBidi"/>
                                  <w:b/>
                                  <w:bCs/>
                                  <w:color w:val="000000" w:themeColor="text1"/>
                                  <w:kern w:val="24"/>
                                  <w:sz w:val="22"/>
                                  <w:szCs w:val="22"/>
                                  <w:lang w:val="en-GB"/>
                                </w:rPr>
                                <w:t xml:space="preserve">NRM and </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farming</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practices</w:t>
                              </w:r>
                            </w:p>
                          </w:txbxContent>
                        </wps:txbx>
                        <wps:bodyPr wrap="none">
                          <a:spAutoFit/>
                        </wps:bodyPr>
                      </wps:wsp>
                      <wps:wsp>
                        <wps:cNvPr id="70" name="Rectangle 70"/>
                        <wps:cNvSpPr/>
                        <wps:spPr>
                          <a:xfrm>
                            <a:off x="3019404" y="1684014"/>
                            <a:ext cx="1083945" cy="603250"/>
                          </a:xfrm>
                          <a:prstGeom prst="rect">
                            <a:avLst/>
                          </a:prstGeom>
                        </wps:spPr>
                        <wps:txbx>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Community</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awareness and</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participation</w:t>
                              </w:r>
                            </w:p>
                          </w:txbxContent>
                        </wps:txbx>
                        <wps:bodyPr wrap="none">
                          <a:spAutoFit/>
                        </wps:bodyPr>
                      </wps:wsp>
                    </wpg:wgp>
                  </a:graphicData>
                </a:graphic>
                <wp14:sizeRelH relativeFrom="page">
                  <wp14:pctWidth>0</wp14:pctWidth>
                </wp14:sizeRelH>
                <wp14:sizeRelV relativeFrom="page">
                  <wp14:pctHeight>0</wp14:pctHeight>
                </wp14:sizeRelV>
              </wp:anchor>
            </w:drawing>
          </mc:Choice>
          <mc:Fallback>
            <w:pict>
              <v:group id="Group 13" o:spid="_x0000_s1032" style="position:absolute;margin-left:57.75pt;margin-top:15.6pt;width:323.1pt;height:180.1pt;z-index:251673600" coordsize="41033,22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3" type="#_x0000_t75" style="position:absolute;left:1658;width:38041;height:11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3djfDAAAA2wAAAA8AAABkcnMvZG93bnJldi54bWxET0trAjEQvhf6H8IUehHNWmixW6NUwSLS&#10;i9qDx2Ez3SxuJttN9uWvN4LQ23x8z5kve1uKlmpfOFYwnSQgiDOnC84V/Bw34xkIH5A1lo5JwUAe&#10;lovHhzmm2nW8p/YQchFD2KeowIRQpVL6zJBFP3EVceR+XW0xRFjnUtfYxXBbypckeZMWC44NBita&#10;G8rOh8Yq6AbzZ99Pw3Yn2/NX23w3l9UwUur5qf/8ABGoD//iu3ur4/xXuP0SD5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d2N8MAAADbAAAADwAAAAAAAAAAAAAAAACf&#10;AgAAZHJzL2Rvd25yZXYueG1sUEsFBgAAAAAEAAQA9wAAAI8DAAAAAA==&#10;">
                  <v:imagedata r:id="rId29"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4" type="#_x0000_t67" style="position:absolute;left:3990;top:12532;width:4710;height:38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A1cIA&#10;AADbAAAADwAAAGRycy9kb3ducmV2LnhtbERPTWsCMRC9C/6HMIXealaLUlajFItQKAVrPXgcN+Nm&#10;dTPZJqm7+uubguBtHu9zZovO1uJMPlSOFQwHGQjiwumKSwXb79XTC4gQkTXWjknBhQIs5v3eDHPt&#10;Wv6i8yaWIoVwyFGBibHJpQyFIYth4BrixB2ctxgT9KXUHtsUbms5yrKJtFhxajDY0NJQcdr8WgXX&#10;8do8/3zu34arkdzzcedL334o9fjQvU5BROriXXxzv+s0fwL/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YDVwgAAANsAAAAPAAAAAAAAAAAAAAAAAJgCAABkcnMvZG93&#10;bnJldi54bWxQSwUGAAAAAAQABAD1AAAAhwMAAAAA&#10;" adj="10800" fillcolor="#9c0" strokecolor="#92d050">
                  <v:stroke joinstyle="round"/>
                  <v:textbox>
                    <w:txbxContent>
                      <w:p w:rsidR="00D02138" w:rsidRDefault="00D02138" w:rsidP="004E290E">
                        <w:pPr>
                          <w:rPr>
                            <w:rFonts w:eastAsia="Times New Roman"/>
                          </w:rPr>
                        </w:pPr>
                      </w:p>
                    </w:txbxContent>
                  </v:textbox>
                </v:shape>
                <v:shape id="Down Arrow 29" o:spid="_x0000_s1035" type="#_x0000_t67" style="position:absolute;left:10813;top:12575;width:4819;height:38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lTsMA&#10;AADbAAAADwAAAGRycy9kb3ducmV2LnhtbERPTWsCMRC9F/wPYQRvNavSKlujiCIIpVBtDx7HzXSz&#10;7WayJtHd9tc3hYK3ebzPmS87W4sr+VA5VjAaZiCIC6crLhW8v23vZyBCRNZYOyYF3xRguejdzTHX&#10;ruU9XQ+xFCmEQ44KTIxNLmUoDFkMQ9cQJ+7DeYsxQV9K7bFN4baW4yx7lBYrTg0GG1obKr4OF6vg&#10;5+HVTM4vp81oO5Yn/jz60rfPSg363eoJRKQu3sT/7p1O86f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lTsMAAADbAAAADwAAAAAAAAAAAAAAAACYAgAAZHJzL2Rv&#10;d25yZXYueG1sUEsFBgAAAAAEAAQA9QAAAIgDAAAAAA==&#10;" adj="10800" fillcolor="#9c0" strokecolor="#92d050">
                  <v:stroke joinstyle="round"/>
                  <v:textbox>
                    <w:txbxContent>
                      <w:p w:rsidR="00D02138" w:rsidRDefault="00D02138" w:rsidP="004E290E">
                        <w:pPr>
                          <w:rPr>
                            <w:rFonts w:eastAsia="Times New Roman"/>
                          </w:rPr>
                        </w:pPr>
                      </w:p>
                    </w:txbxContent>
                  </v:textbox>
                </v:shape>
                <v:shape id="Down Arrow 30" o:spid="_x0000_s1036" type="#_x0000_t67" style="position:absolute;left:18577;top:12495;width:3921;height:38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hWsIA&#10;AADbAAAADwAAAGRycy9kb3ducmV2LnhtbERPTWsCMRC9F/ofwhR6q1mViqxGEUUoiFCtB4/jZtys&#10;bibbJHW3/fXmIPT4eN/TeWdrcSMfKscK+r0MBHHhdMWlgsPX+m0MIkRkjbVjUvBLAeaz56cp5tq1&#10;vKPbPpYihXDIUYGJscmlDIUhi6HnGuLEnZ23GBP0pdQe2xRuaznIspG0WHFqMNjQ0lBx3f9YBX/v&#10;n2b4vT2t+uuBPPHl6EvfbpR6fekWExCRuvgvfrg/tIJhWp++pB8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eFawgAAANsAAAAPAAAAAAAAAAAAAAAAAJgCAABkcnMvZG93&#10;bnJldi54bWxQSwUGAAAAAAQABAD1AAAAhwMAAAAA&#10;" adj="10800" fillcolor="#9c0" strokecolor="#92d050">
                  <v:stroke joinstyle="round"/>
                  <v:textbox>
                    <w:txbxContent>
                      <w:p w:rsidR="00D02138" w:rsidRDefault="00D02138" w:rsidP="004E290E">
                        <w:pPr>
                          <w:rPr>
                            <w:rFonts w:eastAsia="Times New Roman"/>
                          </w:rPr>
                        </w:pPr>
                      </w:p>
                    </w:txbxContent>
                  </v:textbox>
                </v:shape>
                <v:shape id="Down Arrow 31" o:spid="_x0000_s1037" type="#_x0000_t67" style="position:absolute;left:25445;top:12562;width:4497;height:38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EwcUA&#10;AADbAAAADwAAAGRycy9kb3ducmV2LnhtbESPQWsCMRSE7wX/Q3iCN82uUpGtUcQiCKXQqgePz83r&#10;ZtvNyzZJ3W1/fVMQehxm5htmue5tI67kQ+1YQT7JQBCXTtdcKTgdd+MFiBCRNTaOScE3BVivBndL&#10;LLTr+JWuh1iJBOFQoAITY1tIGUpDFsPEtcTJe3PeYkzSV1J77BLcNnKaZXNpsea0YLClraHy4/Bl&#10;Ffzcv5jZ5/PlMd9N5YXfz77y3ZNSo2G/eQARqY//4Vt7rxXMcv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UTBxQAAANsAAAAPAAAAAAAAAAAAAAAAAJgCAABkcnMv&#10;ZG93bnJldi54bWxQSwUGAAAAAAQABAD1AAAAigMAAAAA&#10;" adj="10800" fillcolor="#9c0" strokecolor="#92d050">
                  <v:stroke joinstyle="round"/>
                  <v:textbox>
                    <w:txbxContent>
                      <w:p w:rsidR="00D02138" w:rsidRDefault="00D02138" w:rsidP="004E290E">
                        <w:pPr>
                          <w:rPr>
                            <w:rFonts w:eastAsia="Times New Roman"/>
                          </w:rPr>
                        </w:pPr>
                      </w:p>
                    </w:txbxContent>
                  </v:textbox>
                </v:shape>
                <v:shape id="Down Arrow 64" o:spid="_x0000_s1038" type="#_x0000_t67" style="position:absolute;left:32610;top:12495;width:4391;height:38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IRMUA&#10;AADbAAAADwAAAGRycy9kb3ducmV2LnhtbESPQWsCMRSE7wX/Q3hCbzWrtSKrUaRFKJRCtR48PjfP&#10;zermZZuk7tpf3xSEHoeZ+YaZLztbiwv5UDlWMBxkIIgLpysuFew+1w9TECEia6wdk4IrBVguendz&#10;zLVreUOXbSxFgnDIUYGJscmlDIUhi2HgGuLkHZ23GJP0pdQe2wS3tRxl2URarDgtGGzo2VBx3n5b&#10;BT9PH+bx6/3wMlyP5IFPe1/69k2p+363moGI1MX/8K39qhVMxv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chExQAAANsAAAAPAAAAAAAAAAAAAAAAAJgCAABkcnMv&#10;ZG93bnJldi54bWxQSwUGAAAAAAQABAD1AAAAigMAAAAA&#10;" adj="10800" fillcolor="#9c0" strokecolor="#92d050">
                  <v:stroke joinstyle="round"/>
                  <v:textbox>
                    <w:txbxContent>
                      <w:p w:rsidR="00D02138" w:rsidRDefault="00D02138" w:rsidP="004E290E">
                        <w:pPr>
                          <w:rPr>
                            <w:rFonts w:eastAsia="Times New Roman"/>
                          </w:rPr>
                        </w:pPr>
                      </w:p>
                    </w:txbxContent>
                  </v:textbox>
                </v:shape>
                <v:shape id="TextBox 5" o:spid="_x0000_s1039" type="#_x0000_t202" style="position:absolute;top:16684;width:1120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Livelihood diversification</w:t>
                        </w:r>
                      </w:p>
                    </w:txbxContent>
                  </v:textbox>
                </v:shape>
                <v:rect id="Rectangle 66" o:spid="_x0000_s1040" style="position:absolute;left:9236;top:16672;width:8312;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xsMA&#10;AADbAAAADwAAAGRycy9kb3ducmV2LnhtbESP0WoCMRRE3wv9h3ALvpSaKLLI1ihF1BZ9cusHXDa3&#10;u6GbmyWJ6/bvG6HQx2FmzjCrzeg6MVCI1rOG2VSBIK69sdxouHzuX5YgYkI22HkmDT8UYbN+fFhh&#10;afyNzzRUqREZwrFEDW1KfSllrFtyGKe+J87elw8OU5ahkSbgLcNdJ+dKFdKh5bzQYk/blurv6uo0&#10;LA7z484+q5N1wxUvRxnUO5+0njyNb68gEo3pP/zX/jAaigLu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xsMAAADbAAAADwAAAAAAAAAAAAAAAACYAgAAZHJzL2Rv&#10;d25yZXYueG1sUEsFBgAAAAAEAAQA9QAAAIgDAAAAAA==&#10;" filled="f" stroked="f">
                  <v:textbox style="mso-fit-shape-to-text:t">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Motivation</w:t>
                        </w:r>
                      </w:p>
                    </w:txbxContent>
                  </v:textbox>
                </v:rect>
                <v:rect id="Rectangle 68" o:spid="_x0000_s1041" style="position:absolute;left:15679;top:16764;width:976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G8sAA&#10;AADbAAAADwAAAGRycy9kb3ducmV2LnhtbERPzYrCMBC+L/gOYQQvi6YrS9VqFHF3oXqz+gBjM7bV&#10;ZlKarNa3NwfB48f3v1h1phY3al1lWcHXKAJBnFtdcaHgePgbTkE4j6yxtkwKHuRgtex9LDDR9s57&#10;umW+ECGEXYIKSu+bREqXl2TQjWxDHLizbQ36ANtC6hbvIdzUchxFsTRYcWgosaFNSfk1+zcKtrvv&#10;3XGTyst1Vv18ppMskqf4V6lBv1vPQXjq/Fv8cqd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hG8sAAAADbAAAADwAAAAAAAAAAAAAAAACYAgAAZHJzL2Rvd25y&#10;ZXYueG1sUEsFBgAAAAAEAAQA9QAAAIUDAAAAAA==&#10;" filled="f" stroked="f">
                  <v:textbox style="mso-fit-shape-to-text:t">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Social support</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w:t>
                        </w:r>
                        <w:proofErr w:type="gramStart"/>
                        <w:r>
                          <w:rPr>
                            <w:rFonts w:asciiTheme="minorHAnsi" w:hAnsi="Calibri" w:cstheme="minorBidi"/>
                            <w:b/>
                            <w:bCs/>
                            <w:color w:val="000000" w:themeColor="text1"/>
                            <w:kern w:val="24"/>
                            <w:sz w:val="22"/>
                            <w:szCs w:val="22"/>
                            <w:lang w:val="en-GB"/>
                          </w:rPr>
                          <w:t>system</w:t>
                        </w:r>
                        <w:proofErr w:type="gramEnd"/>
                      </w:p>
                    </w:txbxContent>
                  </v:textbox>
                </v:rect>
                <v:rect id="Rectangle 69" o:spid="_x0000_s1042" style="position:absolute;left:24100;top:16777;width:7341;height:6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1tMMA&#10;AADbAAAADwAAAGRycy9kb3ducmV2LnhtbESP3WoCMRSE74W+QzgFb6QmlSJ2a5RS1Ba98ucBDpvT&#10;3dDNyZLEdX17UxC8HGbmG2a+7F0jOgrRetbwOlYgiEtvLFcaTsf1ywxETMgGG8+k4UoRlounwRwL&#10;4y+8p+6QKpEhHAvUUKfUFlLGsiaHcexb4uz9+uAwZRkqaQJeMtw1cqLUVDq0nBdqbOmrpvLvcHYa&#10;3jaT7cqO1M667oynrQzqm3daD5/7zw8Qifr0CN/bP0bD9B3+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1tMMAAADbAAAADwAAAAAAAAAAAAAAAACYAgAAZHJzL2Rv&#10;d25yZXYueG1sUEsFBgAAAAAEAAQA9QAAAIgDAAAAAA==&#10;" filled="f" stroked="f">
                  <v:textbox style="mso-fit-shape-to-text:t">
                    <w:txbxContent>
                      <w:p w:rsidR="00D02138" w:rsidRDefault="00D02138" w:rsidP="004E290E">
                        <w:pPr>
                          <w:pStyle w:val="NormalWeb"/>
                          <w:spacing w:before="0" w:beforeAutospacing="0" w:after="0" w:afterAutospacing="0"/>
                          <w:jc w:val="center"/>
                          <w:rPr>
                            <w:rFonts w:asciiTheme="minorHAnsi" w:hAnsi="Calibri" w:cstheme="minorBidi"/>
                            <w:b/>
                            <w:bCs/>
                            <w:color w:val="000000" w:themeColor="text1"/>
                            <w:kern w:val="24"/>
                            <w:sz w:val="22"/>
                            <w:szCs w:val="22"/>
                            <w:lang w:val="en-GB"/>
                          </w:rPr>
                        </w:pPr>
                        <w:r>
                          <w:rPr>
                            <w:rFonts w:asciiTheme="minorHAnsi" w:hAnsi="Calibri" w:cstheme="minorBidi"/>
                            <w:b/>
                            <w:bCs/>
                            <w:color w:val="000000" w:themeColor="text1"/>
                            <w:kern w:val="24"/>
                            <w:sz w:val="22"/>
                            <w:szCs w:val="22"/>
                            <w:lang w:val="en-GB"/>
                          </w:rPr>
                          <w:t xml:space="preserve">NRM and </w:t>
                        </w:r>
                      </w:p>
                      <w:p w:rsidR="00D02138" w:rsidRDefault="00D02138" w:rsidP="004E290E">
                        <w:pPr>
                          <w:pStyle w:val="NormalWeb"/>
                          <w:spacing w:before="0" w:beforeAutospacing="0" w:after="0" w:afterAutospacing="0"/>
                          <w:jc w:val="center"/>
                        </w:pPr>
                        <w:proofErr w:type="gramStart"/>
                        <w:r>
                          <w:rPr>
                            <w:rFonts w:asciiTheme="minorHAnsi" w:hAnsi="Calibri" w:cstheme="minorBidi"/>
                            <w:b/>
                            <w:bCs/>
                            <w:color w:val="000000" w:themeColor="text1"/>
                            <w:kern w:val="24"/>
                            <w:sz w:val="22"/>
                            <w:szCs w:val="22"/>
                            <w:lang w:val="en-GB"/>
                          </w:rPr>
                          <w:t>farming</w:t>
                        </w:r>
                        <w:proofErr w:type="gramEnd"/>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w:t>
                        </w:r>
                        <w:proofErr w:type="gramStart"/>
                        <w:r>
                          <w:rPr>
                            <w:rFonts w:asciiTheme="minorHAnsi" w:hAnsi="Calibri" w:cstheme="minorBidi"/>
                            <w:b/>
                            <w:bCs/>
                            <w:color w:val="000000" w:themeColor="text1"/>
                            <w:kern w:val="24"/>
                            <w:sz w:val="22"/>
                            <w:szCs w:val="22"/>
                            <w:lang w:val="en-GB"/>
                          </w:rPr>
                          <w:t>practices</w:t>
                        </w:r>
                        <w:proofErr w:type="gramEnd"/>
                      </w:p>
                    </w:txbxContent>
                  </v:textbox>
                </v:rect>
                <v:rect id="Rectangle 70" o:spid="_x0000_s1043" style="position:absolute;left:30194;top:16840;width:10839;height:6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K9L8A&#10;AADbAAAADwAAAGRycy9kb3ducmV2LnhtbERPy2oCMRTdF/yHcAvdlJpUpJbRKFK0iq58fMBlcp0J&#10;ndwMSRzHvzcLocvDec8WvWtERyFazxo+hwoEcemN5UrD+bT++AYRE7LBxjNpuFOExXzwMsPC+Bsf&#10;qDumSuQQjgVqqFNqCyljWZPDOPQtceYuPjhMGYZKmoC3HO4aOVLqSzq0nBtqbOmnpvLveHUaxr+j&#10;3cq+q7113RXPOxnUhvdav732yymIRH36Fz/dW6Nhktf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00r0vwAAANsAAAAPAAAAAAAAAAAAAAAAAJgCAABkcnMvZG93bnJl&#10;di54bWxQSwUGAAAAAAQABAD1AAAAhAMAAAAA&#10;" filled="f" stroked="f">
                  <v:textbox style="mso-fit-shape-to-text:t">
                    <w:txbxContent>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Community</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w:t>
                        </w:r>
                        <w:proofErr w:type="gramStart"/>
                        <w:r>
                          <w:rPr>
                            <w:rFonts w:asciiTheme="minorHAnsi" w:hAnsi="Calibri" w:cstheme="minorBidi"/>
                            <w:b/>
                            <w:bCs/>
                            <w:color w:val="000000" w:themeColor="text1"/>
                            <w:kern w:val="24"/>
                            <w:sz w:val="22"/>
                            <w:szCs w:val="22"/>
                            <w:lang w:val="en-GB"/>
                          </w:rPr>
                          <w:t>awareness</w:t>
                        </w:r>
                        <w:proofErr w:type="gramEnd"/>
                        <w:r>
                          <w:rPr>
                            <w:rFonts w:asciiTheme="minorHAnsi" w:hAnsi="Calibri" w:cstheme="minorBidi"/>
                            <w:b/>
                            <w:bCs/>
                            <w:color w:val="000000" w:themeColor="text1"/>
                            <w:kern w:val="24"/>
                            <w:sz w:val="22"/>
                            <w:szCs w:val="22"/>
                            <w:lang w:val="en-GB"/>
                          </w:rPr>
                          <w:t xml:space="preserve"> and</w:t>
                        </w:r>
                      </w:p>
                      <w:p w:rsidR="00D02138" w:rsidRDefault="00D02138" w:rsidP="004E290E">
                        <w:pPr>
                          <w:pStyle w:val="NormalWeb"/>
                          <w:spacing w:before="0" w:beforeAutospacing="0" w:after="0" w:afterAutospacing="0"/>
                          <w:jc w:val="center"/>
                        </w:pPr>
                        <w:r>
                          <w:rPr>
                            <w:rFonts w:asciiTheme="minorHAnsi" w:hAnsi="Calibri" w:cstheme="minorBidi"/>
                            <w:b/>
                            <w:bCs/>
                            <w:color w:val="000000" w:themeColor="text1"/>
                            <w:kern w:val="24"/>
                            <w:sz w:val="22"/>
                            <w:szCs w:val="22"/>
                            <w:lang w:val="en-GB"/>
                          </w:rPr>
                          <w:t xml:space="preserve"> </w:t>
                        </w:r>
                        <w:proofErr w:type="gramStart"/>
                        <w:r>
                          <w:rPr>
                            <w:rFonts w:asciiTheme="minorHAnsi" w:hAnsi="Calibri" w:cstheme="minorBidi"/>
                            <w:b/>
                            <w:bCs/>
                            <w:color w:val="000000" w:themeColor="text1"/>
                            <w:kern w:val="24"/>
                            <w:sz w:val="22"/>
                            <w:szCs w:val="22"/>
                            <w:lang w:val="en-GB"/>
                          </w:rPr>
                          <w:t>participation</w:t>
                        </w:r>
                        <w:proofErr w:type="gramEnd"/>
                      </w:p>
                    </w:txbxContent>
                  </v:textbox>
                </v:rect>
              </v:group>
            </w:pict>
          </mc:Fallback>
        </mc:AlternateContent>
      </w: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Default="004E290E" w:rsidP="002778E6">
      <w:pPr>
        <w:rPr>
          <w:lang w:val="en-GB"/>
        </w:rPr>
      </w:pPr>
    </w:p>
    <w:p w:rsidR="004E290E" w:rsidRPr="00D771C3" w:rsidRDefault="00FF6002" w:rsidP="002778E6">
      <w:pPr>
        <w:rPr>
          <w:b/>
          <w:lang w:val="en-GB"/>
        </w:rPr>
      </w:pPr>
      <w:r>
        <w:rPr>
          <w:b/>
          <w:lang w:val="en-GB"/>
        </w:rPr>
        <w:t xml:space="preserve">c) </w:t>
      </w:r>
      <w:r w:rsidR="00D771C3" w:rsidRPr="00D771C3">
        <w:rPr>
          <w:b/>
          <w:lang w:val="en-GB"/>
        </w:rPr>
        <w:t>Tulane University</w:t>
      </w:r>
    </w:p>
    <w:p w:rsidR="00D771C3" w:rsidRDefault="00D771C3" w:rsidP="002778E6">
      <w:pPr>
        <w:rPr>
          <w:lang w:val="en-GB"/>
        </w:rPr>
      </w:pPr>
    </w:p>
    <w:p w:rsidR="00D771C3" w:rsidRDefault="00D771C3" w:rsidP="002778E6">
      <w:pPr>
        <w:rPr>
          <w:lang w:val="en-GB"/>
        </w:rPr>
      </w:pPr>
      <w:r>
        <w:rPr>
          <w:noProof/>
        </w:rPr>
        <w:drawing>
          <wp:inline distT="0" distB="0" distL="0" distR="0">
            <wp:extent cx="4257675" cy="3002940"/>
            <wp:effectExtent l="0" t="0" r="0" b="6985"/>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57675" cy="3002940"/>
                    </a:xfrm>
                    <a:prstGeom prst="rect">
                      <a:avLst/>
                    </a:prstGeom>
                    <a:noFill/>
                    <a:ln>
                      <a:noFill/>
                    </a:ln>
                    <a:effectLst/>
                    <a:extLst/>
                  </pic:spPr>
                </pic:pic>
              </a:graphicData>
            </a:graphic>
          </wp:inline>
        </w:drawing>
      </w:r>
    </w:p>
    <w:p w:rsidR="00D771C3" w:rsidRDefault="00D771C3" w:rsidP="002778E6">
      <w:pPr>
        <w:rPr>
          <w:lang w:val="en-GB"/>
        </w:rPr>
      </w:pPr>
    </w:p>
    <w:p w:rsidR="00D771C3" w:rsidRPr="00D771C3" w:rsidRDefault="00FF6002" w:rsidP="002778E6">
      <w:pPr>
        <w:rPr>
          <w:b/>
          <w:lang w:val="en-GB"/>
        </w:rPr>
      </w:pPr>
      <w:r>
        <w:rPr>
          <w:b/>
          <w:lang w:val="en-GB"/>
        </w:rPr>
        <w:t xml:space="preserve">d) </w:t>
      </w:r>
      <w:r w:rsidR="00D771C3" w:rsidRPr="00D771C3">
        <w:rPr>
          <w:b/>
          <w:lang w:val="en-GB"/>
        </w:rPr>
        <w:t>Practical Action</w:t>
      </w:r>
    </w:p>
    <w:p w:rsidR="00D771C3" w:rsidRDefault="00D771C3" w:rsidP="002778E6">
      <w:pPr>
        <w:rPr>
          <w:lang w:val="en-GB"/>
        </w:rPr>
      </w:pPr>
    </w:p>
    <w:p w:rsidR="00D771C3" w:rsidRDefault="00D771C3" w:rsidP="002778E6">
      <w:pPr>
        <w:rPr>
          <w:lang w:val="en-GB"/>
        </w:rPr>
      </w:pPr>
      <w:r>
        <w:rPr>
          <w:noProof/>
        </w:rPr>
        <w:drawing>
          <wp:inline distT="0" distB="0" distL="0" distR="0">
            <wp:extent cx="5200650" cy="2924175"/>
            <wp:effectExtent l="0" t="0" r="0" b="9525"/>
            <wp:docPr id="36" name="Picture 35"/>
            <wp:cNvGraphicFramePr/>
            <a:graphic xmlns:a="http://schemas.openxmlformats.org/drawingml/2006/main">
              <a:graphicData uri="http://schemas.openxmlformats.org/drawingml/2006/picture">
                <pic:pic xmlns:pic="http://schemas.openxmlformats.org/drawingml/2006/picture">
                  <pic:nvPicPr>
                    <pic:cNvPr id="36" name="Picture 35"/>
                    <pic:cNvPicPr/>
                  </pic:nvPicPr>
                  <pic:blipFill>
                    <a:blip r:embed="rId31" cstate="print"/>
                    <a:stretch>
                      <a:fillRect/>
                    </a:stretch>
                  </pic:blipFill>
                  <pic:spPr>
                    <a:xfrm>
                      <a:off x="0" y="0"/>
                      <a:ext cx="5200650" cy="2924175"/>
                    </a:xfrm>
                    <a:prstGeom prst="rect">
                      <a:avLst/>
                    </a:prstGeom>
                  </pic:spPr>
                </pic:pic>
              </a:graphicData>
            </a:graphic>
          </wp:inline>
        </w:drawing>
      </w:r>
    </w:p>
    <w:p w:rsidR="00D771C3" w:rsidRDefault="00D771C3" w:rsidP="002778E6">
      <w:pPr>
        <w:rPr>
          <w:lang w:val="en-GB"/>
        </w:rPr>
      </w:pPr>
    </w:p>
    <w:p w:rsidR="00D771C3" w:rsidRPr="00A971E0" w:rsidRDefault="00FF6002" w:rsidP="002778E6">
      <w:pPr>
        <w:rPr>
          <w:b/>
          <w:lang w:val="en-GB"/>
        </w:rPr>
      </w:pPr>
      <w:r w:rsidRPr="00A971E0">
        <w:rPr>
          <w:b/>
          <w:lang w:val="en-GB"/>
        </w:rPr>
        <w:t xml:space="preserve">e) </w:t>
      </w:r>
      <w:r w:rsidR="00024A61" w:rsidRPr="00A971E0">
        <w:rPr>
          <w:b/>
          <w:lang w:val="en-GB"/>
        </w:rPr>
        <w:t>Adapted from Fraser et al. 2011</w:t>
      </w:r>
      <w:r w:rsidR="0063609A" w:rsidRPr="00A971E0">
        <w:rPr>
          <w:b/>
          <w:lang w:val="en-GB"/>
        </w:rPr>
        <w:t xml:space="preserve"> (Neely et al. 2013)</w:t>
      </w:r>
    </w:p>
    <w:p w:rsidR="00D771C3" w:rsidRDefault="00D771C3" w:rsidP="002778E6">
      <w:pPr>
        <w:rPr>
          <w:lang w:val="en-GB"/>
        </w:rPr>
      </w:pPr>
    </w:p>
    <w:p w:rsidR="00D771C3" w:rsidRPr="002778E6" w:rsidRDefault="00024A61" w:rsidP="002778E6">
      <w:pPr>
        <w:rPr>
          <w:lang w:val="en-GB"/>
        </w:rPr>
      </w:pPr>
      <w:r w:rsidRPr="00024A61">
        <w:rPr>
          <w:noProof/>
        </w:rPr>
        <w:drawing>
          <wp:inline distT="0" distB="0" distL="0" distR="0">
            <wp:extent cx="4572638" cy="342947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4572638" cy="3429479"/>
                    </a:xfrm>
                    <a:prstGeom prst="rect">
                      <a:avLst/>
                    </a:prstGeom>
                  </pic:spPr>
                </pic:pic>
              </a:graphicData>
            </a:graphic>
          </wp:inline>
        </w:drawing>
      </w:r>
    </w:p>
    <w:sectPr w:rsidR="00D771C3" w:rsidRPr="002778E6" w:rsidSect="005E69E4">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16" w:rsidRDefault="00485516" w:rsidP="005B420D">
      <w:pPr>
        <w:spacing w:after="0" w:line="240" w:lineRule="auto"/>
      </w:pPr>
      <w:r>
        <w:separator/>
      </w:r>
    </w:p>
  </w:endnote>
  <w:endnote w:type="continuationSeparator" w:id="0">
    <w:p w:rsidR="00485516" w:rsidRDefault="00485516" w:rsidP="005B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90738"/>
      <w:docPartObj>
        <w:docPartGallery w:val="Page Numbers (Bottom of Page)"/>
        <w:docPartUnique/>
      </w:docPartObj>
    </w:sdtPr>
    <w:sdtEndPr>
      <w:rPr>
        <w:color w:val="808080" w:themeColor="background1" w:themeShade="80"/>
        <w:spacing w:val="60"/>
      </w:rPr>
    </w:sdtEndPr>
    <w:sdtContent>
      <w:p w:rsidR="00D02138" w:rsidRDefault="00DC4348">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7620</wp:posOffset>
                  </wp:positionV>
                  <wp:extent cx="2800350" cy="48577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138" w:rsidRDefault="00D02138" w:rsidP="005E69E4">
                              <w:pPr>
                                <w:spacing w:after="0"/>
                                <w:rPr>
                                  <w:i/>
                                </w:rPr>
                              </w:pPr>
                              <w:r w:rsidRPr="005E69E4">
                                <w:rPr>
                                  <w:i/>
                                </w:rPr>
                                <w:t>Resilience Measurement for Food Security</w:t>
                              </w:r>
                            </w:p>
                            <w:p w:rsidR="00D02138" w:rsidRPr="005E69E4" w:rsidRDefault="00D02138">
                              <w:pPr>
                                <w:rPr>
                                  <w:i/>
                                </w:rPr>
                              </w:pPr>
                              <w:r>
                                <w:rPr>
                                  <w:i/>
                                </w:rPr>
                                <w:t>Background Paper - February 15,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44" type="#_x0000_t202" style="position:absolute;left:0;text-align:left;margin-left:-.75pt;margin-top:.6pt;width:22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" fillcolor="white [3201]" stroked="f" strokeweight=".5pt">
                  <v:path arrowok="t"/>
                  <v:textbox>
                    <w:txbxContent>
                      <w:p w:rsidR="00D02138" w:rsidRDefault="00D02138" w:rsidP="005E69E4">
                        <w:pPr>
                          <w:spacing w:after="0"/>
                          <w:rPr>
                            <w:i/>
                          </w:rPr>
                        </w:pPr>
                        <w:r w:rsidRPr="005E69E4">
                          <w:rPr>
                            <w:i/>
                          </w:rPr>
                          <w:t>Resilience Measurement for Food Security</w:t>
                        </w:r>
                      </w:p>
                      <w:p w:rsidR="00D02138" w:rsidRPr="005E69E4" w:rsidRDefault="00D02138">
                        <w:pPr>
                          <w:rPr>
                            <w:i/>
                          </w:rPr>
                        </w:pPr>
                        <w:r>
                          <w:rPr>
                            <w:i/>
                          </w:rPr>
                          <w:t>Background Paper - February 15, 2013</w:t>
                        </w:r>
                      </w:p>
                    </w:txbxContent>
                  </v:textbox>
                </v:shape>
              </w:pict>
            </mc:Fallback>
          </mc:AlternateContent>
        </w:r>
        <w:r w:rsidR="00977F9C">
          <w:fldChar w:fldCharType="begin"/>
        </w:r>
        <w:r w:rsidR="00D02138">
          <w:instrText xml:space="preserve"> PAGE   \* MERGEFORMAT </w:instrText>
        </w:r>
        <w:r w:rsidR="00977F9C">
          <w:fldChar w:fldCharType="separate"/>
        </w:r>
        <w:r w:rsidR="0001165F">
          <w:rPr>
            <w:noProof/>
          </w:rPr>
          <w:t>7</w:t>
        </w:r>
        <w:r w:rsidR="00977F9C">
          <w:rPr>
            <w:noProof/>
          </w:rPr>
          <w:fldChar w:fldCharType="end"/>
        </w:r>
        <w:r w:rsidR="00D02138">
          <w:t xml:space="preserve"> | </w:t>
        </w:r>
        <w:r w:rsidR="00D02138">
          <w:rPr>
            <w:color w:val="808080" w:themeColor="background1" w:themeShade="80"/>
            <w:spacing w:val="60"/>
          </w:rPr>
          <w:t>Page</w:t>
        </w:r>
      </w:p>
    </w:sdtContent>
  </w:sdt>
  <w:p w:rsidR="00D02138" w:rsidRDefault="00D02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16" w:rsidRDefault="00485516" w:rsidP="005B420D">
      <w:pPr>
        <w:spacing w:after="0" w:line="240" w:lineRule="auto"/>
      </w:pPr>
      <w:r>
        <w:separator/>
      </w:r>
    </w:p>
  </w:footnote>
  <w:footnote w:type="continuationSeparator" w:id="0">
    <w:p w:rsidR="00485516" w:rsidRDefault="00485516" w:rsidP="005B420D">
      <w:pPr>
        <w:spacing w:after="0" w:line="240" w:lineRule="auto"/>
      </w:pPr>
      <w:r>
        <w:continuationSeparator/>
      </w:r>
    </w:p>
  </w:footnote>
  <w:footnote w:id="1">
    <w:p w:rsidR="00D02138" w:rsidRPr="00F2083E" w:rsidRDefault="00D02138" w:rsidP="007E0014">
      <w:pPr>
        <w:pStyle w:val="FootnoteText"/>
        <w:rPr>
          <w:sz w:val="18"/>
          <w:szCs w:val="18"/>
        </w:rPr>
      </w:pPr>
      <w:r w:rsidRPr="00F2083E">
        <w:rPr>
          <w:rStyle w:val="FootnoteReference"/>
          <w:sz w:val="18"/>
          <w:szCs w:val="18"/>
        </w:rPr>
        <w:footnoteRef/>
      </w:r>
      <w:r w:rsidRPr="00F2083E">
        <w:rPr>
          <w:sz w:val="18"/>
          <w:szCs w:val="18"/>
        </w:rPr>
        <w:t xml:space="preserve"> Characterized by the belief that one is responsible for one’s own success/failure and that success results from hard work.</w:t>
      </w:r>
    </w:p>
  </w:footnote>
  <w:footnote w:id="2">
    <w:p w:rsidR="00D02138" w:rsidRDefault="00D02138">
      <w:pPr>
        <w:pStyle w:val="FootnoteText"/>
      </w:pPr>
      <w:r>
        <w:rPr>
          <w:rStyle w:val="FootnoteReference"/>
        </w:rPr>
        <w:footnoteRef/>
      </w:r>
      <w:r>
        <w:t xml:space="preserve"> Vulnerability Assessment Mapping/Global Information and Early Warning System.</w:t>
      </w:r>
    </w:p>
  </w:footnote>
  <w:footnote w:id="3">
    <w:p w:rsidR="00D02138" w:rsidRDefault="00D02138">
      <w:pPr>
        <w:pStyle w:val="FootnoteText"/>
      </w:pPr>
      <w:r>
        <w:rPr>
          <w:rStyle w:val="FootnoteReference"/>
        </w:rPr>
        <w:footnoteRef/>
      </w:r>
      <w:r>
        <w:t xml:space="preserve"> </w:t>
      </w:r>
      <w:r w:rsidRPr="00617458">
        <w:rPr>
          <w:lang w:val="en-GB"/>
        </w:rPr>
        <w:t>Discount rates are used in these types of analysis to reflect the time preference for money – in other words, a dollar today is worth more to someone than a dollar tomorrow. 10% is in line with central bank rates in both countries, as well as rates used for development projects.</w:t>
      </w:r>
    </w:p>
  </w:footnote>
  <w:footnote w:id="4">
    <w:p w:rsidR="00D02138" w:rsidRPr="0095721C" w:rsidRDefault="00D02138" w:rsidP="006934F3">
      <w:pPr>
        <w:pStyle w:val="FootnoteText"/>
        <w:rPr>
          <w:sz w:val="18"/>
          <w:szCs w:val="18"/>
        </w:rPr>
      </w:pPr>
      <w:r w:rsidRPr="0095721C">
        <w:rPr>
          <w:rStyle w:val="FootnoteReference"/>
          <w:sz w:val="18"/>
          <w:szCs w:val="18"/>
        </w:rPr>
        <w:footnoteRef/>
      </w:r>
      <w:r w:rsidRPr="0095721C">
        <w:rPr>
          <w:sz w:val="18"/>
          <w:szCs w:val="18"/>
        </w:rPr>
        <w:t xml:space="preserve"> </w:t>
      </w:r>
      <w:r w:rsidRPr="00330CAA">
        <w:rPr>
          <w:bCs/>
          <w:sz w:val="18"/>
          <w:szCs w:val="18"/>
          <w:lang w:val="en-GB"/>
        </w:rPr>
        <w:t>One of the shortcomings of much of the existing empirical research on vulnerability is that it is not assessing vulnerability with respect to specific types of shocks or populations, but rather assesses vulnerability of</w:t>
      </w:r>
      <w:r w:rsidRPr="0095721C">
        <w:rPr>
          <w:bCs/>
          <w:sz w:val="18"/>
          <w:szCs w:val="18"/>
          <w:lang w:val="en-GB"/>
        </w:rPr>
        <w:t xml:space="preserve"> homogenous communities to all types of shocks (both idiosyncratic and covariate).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15E"/>
    <w:multiLevelType w:val="hybridMultilevel"/>
    <w:tmpl w:val="09BA99F0"/>
    <w:lvl w:ilvl="0" w:tplc="F12CAD68">
      <w:start w:val="1"/>
      <w:numFmt w:val="bullet"/>
      <w:lvlText w:val="•"/>
      <w:lvlJc w:val="left"/>
      <w:pPr>
        <w:tabs>
          <w:tab w:val="num" w:pos="720"/>
        </w:tabs>
        <w:ind w:left="720" w:hanging="360"/>
      </w:pPr>
      <w:rPr>
        <w:rFonts w:ascii="Arial" w:hAnsi="Arial" w:hint="default"/>
      </w:rPr>
    </w:lvl>
    <w:lvl w:ilvl="1" w:tplc="E340CC4C">
      <w:start w:val="1"/>
      <w:numFmt w:val="bullet"/>
      <w:lvlText w:val="•"/>
      <w:lvlJc w:val="left"/>
      <w:pPr>
        <w:tabs>
          <w:tab w:val="num" w:pos="1440"/>
        </w:tabs>
        <w:ind w:left="1440" w:hanging="360"/>
      </w:pPr>
      <w:rPr>
        <w:rFonts w:ascii="Arial" w:hAnsi="Arial" w:hint="default"/>
      </w:rPr>
    </w:lvl>
    <w:lvl w:ilvl="2" w:tplc="23BADD78" w:tentative="1">
      <w:start w:val="1"/>
      <w:numFmt w:val="bullet"/>
      <w:lvlText w:val="•"/>
      <w:lvlJc w:val="left"/>
      <w:pPr>
        <w:tabs>
          <w:tab w:val="num" w:pos="2160"/>
        </w:tabs>
        <w:ind w:left="2160" w:hanging="360"/>
      </w:pPr>
      <w:rPr>
        <w:rFonts w:ascii="Arial" w:hAnsi="Arial" w:hint="default"/>
      </w:rPr>
    </w:lvl>
    <w:lvl w:ilvl="3" w:tplc="02664FCE" w:tentative="1">
      <w:start w:val="1"/>
      <w:numFmt w:val="bullet"/>
      <w:lvlText w:val="•"/>
      <w:lvlJc w:val="left"/>
      <w:pPr>
        <w:tabs>
          <w:tab w:val="num" w:pos="2880"/>
        </w:tabs>
        <w:ind w:left="2880" w:hanging="360"/>
      </w:pPr>
      <w:rPr>
        <w:rFonts w:ascii="Arial" w:hAnsi="Arial" w:hint="default"/>
      </w:rPr>
    </w:lvl>
    <w:lvl w:ilvl="4" w:tplc="E018AE16" w:tentative="1">
      <w:start w:val="1"/>
      <w:numFmt w:val="bullet"/>
      <w:lvlText w:val="•"/>
      <w:lvlJc w:val="left"/>
      <w:pPr>
        <w:tabs>
          <w:tab w:val="num" w:pos="3600"/>
        </w:tabs>
        <w:ind w:left="3600" w:hanging="360"/>
      </w:pPr>
      <w:rPr>
        <w:rFonts w:ascii="Arial" w:hAnsi="Arial" w:hint="default"/>
      </w:rPr>
    </w:lvl>
    <w:lvl w:ilvl="5" w:tplc="FC8A03B4" w:tentative="1">
      <w:start w:val="1"/>
      <w:numFmt w:val="bullet"/>
      <w:lvlText w:val="•"/>
      <w:lvlJc w:val="left"/>
      <w:pPr>
        <w:tabs>
          <w:tab w:val="num" w:pos="4320"/>
        </w:tabs>
        <w:ind w:left="4320" w:hanging="360"/>
      </w:pPr>
      <w:rPr>
        <w:rFonts w:ascii="Arial" w:hAnsi="Arial" w:hint="default"/>
      </w:rPr>
    </w:lvl>
    <w:lvl w:ilvl="6" w:tplc="87BCB126" w:tentative="1">
      <w:start w:val="1"/>
      <w:numFmt w:val="bullet"/>
      <w:lvlText w:val="•"/>
      <w:lvlJc w:val="left"/>
      <w:pPr>
        <w:tabs>
          <w:tab w:val="num" w:pos="5040"/>
        </w:tabs>
        <w:ind w:left="5040" w:hanging="360"/>
      </w:pPr>
      <w:rPr>
        <w:rFonts w:ascii="Arial" w:hAnsi="Arial" w:hint="default"/>
      </w:rPr>
    </w:lvl>
    <w:lvl w:ilvl="7" w:tplc="726CFE50" w:tentative="1">
      <w:start w:val="1"/>
      <w:numFmt w:val="bullet"/>
      <w:lvlText w:val="•"/>
      <w:lvlJc w:val="left"/>
      <w:pPr>
        <w:tabs>
          <w:tab w:val="num" w:pos="5760"/>
        </w:tabs>
        <w:ind w:left="5760" w:hanging="360"/>
      </w:pPr>
      <w:rPr>
        <w:rFonts w:ascii="Arial" w:hAnsi="Arial" w:hint="default"/>
      </w:rPr>
    </w:lvl>
    <w:lvl w:ilvl="8" w:tplc="0E4AA410" w:tentative="1">
      <w:start w:val="1"/>
      <w:numFmt w:val="bullet"/>
      <w:lvlText w:val="•"/>
      <w:lvlJc w:val="left"/>
      <w:pPr>
        <w:tabs>
          <w:tab w:val="num" w:pos="6480"/>
        </w:tabs>
        <w:ind w:left="6480" w:hanging="360"/>
      </w:pPr>
      <w:rPr>
        <w:rFonts w:ascii="Arial" w:hAnsi="Arial" w:hint="default"/>
      </w:rPr>
    </w:lvl>
  </w:abstractNum>
  <w:abstractNum w:abstractNumId="1">
    <w:nsid w:val="26F137EF"/>
    <w:multiLevelType w:val="hybridMultilevel"/>
    <w:tmpl w:val="DAEE764A"/>
    <w:lvl w:ilvl="0" w:tplc="D292D514">
      <w:numFmt w:val="bullet"/>
      <w:lvlText w:val="-"/>
      <w:lvlJc w:val="left"/>
      <w:pPr>
        <w:ind w:left="1260" w:hanging="360"/>
      </w:pPr>
      <w:rPr>
        <w:rFonts w:ascii="Calibri" w:eastAsia="Times New Roman" w:hAnsi="Calibri" w:cs="Times New Roman" w:hint="default"/>
        <w:i w:val="0"/>
        <w:color w:val="auto"/>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8A42518"/>
    <w:multiLevelType w:val="hybridMultilevel"/>
    <w:tmpl w:val="184C9BAC"/>
    <w:lvl w:ilvl="0" w:tplc="B5146B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9F2408"/>
    <w:multiLevelType w:val="hybridMultilevel"/>
    <w:tmpl w:val="21F4F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6F42"/>
    <w:multiLevelType w:val="hybridMultilevel"/>
    <w:tmpl w:val="EDCC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E717A"/>
    <w:multiLevelType w:val="hybridMultilevel"/>
    <w:tmpl w:val="2ED05F8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4425C8"/>
    <w:multiLevelType w:val="hybridMultilevel"/>
    <w:tmpl w:val="B2E21402"/>
    <w:lvl w:ilvl="0" w:tplc="D5DCFE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1E1E6A"/>
    <w:multiLevelType w:val="hybridMultilevel"/>
    <w:tmpl w:val="59AEF3C4"/>
    <w:lvl w:ilvl="0" w:tplc="3B00EBBC">
      <w:start w:val="1"/>
      <w:numFmt w:val="upperRoman"/>
      <w:lvlText w:val="%1."/>
      <w:lvlJc w:val="right"/>
      <w:pPr>
        <w:ind w:left="720" w:hanging="360"/>
      </w:pPr>
      <w:rPr>
        <w:rFonts w:ascii="Cambria" w:hAnsi="Cambria"/>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D2C64"/>
    <w:multiLevelType w:val="hybridMultilevel"/>
    <w:tmpl w:val="8DE62C8E"/>
    <w:lvl w:ilvl="0" w:tplc="AEEAF6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903B1B"/>
    <w:multiLevelType w:val="hybridMultilevel"/>
    <w:tmpl w:val="61E4C8C4"/>
    <w:lvl w:ilvl="0" w:tplc="9182BB40">
      <w:start w:val="1"/>
      <w:numFmt w:val="bullet"/>
      <w:lvlText w:val=""/>
      <w:lvlJc w:val="left"/>
      <w:pPr>
        <w:tabs>
          <w:tab w:val="num" w:pos="720"/>
        </w:tabs>
        <w:ind w:left="720" w:hanging="360"/>
      </w:pPr>
      <w:rPr>
        <w:rFonts w:ascii="Wingdings" w:hAnsi="Wingdings" w:hint="default"/>
      </w:rPr>
    </w:lvl>
    <w:lvl w:ilvl="1" w:tplc="08AE6D56">
      <w:start w:val="872"/>
      <w:numFmt w:val="bullet"/>
      <w:lvlText w:val="•"/>
      <w:lvlJc w:val="left"/>
      <w:pPr>
        <w:tabs>
          <w:tab w:val="num" w:pos="1440"/>
        </w:tabs>
        <w:ind w:left="1440" w:hanging="360"/>
      </w:pPr>
      <w:rPr>
        <w:rFonts w:ascii="Arial" w:hAnsi="Arial" w:hint="default"/>
      </w:rPr>
    </w:lvl>
    <w:lvl w:ilvl="2" w:tplc="152ECA92" w:tentative="1">
      <w:start w:val="1"/>
      <w:numFmt w:val="bullet"/>
      <w:lvlText w:val=""/>
      <w:lvlJc w:val="left"/>
      <w:pPr>
        <w:tabs>
          <w:tab w:val="num" w:pos="2160"/>
        </w:tabs>
        <w:ind w:left="2160" w:hanging="360"/>
      </w:pPr>
      <w:rPr>
        <w:rFonts w:ascii="Wingdings" w:hAnsi="Wingdings" w:hint="default"/>
      </w:rPr>
    </w:lvl>
    <w:lvl w:ilvl="3" w:tplc="E9748E42" w:tentative="1">
      <w:start w:val="1"/>
      <w:numFmt w:val="bullet"/>
      <w:lvlText w:val=""/>
      <w:lvlJc w:val="left"/>
      <w:pPr>
        <w:tabs>
          <w:tab w:val="num" w:pos="2880"/>
        </w:tabs>
        <w:ind w:left="2880" w:hanging="360"/>
      </w:pPr>
      <w:rPr>
        <w:rFonts w:ascii="Wingdings" w:hAnsi="Wingdings" w:hint="default"/>
      </w:rPr>
    </w:lvl>
    <w:lvl w:ilvl="4" w:tplc="1A1296AE" w:tentative="1">
      <w:start w:val="1"/>
      <w:numFmt w:val="bullet"/>
      <w:lvlText w:val=""/>
      <w:lvlJc w:val="left"/>
      <w:pPr>
        <w:tabs>
          <w:tab w:val="num" w:pos="3600"/>
        </w:tabs>
        <w:ind w:left="3600" w:hanging="360"/>
      </w:pPr>
      <w:rPr>
        <w:rFonts w:ascii="Wingdings" w:hAnsi="Wingdings" w:hint="default"/>
      </w:rPr>
    </w:lvl>
    <w:lvl w:ilvl="5" w:tplc="FBC20070" w:tentative="1">
      <w:start w:val="1"/>
      <w:numFmt w:val="bullet"/>
      <w:lvlText w:val=""/>
      <w:lvlJc w:val="left"/>
      <w:pPr>
        <w:tabs>
          <w:tab w:val="num" w:pos="4320"/>
        </w:tabs>
        <w:ind w:left="4320" w:hanging="360"/>
      </w:pPr>
      <w:rPr>
        <w:rFonts w:ascii="Wingdings" w:hAnsi="Wingdings" w:hint="default"/>
      </w:rPr>
    </w:lvl>
    <w:lvl w:ilvl="6" w:tplc="32C4FF2C" w:tentative="1">
      <w:start w:val="1"/>
      <w:numFmt w:val="bullet"/>
      <w:lvlText w:val=""/>
      <w:lvlJc w:val="left"/>
      <w:pPr>
        <w:tabs>
          <w:tab w:val="num" w:pos="5040"/>
        </w:tabs>
        <w:ind w:left="5040" w:hanging="360"/>
      </w:pPr>
      <w:rPr>
        <w:rFonts w:ascii="Wingdings" w:hAnsi="Wingdings" w:hint="default"/>
      </w:rPr>
    </w:lvl>
    <w:lvl w:ilvl="7" w:tplc="EE12A91A" w:tentative="1">
      <w:start w:val="1"/>
      <w:numFmt w:val="bullet"/>
      <w:lvlText w:val=""/>
      <w:lvlJc w:val="left"/>
      <w:pPr>
        <w:tabs>
          <w:tab w:val="num" w:pos="5760"/>
        </w:tabs>
        <w:ind w:left="5760" w:hanging="360"/>
      </w:pPr>
      <w:rPr>
        <w:rFonts w:ascii="Wingdings" w:hAnsi="Wingdings" w:hint="default"/>
      </w:rPr>
    </w:lvl>
    <w:lvl w:ilvl="8" w:tplc="CCF43D7E" w:tentative="1">
      <w:start w:val="1"/>
      <w:numFmt w:val="bullet"/>
      <w:lvlText w:val=""/>
      <w:lvlJc w:val="left"/>
      <w:pPr>
        <w:tabs>
          <w:tab w:val="num" w:pos="6480"/>
        </w:tabs>
        <w:ind w:left="6480" w:hanging="360"/>
      </w:pPr>
      <w:rPr>
        <w:rFonts w:ascii="Wingdings" w:hAnsi="Wingdings" w:hint="default"/>
      </w:rPr>
    </w:lvl>
  </w:abstractNum>
  <w:abstractNum w:abstractNumId="10">
    <w:nsid w:val="77886DF5"/>
    <w:multiLevelType w:val="hybridMultilevel"/>
    <w:tmpl w:val="76C4A74E"/>
    <w:lvl w:ilvl="0" w:tplc="C69603C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CE4DC3"/>
    <w:multiLevelType w:val="hybridMultilevel"/>
    <w:tmpl w:val="096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0D"/>
    <w:rsid w:val="00002889"/>
    <w:rsid w:val="0000558D"/>
    <w:rsid w:val="0001165F"/>
    <w:rsid w:val="00012C26"/>
    <w:rsid w:val="00013415"/>
    <w:rsid w:val="00016F8B"/>
    <w:rsid w:val="00020C84"/>
    <w:rsid w:val="00024A61"/>
    <w:rsid w:val="00031A70"/>
    <w:rsid w:val="00042F91"/>
    <w:rsid w:val="000458E2"/>
    <w:rsid w:val="00046537"/>
    <w:rsid w:val="00046F96"/>
    <w:rsid w:val="0006683C"/>
    <w:rsid w:val="000777AC"/>
    <w:rsid w:val="0009745D"/>
    <w:rsid w:val="000A1FEC"/>
    <w:rsid w:val="000B03F4"/>
    <w:rsid w:val="000B2C3B"/>
    <w:rsid w:val="000C0C69"/>
    <w:rsid w:val="000C219E"/>
    <w:rsid w:val="000C59B1"/>
    <w:rsid w:val="000C602F"/>
    <w:rsid w:val="000E729A"/>
    <w:rsid w:val="000F06FA"/>
    <w:rsid w:val="00100E94"/>
    <w:rsid w:val="00102925"/>
    <w:rsid w:val="00110ADB"/>
    <w:rsid w:val="0011670B"/>
    <w:rsid w:val="0011722E"/>
    <w:rsid w:val="00117F04"/>
    <w:rsid w:val="00121B76"/>
    <w:rsid w:val="001244F5"/>
    <w:rsid w:val="00126ECC"/>
    <w:rsid w:val="001302DB"/>
    <w:rsid w:val="001371D7"/>
    <w:rsid w:val="0013755B"/>
    <w:rsid w:val="00142EB6"/>
    <w:rsid w:val="00143B2F"/>
    <w:rsid w:val="00153DDB"/>
    <w:rsid w:val="00157EA8"/>
    <w:rsid w:val="001645F4"/>
    <w:rsid w:val="00183173"/>
    <w:rsid w:val="0019030D"/>
    <w:rsid w:val="001A71FB"/>
    <w:rsid w:val="001A78E7"/>
    <w:rsid w:val="001B1824"/>
    <w:rsid w:val="001C4C35"/>
    <w:rsid w:val="001D62ED"/>
    <w:rsid w:val="001E4130"/>
    <w:rsid w:val="00207967"/>
    <w:rsid w:val="00214A1D"/>
    <w:rsid w:val="00216F09"/>
    <w:rsid w:val="0023158E"/>
    <w:rsid w:val="00240046"/>
    <w:rsid w:val="00266710"/>
    <w:rsid w:val="002671AD"/>
    <w:rsid w:val="0027041E"/>
    <w:rsid w:val="002778E6"/>
    <w:rsid w:val="00295ED2"/>
    <w:rsid w:val="002A2003"/>
    <w:rsid w:val="002C207B"/>
    <w:rsid w:val="002C370D"/>
    <w:rsid w:val="002C4140"/>
    <w:rsid w:val="002C6318"/>
    <w:rsid w:val="002D6756"/>
    <w:rsid w:val="002E2E66"/>
    <w:rsid w:val="002F6395"/>
    <w:rsid w:val="00300E32"/>
    <w:rsid w:val="00315E23"/>
    <w:rsid w:val="00327A5C"/>
    <w:rsid w:val="00327AF9"/>
    <w:rsid w:val="00333CB1"/>
    <w:rsid w:val="00343E7C"/>
    <w:rsid w:val="003632FE"/>
    <w:rsid w:val="00366A35"/>
    <w:rsid w:val="003715C7"/>
    <w:rsid w:val="003724BE"/>
    <w:rsid w:val="00372CE4"/>
    <w:rsid w:val="003765E4"/>
    <w:rsid w:val="003847F6"/>
    <w:rsid w:val="00390114"/>
    <w:rsid w:val="003942BB"/>
    <w:rsid w:val="00397F48"/>
    <w:rsid w:val="003A03EF"/>
    <w:rsid w:val="003A28DF"/>
    <w:rsid w:val="003B77CE"/>
    <w:rsid w:val="003C6875"/>
    <w:rsid w:val="003D1285"/>
    <w:rsid w:val="003D4EED"/>
    <w:rsid w:val="003D5BA9"/>
    <w:rsid w:val="003E19B6"/>
    <w:rsid w:val="003E62C6"/>
    <w:rsid w:val="003E7397"/>
    <w:rsid w:val="00400FFD"/>
    <w:rsid w:val="004026F9"/>
    <w:rsid w:val="00405182"/>
    <w:rsid w:val="004061A0"/>
    <w:rsid w:val="00406E7D"/>
    <w:rsid w:val="00434135"/>
    <w:rsid w:val="0043584B"/>
    <w:rsid w:val="004400B4"/>
    <w:rsid w:val="004428D1"/>
    <w:rsid w:val="00464453"/>
    <w:rsid w:val="00466DB2"/>
    <w:rsid w:val="004731FB"/>
    <w:rsid w:val="00476105"/>
    <w:rsid w:val="004800B3"/>
    <w:rsid w:val="004812F6"/>
    <w:rsid w:val="004821F2"/>
    <w:rsid w:val="00485516"/>
    <w:rsid w:val="00485674"/>
    <w:rsid w:val="00497BAC"/>
    <w:rsid w:val="004A293E"/>
    <w:rsid w:val="004A7947"/>
    <w:rsid w:val="004B21F6"/>
    <w:rsid w:val="004C3F7C"/>
    <w:rsid w:val="004D35D9"/>
    <w:rsid w:val="004E290E"/>
    <w:rsid w:val="004E34B0"/>
    <w:rsid w:val="00515F8C"/>
    <w:rsid w:val="00525826"/>
    <w:rsid w:val="00527039"/>
    <w:rsid w:val="00535281"/>
    <w:rsid w:val="00537318"/>
    <w:rsid w:val="00541087"/>
    <w:rsid w:val="005638C4"/>
    <w:rsid w:val="00570523"/>
    <w:rsid w:val="0057102F"/>
    <w:rsid w:val="005714E2"/>
    <w:rsid w:val="005802D7"/>
    <w:rsid w:val="00597E36"/>
    <w:rsid w:val="005A3D9E"/>
    <w:rsid w:val="005A4C28"/>
    <w:rsid w:val="005A714C"/>
    <w:rsid w:val="005B087C"/>
    <w:rsid w:val="005B335D"/>
    <w:rsid w:val="005B420D"/>
    <w:rsid w:val="005B7CBA"/>
    <w:rsid w:val="005E23EB"/>
    <w:rsid w:val="005E2E66"/>
    <w:rsid w:val="005E485B"/>
    <w:rsid w:val="005E69E4"/>
    <w:rsid w:val="005E746A"/>
    <w:rsid w:val="00600D48"/>
    <w:rsid w:val="00607405"/>
    <w:rsid w:val="006078F5"/>
    <w:rsid w:val="00613CF4"/>
    <w:rsid w:val="00617458"/>
    <w:rsid w:val="006226B3"/>
    <w:rsid w:val="00623943"/>
    <w:rsid w:val="00625D94"/>
    <w:rsid w:val="006326F7"/>
    <w:rsid w:val="0063609A"/>
    <w:rsid w:val="0064301E"/>
    <w:rsid w:val="00651F56"/>
    <w:rsid w:val="00652F8E"/>
    <w:rsid w:val="00654822"/>
    <w:rsid w:val="006659B6"/>
    <w:rsid w:val="006666EB"/>
    <w:rsid w:val="00666E1B"/>
    <w:rsid w:val="006672AF"/>
    <w:rsid w:val="006677CD"/>
    <w:rsid w:val="00667BE4"/>
    <w:rsid w:val="00673235"/>
    <w:rsid w:val="00674AC8"/>
    <w:rsid w:val="0069214A"/>
    <w:rsid w:val="006934F3"/>
    <w:rsid w:val="00695E54"/>
    <w:rsid w:val="00696107"/>
    <w:rsid w:val="006A737C"/>
    <w:rsid w:val="006B5F8E"/>
    <w:rsid w:val="006D3337"/>
    <w:rsid w:val="006E194C"/>
    <w:rsid w:val="006E66FC"/>
    <w:rsid w:val="006F174F"/>
    <w:rsid w:val="006F5997"/>
    <w:rsid w:val="006F6B31"/>
    <w:rsid w:val="007008E5"/>
    <w:rsid w:val="00701DE3"/>
    <w:rsid w:val="00721D7E"/>
    <w:rsid w:val="00724909"/>
    <w:rsid w:val="00725BF4"/>
    <w:rsid w:val="007268AB"/>
    <w:rsid w:val="007273D7"/>
    <w:rsid w:val="00733DC6"/>
    <w:rsid w:val="00735F67"/>
    <w:rsid w:val="00740BB0"/>
    <w:rsid w:val="00751E25"/>
    <w:rsid w:val="00751F37"/>
    <w:rsid w:val="00755B8F"/>
    <w:rsid w:val="00773254"/>
    <w:rsid w:val="00775A2A"/>
    <w:rsid w:val="0077677C"/>
    <w:rsid w:val="007771C4"/>
    <w:rsid w:val="007801B2"/>
    <w:rsid w:val="00785705"/>
    <w:rsid w:val="007960BC"/>
    <w:rsid w:val="007A12B8"/>
    <w:rsid w:val="007B2D1F"/>
    <w:rsid w:val="007B31DF"/>
    <w:rsid w:val="007B6624"/>
    <w:rsid w:val="007B7168"/>
    <w:rsid w:val="007C755F"/>
    <w:rsid w:val="007D4429"/>
    <w:rsid w:val="007E0014"/>
    <w:rsid w:val="007E52C5"/>
    <w:rsid w:val="007E6DB4"/>
    <w:rsid w:val="007E7548"/>
    <w:rsid w:val="007F3A88"/>
    <w:rsid w:val="00804400"/>
    <w:rsid w:val="008060C6"/>
    <w:rsid w:val="008156E4"/>
    <w:rsid w:val="008572FD"/>
    <w:rsid w:val="00857ED4"/>
    <w:rsid w:val="00861E3C"/>
    <w:rsid w:val="00871141"/>
    <w:rsid w:val="008772FF"/>
    <w:rsid w:val="00886BC3"/>
    <w:rsid w:val="00886E27"/>
    <w:rsid w:val="00893D36"/>
    <w:rsid w:val="008A0323"/>
    <w:rsid w:val="008A0F3D"/>
    <w:rsid w:val="008A5FD3"/>
    <w:rsid w:val="008B2138"/>
    <w:rsid w:val="008B3721"/>
    <w:rsid w:val="008C1EC9"/>
    <w:rsid w:val="008D7BD8"/>
    <w:rsid w:val="008F662C"/>
    <w:rsid w:val="00902236"/>
    <w:rsid w:val="009026C3"/>
    <w:rsid w:val="00902DE7"/>
    <w:rsid w:val="00917C53"/>
    <w:rsid w:val="009242E4"/>
    <w:rsid w:val="00926F06"/>
    <w:rsid w:val="00927E47"/>
    <w:rsid w:val="00934FFD"/>
    <w:rsid w:val="0094103C"/>
    <w:rsid w:val="00941665"/>
    <w:rsid w:val="009739F1"/>
    <w:rsid w:val="00977F9C"/>
    <w:rsid w:val="009849DE"/>
    <w:rsid w:val="009919D2"/>
    <w:rsid w:val="00996CBC"/>
    <w:rsid w:val="009B4399"/>
    <w:rsid w:val="009B7AC1"/>
    <w:rsid w:val="009C78D9"/>
    <w:rsid w:val="009E7629"/>
    <w:rsid w:val="009F23EF"/>
    <w:rsid w:val="00A05BEB"/>
    <w:rsid w:val="00A05EE5"/>
    <w:rsid w:val="00A1225E"/>
    <w:rsid w:val="00A158D0"/>
    <w:rsid w:val="00A159B4"/>
    <w:rsid w:val="00A17142"/>
    <w:rsid w:val="00A230B7"/>
    <w:rsid w:val="00A329A6"/>
    <w:rsid w:val="00A3563F"/>
    <w:rsid w:val="00A36506"/>
    <w:rsid w:val="00A4539F"/>
    <w:rsid w:val="00A726DB"/>
    <w:rsid w:val="00A747EE"/>
    <w:rsid w:val="00A77DAA"/>
    <w:rsid w:val="00A9436C"/>
    <w:rsid w:val="00A971E0"/>
    <w:rsid w:val="00AA3EFE"/>
    <w:rsid w:val="00AE3132"/>
    <w:rsid w:val="00AE3357"/>
    <w:rsid w:val="00AF06D3"/>
    <w:rsid w:val="00B0047F"/>
    <w:rsid w:val="00B00717"/>
    <w:rsid w:val="00B06489"/>
    <w:rsid w:val="00B17D3F"/>
    <w:rsid w:val="00B22A85"/>
    <w:rsid w:val="00B40290"/>
    <w:rsid w:val="00B478BA"/>
    <w:rsid w:val="00B5091A"/>
    <w:rsid w:val="00B606BF"/>
    <w:rsid w:val="00B76703"/>
    <w:rsid w:val="00B77EAF"/>
    <w:rsid w:val="00B80A95"/>
    <w:rsid w:val="00B86D69"/>
    <w:rsid w:val="00B904EE"/>
    <w:rsid w:val="00B91C85"/>
    <w:rsid w:val="00B92638"/>
    <w:rsid w:val="00B96070"/>
    <w:rsid w:val="00BA1542"/>
    <w:rsid w:val="00BA7260"/>
    <w:rsid w:val="00BE05A1"/>
    <w:rsid w:val="00BE5739"/>
    <w:rsid w:val="00C11EE4"/>
    <w:rsid w:val="00C12C7A"/>
    <w:rsid w:val="00C148FA"/>
    <w:rsid w:val="00C32017"/>
    <w:rsid w:val="00C374CB"/>
    <w:rsid w:val="00C537B6"/>
    <w:rsid w:val="00C54E27"/>
    <w:rsid w:val="00C54FB2"/>
    <w:rsid w:val="00C64458"/>
    <w:rsid w:val="00C70DA5"/>
    <w:rsid w:val="00C8506C"/>
    <w:rsid w:val="00C90927"/>
    <w:rsid w:val="00CB30AE"/>
    <w:rsid w:val="00CE10B5"/>
    <w:rsid w:val="00CE10DC"/>
    <w:rsid w:val="00CF0FED"/>
    <w:rsid w:val="00CF1023"/>
    <w:rsid w:val="00CF158D"/>
    <w:rsid w:val="00D02138"/>
    <w:rsid w:val="00D07C8C"/>
    <w:rsid w:val="00D10420"/>
    <w:rsid w:val="00D12903"/>
    <w:rsid w:val="00D1421D"/>
    <w:rsid w:val="00D257F4"/>
    <w:rsid w:val="00D31232"/>
    <w:rsid w:val="00D35B5A"/>
    <w:rsid w:val="00D36D6E"/>
    <w:rsid w:val="00D42CFD"/>
    <w:rsid w:val="00D45651"/>
    <w:rsid w:val="00D507A7"/>
    <w:rsid w:val="00D51833"/>
    <w:rsid w:val="00D543BF"/>
    <w:rsid w:val="00D602A0"/>
    <w:rsid w:val="00D66041"/>
    <w:rsid w:val="00D712DA"/>
    <w:rsid w:val="00D728CD"/>
    <w:rsid w:val="00D76E6A"/>
    <w:rsid w:val="00D771C3"/>
    <w:rsid w:val="00D81B87"/>
    <w:rsid w:val="00D82A60"/>
    <w:rsid w:val="00D85A61"/>
    <w:rsid w:val="00DA51DA"/>
    <w:rsid w:val="00DA6D42"/>
    <w:rsid w:val="00DA6D59"/>
    <w:rsid w:val="00DB0C19"/>
    <w:rsid w:val="00DB18A3"/>
    <w:rsid w:val="00DB2588"/>
    <w:rsid w:val="00DB40D6"/>
    <w:rsid w:val="00DC4348"/>
    <w:rsid w:val="00DC7149"/>
    <w:rsid w:val="00DD4235"/>
    <w:rsid w:val="00DE518B"/>
    <w:rsid w:val="00DF09CD"/>
    <w:rsid w:val="00DF118E"/>
    <w:rsid w:val="00DF5957"/>
    <w:rsid w:val="00E15D9F"/>
    <w:rsid w:val="00E20743"/>
    <w:rsid w:val="00E26A82"/>
    <w:rsid w:val="00E32CD6"/>
    <w:rsid w:val="00E352D9"/>
    <w:rsid w:val="00E540A2"/>
    <w:rsid w:val="00E67610"/>
    <w:rsid w:val="00E70679"/>
    <w:rsid w:val="00E77490"/>
    <w:rsid w:val="00E805F5"/>
    <w:rsid w:val="00E84F6C"/>
    <w:rsid w:val="00E867AC"/>
    <w:rsid w:val="00E87F44"/>
    <w:rsid w:val="00E900B4"/>
    <w:rsid w:val="00EA64ED"/>
    <w:rsid w:val="00EB0C1A"/>
    <w:rsid w:val="00EB2B86"/>
    <w:rsid w:val="00EB6EAE"/>
    <w:rsid w:val="00EC51D4"/>
    <w:rsid w:val="00EC5B02"/>
    <w:rsid w:val="00EC5D27"/>
    <w:rsid w:val="00EC7A35"/>
    <w:rsid w:val="00ED5B35"/>
    <w:rsid w:val="00ED7EFA"/>
    <w:rsid w:val="00EE16FF"/>
    <w:rsid w:val="00EE24CD"/>
    <w:rsid w:val="00EE5BAD"/>
    <w:rsid w:val="00EF0438"/>
    <w:rsid w:val="00F0351B"/>
    <w:rsid w:val="00F04EDA"/>
    <w:rsid w:val="00F154A6"/>
    <w:rsid w:val="00F3427F"/>
    <w:rsid w:val="00F35B86"/>
    <w:rsid w:val="00F414B6"/>
    <w:rsid w:val="00F4150D"/>
    <w:rsid w:val="00F53185"/>
    <w:rsid w:val="00F720AC"/>
    <w:rsid w:val="00F738B4"/>
    <w:rsid w:val="00F83232"/>
    <w:rsid w:val="00F85FE8"/>
    <w:rsid w:val="00F87D1A"/>
    <w:rsid w:val="00FA493A"/>
    <w:rsid w:val="00FB5CE0"/>
    <w:rsid w:val="00FB702C"/>
    <w:rsid w:val="00FC3C2E"/>
    <w:rsid w:val="00FD2311"/>
    <w:rsid w:val="00FD4676"/>
    <w:rsid w:val="00FD5078"/>
    <w:rsid w:val="00FF073C"/>
    <w:rsid w:val="00FF6002"/>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4F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SE note,Footnote Text Char Char Char,Footnote,Text,fn,FOOTNOTES,single space,Footnote Text Char Char,Footnote Text Char Char Char Char Char Char,Footnote Text1 Char,Footnote Text Char1"/>
    <w:basedOn w:val="Normal"/>
    <w:link w:val="FootnoteTextChar"/>
    <w:uiPriority w:val="99"/>
    <w:unhideWhenUsed/>
    <w:rsid w:val="005B420D"/>
    <w:pPr>
      <w:spacing w:after="0" w:line="240" w:lineRule="auto"/>
    </w:pPr>
    <w:rPr>
      <w:rFonts w:eastAsia="Times New Roman"/>
      <w:sz w:val="20"/>
      <w:szCs w:val="20"/>
    </w:rPr>
  </w:style>
  <w:style w:type="character" w:customStyle="1" w:styleId="FootnoteTextChar">
    <w:name w:val="Footnote Text Char"/>
    <w:aliases w:val="DSE note Char,Footnote Text Char Char Char Char,Footnote Char,Text Char,fn Char,FOOTNOTES Char,single space Char,Footnote Text Char Char Char1,Footnote Text Char Char Char Char Char Char Char,Footnote Text1 Char Char"/>
    <w:basedOn w:val="DefaultParagraphFont"/>
    <w:link w:val="FootnoteText"/>
    <w:uiPriority w:val="99"/>
    <w:rsid w:val="005B420D"/>
    <w:rPr>
      <w:rFonts w:eastAsia="Times New Roman"/>
      <w:sz w:val="20"/>
      <w:szCs w:val="20"/>
    </w:rPr>
  </w:style>
  <w:style w:type="character" w:styleId="FootnoteReference">
    <w:name w:val="footnote reference"/>
    <w:aliases w:val=" BVI fnr,BVI fnr, BVI fnr Car Car,BVI fnr Car, BVI fnr Car Car Car Car,ftref,Знак сноски 1,BVI fnr Car Car,BVI fnr Car Car Car Car"/>
    <w:basedOn w:val="DefaultParagraphFont"/>
    <w:uiPriority w:val="99"/>
    <w:unhideWhenUsed/>
    <w:rsid w:val="005B420D"/>
    <w:rPr>
      <w:vertAlign w:val="superscript"/>
    </w:rPr>
  </w:style>
  <w:style w:type="paragraph" w:styleId="Footer">
    <w:name w:val="footer"/>
    <w:basedOn w:val="Normal"/>
    <w:link w:val="FooterChar"/>
    <w:uiPriority w:val="99"/>
    <w:unhideWhenUsed/>
    <w:rsid w:val="005B420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5B420D"/>
    <w:rPr>
      <w:rFonts w:eastAsia="Times New Roman"/>
    </w:rPr>
  </w:style>
  <w:style w:type="paragraph" w:styleId="Header">
    <w:name w:val="header"/>
    <w:basedOn w:val="Normal"/>
    <w:link w:val="HeaderChar"/>
    <w:uiPriority w:val="99"/>
    <w:unhideWhenUsed/>
    <w:rsid w:val="005B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0D"/>
  </w:style>
  <w:style w:type="paragraph" w:styleId="BalloonText">
    <w:name w:val="Balloon Text"/>
    <w:basedOn w:val="Normal"/>
    <w:link w:val="BalloonTextChar"/>
    <w:uiPriority w:val="99"/>
    <w:semiHidden/>
    <w:unhideWhenUsed/>
    <w:rsid w:val="00D1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20"/>
    <w:rPr>
      <w:rFonts w:ascii="Tahoma" w:hAnsi="Tahoma" w:cs="Tahoma"/>
      <w:sz w:val="16"/>
      <w:szCs w:val="16"/>
    </w:rPr>
  </w:style>
  <w:style w:type="character" w:customStyle="1" w:styleId="Heading1Char">
    <w:name w:val="Heading 1 Char"/>
    <w:basedOn w:val="DefaultParagraphFont"/>
    <w:link w:val="Heading1"/>
    <w:rsid w:val="00C54F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493A"/>
    <w:pPr>
      <w:ind w:left="720"/>
      <w:contextualSpacing/>
    </w:pPr>
  </w:style>
  <w:style w:type="paragraph" w:styleId="Caption">
    <w:name w:val="caption"/>
    <w:basedOn w:val="Normal"/>
    <w:next w:val="Normal"/>
    <w:uiPriority w:val="35"/>
    <w:unhideWhenUsed/>
    <w:qFormat/>
    <w:rsid w:val="002C4140"/>
    <w:pPr>
      <w:spacing w:line="240" w:lineRule="auto"/>
    </w:pPr>
    <w:rPr>
      <w:b/>
      <w:bCs/>
      <w:color w:val="4F81BD" w:themeColor="accent1"/>
      <w:sz w:val="18"/>
      <w:szCs w:val="18"/>
    </w:rPr>
  </w:style>
  <w:style w:type="paragraph" w:customStyle="1" w:styleId="NewPara">
    <w:name w:val="NewPara"/>
    <w:basedOn w:val="Normal"/>
    <w:next w:val="Normal"/>
    <w:uiPriority w:val="99"/>
    <w:rsid w:val="00AE313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C5D27"/>
    <w:rPr>
      <w:color w:val="0000FF" w:themeColor="hyperlink"/>
      <w:u w:val="single"/>
    </w:rPr>
  </w:style>
  <w:style w:type="paragraph" w:styleId="NoSpacing">
    <w:name w:val="No Spacing"/>
    <w:link w:val="NoSpacingChar"/>
    <w:uiPriority w:val="1"/>
    <w:qFormat/>
    <w:rsid w:val="003765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765E4"/>
    <w:rPr>
      <w:rFonts w:ascii="Calibri" w:eastAsia="Calibri" w:hAnsi="Calibri" w:cs="Times New Roman"/>
    </w:rPr>
  </w:style>
  <w:style w:type="character" w:styleId="CommentReference">
    <w:name w:val="annotation reference"/>
    <w:basedOn w:val="DefaultParagraphFont"/>
    <w:uiPriority w:val="99"/>
    <w:semiHidden/>
    <w:unhideWhenUsed/>
    <w:rsid w:val="00E70679"/>
    <w:rPr>
      <w:sz w:val="16"/>
      <w:szCs w:val="16"/>
    </w:rPr>
  </w:style>
  <w:style w:type="paragraph" w:styleId="CommentText">
    <w:name w:val="annotation text"/>
    <w:basedOn w:val="Normal"/>
    <w:link w:val="CommentTextChar"/>
    <w:uiPriority w:val="99"/>
    <w:semiHidden/>
    <w:unhideWhenUsed/>
    <w:rsid w:val="00E70679"/>
    <w:pPr>
      <w:spacing w:line="240" w:lineRule="auto"/>
    </w:pPr>
    <w:rPr>
      <w:sz w:val="20"/>
      <w:szCs w:val="20"/>
    </w:rPr>
  </w:style>
  <w:style w:type="character" w:customStyle="1" w:styleId="CommentTextChar">
    <w:name w:val="Comment Text Char"/>
    <w:basedOn w:val="DefaultParagraphFont"/>
    <w:link w:val="CommentText"/>
    <w:uiPriority w:val="99"/>
    <w:semiHidden/>
    <w:rsid w:val="00E70679"/>
    <w:rPr>
      <w:sz w:val="20"/>
      <w:szCs w:val="20"/>
    </w:rPr>
  </w:style>
  <w:style w:type="paragraph" w:styleId="CommentSubject">
    <w:name w:val="annotation subject"/>
    <w:basedOn w:val="CommentText"/>
    <w:next w:val="CommentText"/>
    <w:link w:val="CommentSubjectChar"/>
    <w:uiPriority w:val="99"/>
    <w:semiHidden/>
    <w:unhideWhenUsed/>
    <w:rsid w:val="00E70679"/>
    <w:rPr>
      <w:b/>
      <w:bCs/>
    </w:rPr>
  </w:style>
  <w:style w:type="character" w:customStyle="1" w:styleId="CommentSubjectChar">
    <w:name w:val="Comment Subject Char"/>
    <w:basedOn w:val="CommentTextChar"/>
    <w:link w:val="CommentSubject"/>
    <w:uiPriority w:val="99"/>
    <w:semiHidden/>
    <w:rsid w:val="00E70679"/>
    <w:rPr>
      <w:b/>
      <w:bCs/>
      <w:sz w:val="20"/>
      <w:szCs w:val="20"/>
    </w:rPr>
  </w:style>
  <w:style w:type="paragraph" w:styleId="TOCHeading">
    <w:name w:val="TOC Heading"/>
    <w:basedOn w:val="Heading1"/>
    <w:next w:val="Normal"/>
    <w:uiPriority w:val="39"/>
    <w:unhideWhenUsed/>
    <w:qFormat/>
    <w:rsid w:val="00397F48"/>
    <w:pPr>
      <w:spacing w:line="276" w:lineRule="auto"/>
      <w:outlineLvl w:val="9"/>
    </w:pPr>
    <w:rPr>
      <w:lang w:eastAsia="ja-JP"/>
    </w:rPr>
  </w:style>
  <w:style w:type="paragraph" w:styleId="TOC1">
    <w:name w:val="toc 1"/>
    <w:basedOn w:val="Normal"/>
    <w:next w:val="Normal"/>
    <w:autoRedefine/>
    <w:uiPriority w:val="39"/>
    <w:unhideWhenUsed/>
    <w:rsid w:val="00DA51DA"/>
    <w:pPr>
      <w:tabs>
        <w:tab w:val="left" w:pos="630"/>
        <w:tab w:val="right" w:leader="dot" w:pos="9260"/>
      </w:tabs>
      <w:spacing w:after="100"/>
    </w:pPr>
  </w:style>
  <w:style w:type="paragraph" w:styleId="NormalWeb">
    <w:name w:val="Normal (Web)"/>
    <w:basedOn w:val="Normal"/>
    <w:uiPriority w:val="99"/>
    <w:semiHidden/>
    <w:unhideWhenUsed/>
    <w:rsid w:val="004E290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4F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SE note,Footnote Text Char Char Char,Footnote,Text,fn,FOOTNOTES,single space,Footnote Text Char Char,Footnote Text Char Char Char Char Char Char,Footnote Text1 Char,Footnote Text Char1"/>
    <w:basedOn w:val="Normal"/>
    <w:link w:val="FootnoteTextChar"/>
    <w:uiPriority w:val="99"/>
    <w:unhideWhenUsed/>
    <w:rsid w:val="005B420D"/>
    <w:pPr>
      <w:spacing w:after="0" w:line="240" w:lineRule="auto"/>
    </w:pPr>
    <w:rPr>
      <w:rFonts w:eastAsia="Times New Roman"/>
      <w:sz w:val="20"/>
      <w:szCs w:val="20"/>
    </w:rPr>
  </w:style>
  <w:style w:type="character" w:customStyle="1" w:styleId="FootnoteTextChar">
    <w:name w:val="Footnote Text Char"/>
    <w:aliases w:val="DSE note Char,Footnote Text Char Char Char Char,Footnote Char,Text Char,fn Char,FOOTNOTES Char,single space Char,Footnote Text Char Char Char1,Footnote Text Char Char Char Char Char Char Char,Footnote Text1 Char Char"/>
    <w:basedOn w:val="DefaultParagraphFont"/>
    <w:link w:val="FootnoteText"/>
    <w:uiPriority w:val="99"/>
    <w:rsid w:val="005B420D"/>
    <w:rPr>
      <w:rFonts w:eastAsia="Times New Roman"/>
      <w:sz w:val="20"/>
      <w:szCs w:val="20"/>
    </w:rPr>
  </w:style>
  <w:style w:type="character" w:styleId="FootnoteReference">
    <w:name w:val="footnote reference"/>
    <w:aliases w:val=" BVI fnr,BVI fnr, BVI fnr Car Car,BVI fnr Car, BVI fnr Car Car Car Car,ftref,Знак сноски 1,BVI fnr Car Car,BVI fnr Car Car Car Car"/>
    <w:basedOn w:val="DefaultParagraphFont"/>
    <w:uiPriority w:val="99"/>
    <w:unhideWhenUsed/>
    <w:rsid w:val="005B420D"/>
    <w:rPr>
      <w:vertAlign w:val="superscript"/>
    </w:rPr>
  </w:style>
  <w:style w:type="paragraph" w:styleId="Footer">
    <w:name w:val="footer"/>
    <w:basedOn w:val="Normal"/>
    <w:link w:val="FooterChar"/>
    <w:uiPriority w:val="99"/>
    <w:unhideWhenUsed/>
    <w:rsid w:val="005B420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5B420D"/>
    <w:rPr>
      <w:rFonts w:eastAsia="Times New Roman"/>
    </w:rPr>
  </w:style>
  <w:style w:type="paragraph" w:styleId="Header">
    <w:name w:val="header"/>
    <w:basedOn w:val="Normal"/>
    <w:link w:val="HeaderChar"/>
    <w:uiPriority w:val="99"/>
    <w:unhideWhenUsed/>
    <w:rsid w:val="005B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0D"/>
  </w:style>
  <w:style w:type="paragraph" w:styleId="BalloonText">
    <w:name w:val="Balloon Text"/>
    <w:basedOn w:val="Normal"/>
    <w:link w:val="BalloonTextChar"/>
    <w:uiPriority w:val="99"/>
    <w:semiHidden/>
    <w:unhideWhenUsed/>
    <w:rsid w:val="00D1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20"/>
    <w:rPr>
      <w:rFonts w:ascii="Tahoma" w:hAnsi="Tahoma" w:cs="Tahoma"/>
      <w:sz w:val="16"/>
      <w:szCs w:val="16"/>
    </w:rPr>
  </w:style>
  <w:style w:type="character" w:customStyle="1" w:styleId="Heading1Char">
    <w:name w:val="Heading 1 Char"/>
    <w:basedOn w:val="DefaultParagraphFont"/>
    <w:link w:val="Heading1"/>
    <w:rsid w:val="00C54F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493A"/>
    <w:pPr>
      <w:ind w:left="720"/>
      <w:contextualSpacing/>
    </w:pPr>
  </w:style>
  <w:style w:type="paragraph" w:styleId="Caption">
    <w:name w:val="caption"/>
    <w:basedOn w:val="Normal"/>
    <w:next w:val="Normal"/>
    <w:uiPriority w:val="35"/>
    <w:unhideWhenUsed/>
    <w:qFormat/>
    <w:rsid w:val="002C4140"/>
    <w:pPr>
      <w:spacing w:line="240" w:lineRule="auto"/>
    </w:pPr>
    <w:rPr>
      <w:b/>
      <w:bCs/>
      <w:color w:val="4F81BD" w:themeColor="accent1"/>
      <w:sz w:val="18"/>
      <w:szCs w:val="18"/>
    </w:rPr>
  </w:style>
  <w:style w:type="paragraph" w:customStyle="1" w:styleId="NewPara">
    <w:name w:val="NewPara"/>
    <w:basedOn w:val="Normal"/>
    <w:next w:val="Normal"/>
    <w:uiPriority w:val="99"/>
    <w:rsid w:val="00AE313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C5D27"/>
    <w:rPr>
      <w:color w:val="0000FF" w:themeColor="hyperlink"/>
      <w:u w:val="single"/>
    </w:rPr>
  </w:style>
  <w:style w:type="paragraph" w:styleId="NoSpacing">
    <w:name w:val="No Spacing"/>
    <w:link w:val="NoSpacingChar"/>
    <w:uiPriority w:val="1"/>
    <w:qFormat/>
    <w:rsid w:val="003765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765E4"/>
    <w:rPr>
      <w:rFonts w:ascii="Calibri" w:eastAsia="Calibri" w:hAnsi="Calibri" w:cs="Times New Roman"/>
    </w:rPr>
  </w:style>
  <w:style w:type="character" w:styleId="CommentReference">
    <w:name w:val="annotation reference"/>
    <w:basedOn w:val="DefaultParagraphFont"/>
    <w:uiPriority w:val="99"/>
    <w:semiHidden/>
    <w:unhideWhenUsed/>
    <w:rsid w:val="00E70679"/>
    <w:rPr>
      <w:sz w:val="16"/>
      <w:szCs w:val="16"/>
    </w:rPr>
  </w:style>
  <w:style w:type="paragraph" w:styleId="CommentText">
    <w:name w:val="annotation text"/>
    <w:basedOn w:val="Normal"/>
    <w:link w:val="CommentTextChar"/>
    <w:uiPriority w:val="99"/>
    <w:semiHidden/>
    <w:unhideWhenUsed/>
    <w:rsid w:val="00E70679"/>
    <w:pPr>
      <w:spacing w:line="240" w:lineRule="auto"/>
    </w:pPr>
    <w:rPr>
      <w:sz w:val="20"/>
      <w:szCs w:val="20"/>
    </w:rPr>
  </w:style>
  <w:style w:type="character" w:customStyle="1" w:styleId="CommentTextChar">
    <w:name w:val="Comment Text Char"/>
    <w:basedOn w:val="DefaultParagraphFont"/>
    <w:link w:val="CommentText"/>
    <w:uiPriority w:val="99"/>
    <w:semiHidden/>
    <w:rsid w:val="00E70679"/>
    <w:rPr>
      <w:sz w:val="20"/>
      <w:szCs w:val="20"/>
    </w:rPr>
  </w:style>
  <w:style w:type="paragraph" w:styleId="CommentSubject">
    <w:name w:val="annotation subject"/>
    <w:basedOn w:val="CommentText"/>
    <w:next w:val="CommentText"/>
    <w:link w:val="CommentSubjectChar"/>
    <w:uiPriority w:val="99"/>
    <w:semiHidden/>
    <w:unhideWhenUsed/>
    <w:rsid w:val="00E70679"/>
    <w:rPr>
      <w:b/>
      <w:bCs/>
    </w:rPr>
  </w:style>
  <w:style w:type="character" w:customStyle="1" w:styleId="CommentSubjectChar">
    <w:name w:val="Comment Subject Char"/>
    <w:basedOn w:val="CommentTextChar"/>
    <w:link w:val="CommentSubject"/>
    <w:uiPriority w:val="99"/>
    <w:semiHidden/>
    <w:rsid w:val="00E70679"/>
    <w:rPr>
      <w:b/>
      <w:bCs/>
      <w:sz w:val="20"/>
      <w:szCs w:val="20"/>
    </w:rPr>
  </w:style>
  <w:style w:type="paragraph" w:styleId="TOCHeading">
    <w:name w:val="TOC Heading"/>
    <w:basedOn w:val="Heading1"/>
    <w:next w:val="Normal"/>
    <w:uiPriority w:val="39"/>
    <w:unhideWhenUsed/>
    <w:qFormat/>
    <w:rsid w:val="00397F48"/>
    <w:pPr>
      <w:spacing w:line="276" w:lineRule="auto"/>
      <w:outlineLvl w:val="9"/>
    </w:pPr>
    <w:rPr>
      <w:lang w:eastAsia="ja-JP"/>
    </w:rPr>
  </w:style>
  <w:style w:type="paragraph" w:styleId="TOC1">
    <w:name w:val="toc 1"/>
    <w:basedOn w:val="Normal"/>
    <w:next w:val="Normal"/>
    <w:autoRedefine/>
    <w:uiPriority w:val="39"/>
    <w:unhideWhenUsed/>
    <w:rsid w:val="00DA51DA"/>
    <w:pPr>
      <w:tabs>
        <w:tab w:val="left" w:pos="630"/>
        <w:tab w:val="right" w:leader="dot" w:pos="9260"/>
      </w:tabs>
      <w:spacing w:after="100"/>
    </w:pPr>
  </w:style>
  <w:style w:type="paragraph" w:styleId="NormalWeb">
    <w:name w:val="Normal (Web)"/>
    <w:basedOn w:val="Normal"/>
    <w:uiPriority w:val="99"/>
    <w:semiHidden/>
    <w:unhideWhenUsed/>
    <w:rsid w:val="004E290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9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505">
          <w:marLeft w:val="1166"/>
          <w:marRight w:val="0"/>
          <w:marTop w:val="0"/>
          <w:marBottom w:val="120"/>
          <w:divBdr>
            <w:top w:val="none" w:sz="0" w:space="0" w:color="auto"/>
            <w:left w:val="none" w:sz="0" w:space="0" w:color="auto"/>
            <w:bottom w:val="none" w:sz="0" w:space="0" w:color="auto"/>
            <w:right w:val="none" w:sz="0" w:space="0" w:color="auto"/>
          </w:divBdr>
        </w:div>
        <w:div w:id="939604783">
          <w:marLeft w:val="547"/>
          <w:marRight w:val="0"/>
          <w:marTop w:val="0"/>
          <w:marBottom w:val="120"/>
          <w:divBdr>
            <w:top w:val="none" w:sz="0" w:space="0" w:color="auto"/>
            <w:left w:val="none" w:sz="0" w:space="0" w:color="auto"/>
            <w:bottom w:val="none" w:sz="0" w:space="0" w:color="auto"/>
            <w:right w:val="none" w:sz="0" w:space="0" w:color="auto"/>
          </w:divBdr>
        </w:div>
        <w:div w:id="1086923801">
          <w:marLeft w:val="1166"/>
          <w:marRight w:val="0"/>
          <w:marTop w:val="0"/>
          <w:marBottom w:val="120"/>
          <w:divBdr>
            <w:top w:val="none" w:sz="0" w:space="0" w:color="auto"/>
            <w:left w:val="none" w:sz="0" w:space="0" w:color="auto"/>
            <w:bottom w:val="none" w:sz="0" w:space="0" w:color="auto"/>
            <w:right w:val="none" w:sz="0" w:space="0" w:color="auto"/>
          </w:divBdr>
        </w:div>
        <w:div w:id="1974285142">
          <w:marLeft w:val="1166"/>
          <w:marRight w:val="0"/>
          <w:marTop w:val="0"/>
          <w:marBottom w:val="120"/>
          <w:divBdr>
            <w:top w:val="none" w:sz="0" w:space="0" w:color="auto"/>
            <w:left w:val="none" w:sz="0" w:space="0" w:color="auto"/>
            <w:bottom w:val="none" w:sz="0" w:space="0" w:color="auto"/>
            <w:right w:val="none" w:sz="0" w:space="0" w:color="auto"/>
          </w:divBdr>
        </w:div>
      </w:divsChild>
    </w:div>
    <w:div w:id="984120657">
      <w:bodyDiv w:val="1"/>
      <w:marLeft w:val="0"/>
      <w:marRight w:val="0"/>
      <w:marTop w:val="0"/>
      <w:marBottom w:val="0"/>
      <w:divBdr>
        <w:top w:val="none" w:sz="0" w:space="0" w:color="auto"/>
        <w:left w:val="none" w:sz="0" w:space="0" w:color="auto"/>
        <w:bottom w:val="none" w:sz="0" w:space="0" w:color="auto"/>
        <w:right w:val="none" w:sz="0" w:space="0" w:color="auto"/>
      </w:divBdr>
    </w:div>
    <w:div w:id="1302687516">
      <w:bodyDiv w:val="1"/>
      <w:marLeft w:val="0"/>
      <w:marRight w:val="0"/>
      <w:marTop w:val="0"/>
      <w:marBottom w:val="0"/>
      <w:divBdr>
        <w:top w:val="none" w:sz="0" w:space="0" w:color="auto"/>
        <w:left w:val="none" w:sz="0" w:space="0" w:color="auto"/>
        <w:bottom w:val="none" w:sz="0" w:space="0" w:color="auto"/>
        <w:right w:val="none" w:sz="0" w:space="0" w:color="auto"/>
      </w:divBdr>
      <w:divsChild>
        <w:div w:id="1130634171">
          <w:marLeft w:val="1166"/>
          <w:marRight w:val="0"/>
          <w:marTop w:val="0"/>
          <w:marBottom w:val="120"/>
          <w:divBdr>
            <w:top w:val="none" w:sz="0" w:space="0" w:color="auto"/>
            <w:left w:val="none" w:sz="0" w:space="0" w:color="auto"/>
            <w:bottom w:val="none" w:sz="0" w:space="0" w:color="auto"/>
            <w:right w:val="none" w:sz="0" w:space="0" w:color="auto"/>
          </w:divBdr>
        </w:div>
        <w:div w:id="1453403075">
          <w:marLeft w:val="547"/>
          <w:marRight w:val="0"/>
          <w:marTop w:val="0"/>
          <w:marBottom w:val="120"/>
          <w:divBdr>
            <w:top w:val="none" w:sz="0" w:space="0" w:color="auto"/>
            <w:left w:val="none" w:sz="0" w:space="0" w:color="auto"/>
            <w:bottom w:val="none" w:sz="0" w:space="0" w:color="auto"/>
            <w:right w:val="none" w:sz="0" w:space="0" w:color="auto"/>
          </w:divBdr>
        </w:div>
        <w:div w:id="1018040841">
          <w:marLeft w:val="1166"/>
          <w:marRight w:val="0"/>
          <w:marTop w:val="0"/>
          <w:marBottom w:val="120"/>
          <w:divBdr>
            <w:top w:val="none" w:sz="0" w:space="0" w:color="auto"/>
            <w:left w:val="none" w:sz="0" w:space="0" w:color="auto"/>
            <w:bottom w:val="none" w:sz="0" w:space="0" w:color="auto"/>
            <w:right w:val="none" w:sz="0" w:space="0" w:color="auto"/>
          </w:divBdr>
        </w:div>
        <w:div w:id="1884520068">
          <w:marLeft w:val="1166"/>
          <w:marRight w:val="0"/>
          <w:marTop w:val="0"/>
          <w:marBottom w:val="120"/>
          <w:divBdr>
            <w:top w:val="none" w:sz="0" w:space="0" w:color="auto"/>
            <w:left w:val="none" w:sz="0" w:space="0" w:color="auto"/>
            <w:bottom w:val="none" w:sz="0" w:space="0" w:color="auto"/>
            <w:right w:val="none" w:sz="0" w:space="0" w:color="auto"/>
          </w:divBdr>
        </w:div>
      </w:divsChild>
    </w:div>
    <w:div w:id="13803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7.jpeg"/><Relationship Id="rId26" Type="http://schemas.openxmlformats.org/officeDocument/2006/relationships/hyperlink" Target="http://policy-practice.oxfam.org.uk/our-work/climate-change-drr/accra"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policy-practice.oxfam.org.uk/our-work/climate-change-drr/accra"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png"/><Relationship Id="rId29" Type="http://schemas.openxmlformats.org/officeDocument/2006/relationships/image" Target="media/image130.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careclimatechange.org/files/adaption/ACCRA%20Local_Adaptive_%20%20Policy.pdf" TargetMode="External"/><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image" Target="media/image12.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89BF-C0D2-499F-8839-5B8FF35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18124</Words>
  <Characters>103309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mshapiro</cp:lastModifiedBy>
  <cp:revision>2</cp:revision>
  <cp:lastPrinted>2013-02-07T21:33:00Z</cp:lastPrinted>
  <dcterms:created xsi:type="dcterms:W3CDTF">2014-09-08T13:51:00Z</dcterms:created>
  <dcterms:modified xsi:type="dcterms:W3CDTF">2014-09-08T13:51:00Z</dcterms:modified>
</cp:coreProperties>
</file>