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52B" w:rsidRPr="002E052B" w:rsidRDefault="00816668" w:rsidP="002E052B">
      <w:pPr>
        <w:jc w:val="center"/>
        <w:rPr>
          <w:b/>
          <w:lang w:val="en-US"/>
        </w:rPr>
      </w:pPr>
      <w:proofErr w:type="spellStart"/>
      <w:r>
        <w:rPr>
          <w:b/>
          <w:lang w:val="en-US"/>
        </w:rPr>
        <w:t>Cuestionarios</w:t>
      </w:r>
      <w:proofErr w:type="spellEnd"/>
      <w:r>
        <w:rPr>
          <w:b/>
          <w:lang w:val="en-US"/>
        </w:rPr>
        <w:t xml:space="preserve"> de </w:t>
      </w:r>
      <w:proofErr w:type="spellStart"/>
      <w:r>
        <w:rPr>
          <w:b/>
          <w:lang w:val="en-US"/>
        </w:rPr>
        <w:t>Análisis</w:t>
      </w:r>
      <w:proofErr w:type="spellEnd"/>
      <w:r>
        <w:rPr>
          <w:b/>
          <w:lang w:val="en-US"/>
        </w:rPr>
        <w:t xml:space="preserve"> de </w:t>
      </w:r>
      <w:proofErr w:type="spellStart"/>
      <w:r>
        <w:rPr>
          <w:b/>
          <w:lang w:val="en-US"/>
        </w:rPr>
        <w:t>Barreras</w:t>
      </w:r>
      <w:proofErr w:type="spellEnd"/>
      <w:r>
        <w:rPr>
          <w:b/>
          <w:lang w:val="en-US"/>
        </w:rPr>
        <w:t xml:space="preserve"> </w:t>
      </w:r>
    </w:p>
    <w:p w:rsidR="00751A58" w:rsidRPr="00751A58" w:rsidRDefault="00751A58" w:rsidP="00751A58">
      <w:pPr>
        <w:rPr>
          <w:lang w:val="es-GT"/>
        </w:rPr>
      </w:pPr>
      <w:r w:rsidRPr="00751A58">
        <w:rPr>
          <w:lang w:val="es-GT"/>
        </w:rPr>
        <w:t xml:space="preserve">En los últimos años, las organizaciones que </w:t>
      </w:r>
      <w:r w:rsidR="00422721">
        <w:rPr>
          <w:lang w:val="es-GT"/>
        </w:rPr>
        <w:t xml:space="preserve">implementan </w:t>
      </w:r>
      <w:r w:rsidRPr="00751A58">
        <w:rPr>
          <w:lang w:val="es-GT"/>
        </w:rPr>
        <w:t xml:space="preserve"> proyectos </w:t>
      </w:r>
      <w:r w:rsidR="00422721">
        <w:rPr>
          <w:lang w:val="es-GT"/>
        </w:rPr>
        <w:t xml:space="preserve">de “Food for </w:t>
      </w:r>
      <w:proofErr w:type="spellStart"/>
      <w:r w:rsidR="00422721">
        <w:rPr>
          <w:lang w:val="es-GT"/>
        </w:rPr>
        <w:t>Peace</w:t>
      </w:r>
      <w:proofErr w:type="spellEnd"/>
      <w:r w:rsidR="00422721">
        <w:rPr>
          <w:lang w:val="es-GT"/>
        </w:rPr>
        <w:t>” (</w:t>
      </w:r>
      <w:r w:rsidRPr="00751A58">
        <w:rPr>
          <w:lang w:val="es-GT"/>
        </w:rPr>
        <w:t>FFP</w:t>
      </w:r>
      <w:r w:rsidR="00422721">
        <w:rPr>
          <w:lang w:val="es-GT"/>
        </w:rPr>
        <w:t xml:space="preserve">) </w:t>
      </w:r>
      <w:r w:rsidRPr="00751A58">
        <w:rPr>
          <w:lang w:val="es-GT"/>
        </w:rPr>
        <w:t xml:space="preserve"> han reconocido la necesidad de desarro</w:t>
      </w:r>
      <w:r w:rsidR="00422721">
        <w:rPr>
          <w:lang w:val="es-GT"/>
        </w:rPr>
        <w:t>llar estrategias más eficaces para el</w:t>
      </w:r>
      <w:r w:rsidRPr="00751A58">
        <w:rPr>
          <w:lang w:val="es-GT"/>
        </w:rPr>
        <w:t xml:space="preserve"> cambio de comportamiento. Con este fin, TOPS h</w:t>
      </w:r>
      <w:r w:rsidR="00422721">
        <w:rPr>
          <w:lang w:val="es-GT"/>
        </w:rPr>
        <w:t>a proporcionado entrenamiento en referencia a</w:t>
      </w:r>
      <w:r w:rsidRPr="00751A58">
        <w:rPr>
          <w:lang w:val="es-GT"/>
        </w:rPr>
        <w:t xml:space="preserve">l </w:t>
      </w:r>
      <w:r w:rsidR="00422721">
        <w:rPr>
          <w:lang w:val="es-GT"/>
        </w:rPr>
        <w:t xml:space="preserve">marco de trabajo de </w:t>
      </w:r>
      <w:r w:rsidRPr="00751A58">
        <w:rPr>
          <w:lang w:val="es-GT"/>
        </w:rPr>
        <w:t>Diseño para el Cambio de Comportamien</w:t>
      </w:r>
      <w:r w:rsidR="00422721">
        <w:rPr>
          <w:lang w:val="es-GT"/>
        </w:rPr>
        <w:t>to, el cual</w:t>
      </w:r>
      <w:r w:rsidRPr="00751A58">
        <w:rPr>
          <w:lang w:val="es-GT"/>
        </w:rPr>
        <w:t xml:space="preserve"> recomienda el</w:t>
      </w:r>
      <w:r w:rsidR="00422721">
        <w:rPr>
          <w:lang w:val="es-GT"/>
        </w:rPr>
        <w:t xml:space="preserve"> uso de Análisis de Barreras (AB</w:t>
      </w:r>
      <w:r w:rsidRPr="00751A58">
        <w:rPr>
          <w:lang w:val="es-GT"/>
        </w:rPr>
        <w:t xml:space="preserve">), un estudio que identifica las barreras más importantes para el cambio de comportamiento. </w:t>
      </w:r>
      <w:r w:rsidR="00422721">
        <w:rPr>
          <w:lang w:val="es-GT"/>
        </w:rPr>
        <w:t>Al implementar el AB</w:t>
      </w:r>
      <w:r w:rsidRPr="00751A58">
        <w:rPr>
          <w:lang w:val="es-GT"/>
        </w:rPr>
        <w:t xml:space="preserve">, </w:t>
      </w:r>
      <w:r w:rsidR="00422721">
        <w:rPr>
          <w:lang w:val="es-GT"/>
        </w:rPr>
        <w:t xml:space="preserve">los investigadores </w:t>
      </w:r>
      <w:r w:rsidRPr="00751A58">
        <w:rPr>
          <w:lang w:val="es-GT"/>
        </w:rPr>
        <w:t xml:space="preserve"> deben primero desarrollar una herramienta de recopilación de datos - el cuestionario. </w:t>
      </w:r>
    </w:p>
    <w:p w:rsidR="00751A58" w:rsidRPr="00751A58" w:rsidRDefault="00422721" w:rsidP="00751A58">
      <w:pPr>
        <w:rPr>
          <w:lang w:val="es-GT"/>
        </w:rPr>
      </w:pPr>
      <w:r>
        <w:rPr>
          <w:lang w:val="es-GT"/>
        </w:rPr>
        <w:t xml:space="preserve">TOPS creó un set </w:t>
      </w:r>
      <w:r w:rsidR="00751A58" w:rsidRPr="00751A58">
        <w:rPr>
          <w:lang w:val="es-GT"/>
        </w:rPr>
        <w:t xml:space="preserve">de 30 </w:t>
      </w:r>
      <w:r w:rsidRPr="00751A58">
        <w:rPr>
          <w:lang w:val="es-GT"/>
        </w:rPr>
        <w:t xml:space="preserve">cuestionarios </w:t>
      </w:r>
      <w:r w:rsidR="00751A58" w:rsidRPr="00751A58">
        <w:rPr>
          <w:lang w:val="es-GT"/>
        </w:rPr>
        <w:t xml:space="preserve">de </w:t>
      </w:r>
      <w:r>
        <w:rPr>
          <w:lang w:val="es-GT"/>
        </w:rPr>
        <w:t>Análisis de Barreras</w:t>
      </w:r>
      <w:r w:rsidR="00751A58" w:rsidRPr="00751A58">
        <w:rPr>
          <w:lang w:val="es-GT"/>
        </w:rPr>
        <w:t xml:space="preserve"> </w:t>
      </w:r>
      <w:r w:rsidR="00751A58" w:rsidRPr="00422721">
        <w:rPr>
          <w:highlight w:val="yellow"/>
          <w:lang w:val="es-GT"/>
        </w:rPr>
        <w:t>[link]</w:t>
      </w:r>
      <w:r w:rsidR="00751A58" w:rsidRPr="00751A58">
        <w:rPr>
          <w:lang w:val="es-GT"/>
        </w:rPr>
        <w:t xml:space="preserve"> y </w:t>
      </w:r>
      <w:r>
        <w:rPr>
          <w:lang w:val="es-GT"/>
        </w:rPr>
        <w:t>una guía</w:t>
      </w:r>
      <w:r w:rsidR="00751A58" w:rsidRPr="00751A58">
        <w:rPr>
          <w:lang w:val="es-GT"/>
        </w:rPr>
        <w:t xml:space="preserve"> </w:t>
      </w:r>
      <w:r w:rsidR="00751A58" w:rsidRPr="00422721">
        <w:rPr>
          <w:highlight w:val="yellow"/>
          <w:lang w:val="es-GT"/>
        </w:rPr>
        <w:t>[link]</w:t>
      </w:r>
      <w:r w:rsidR="00751A58" w:rsidRPr="00751A58">
        <w:rPr>
          <w:lang w:val="es-GT"/>
        </w:rPr>
        <w:t xml:space="preserve"> </w:t>
      </w:r>
      <w:r>
        <w:rPr>
          <w:lang w:val="es-GT"/>
        </w:rPr>
        <w:t xml:space="preserve">acerca de </w:t>
      </w:r>
      <w:r w:rsidR="00751A58" w:rsidRPr="00751A58">
        <w:rPr>
          <w:lang w:val="es-GT"/>
        </w:rPr>
        <w:t xml:space="preserve">cómo </w:t>
      </w:r>
      <w:r>
        <w:rPr>
          <w:lang w:val="es-GT"/>
        </w:rPr>
        <w:t>adaptar estos cuestionarios para los implementadores del AB</w:t>
      </w:r>
      <w:r w:rsidR="00751A58" w:rsidRPr="00751A58">
        <w:rPr>
          <w:lang w:val="es-GT"/>
        </w:rPr>
        <w:t>. Los cuestionarios abordan comportamientos en las áreas de nutrición materno-infa</w:t>
      </w:r>
      <w:r>
        <w:rPr>
          <w:lang w:val="es-GT"/>
        </w:rPr>
        <w:t>ntil, salud, agua y saneamiento, así como temas de</w:t>
      </w:r>
      <w:r w:rsidR="00751A58" w:rsidRPr="00751A58">
        <w:rPr>
          <w:lang w:val="es-GT"/>
        </w:rPr>
        <w:t xml:space="preserve"> agricultura. </w:t>
      </w:r>
    </w:p>
    <w:p w:rsidR="00751A58" w:rsidRPr="00751A58" w:rsidRDefault="00751A58" w:rsidP="00751A58">
      <w:pPr>
        <w:rPr>
          <w:lang w:val="es-GT"/>
        </w:rPr>
      </w:pPr>
      <w:r w:rsidRPr="00751A58">
        <w:rPr>
          <w:lang w:val="es-GT"/>
        </w:rPr>
        <w:t xml:space="preserve">El modelo de los cuestionarios se basa en un </w:t>
      </w:r>
      <w:hyperlink r:id="rId6" w:history="1">
        <w:r w:rsidR="00422721" w:rsidRPr="00816668">
          <w:rPr>
            <w:rStyle w:val="Hyperlink"/>
            <w:highlight w:val="yellow"/>
            <w:lang w:val="es-GT"/>
          </w:rPr>
          <w:t>formato estándar</w:t>
        </w:r>
      </w:hyperlink>
      <w:r w:rsidR="00422721">
        <w:rPr>
          <w:lang w:val="es-GT"/>
        </w:rPr>
        <w:t xml:space="preserve"> </w:t>
      </w:r>
      <w:r w:rsidR="00B65A63">
        <w:rPr>
          <w:lang w:val="es-GT"/>
        </w:rPr>
        <w:t>d</w:t>
      </w:r>
      <w:r w:rsidRPr="00751A58">
        <w:rPr>
          <w:lang w:val="es-GT"/>
        </w:rPr>
        <w:t xml:space="preserve">esarrollado </w:t>
      </w:r>
      <w:r w:rsidR="00422721">
        <w:rPr>
          <w:lang w:val="es-GT"/>
        </w:rPr>
        <w:t>por el creador del enfoque de AB, Tom Davis, y una</w:t>
      </w:r>
      <w:r w:rsidRPr="00751A58">
        <w:rPr>
          <w:lang w:val="es-GT"/>
        </w:rPr>
        <w:t xml:space="preserve"> consultor</w:t>
      </w:r>
      <w:r w:rsidR="00422721">
        <w:rPr>
          <w:lang w:val="es-GT"/>
        </w:rPr>
        <w:t>a</w:t>
      </w:r>
      <w:r w:rsidR="00B65A63">
        <w:rPr>
          <w:lang w:val="es-GT"/>
        </w:rPr>
        <w:t xml:space="preserve"> independiente, Bonnie Kittle.  Dicho modelo </w:t>
      </w:r>
      <w:r w:rsidRPr="00751A58">
        <w:rPr>
          <w:lang w:val="es-GT"/>
        </w:rPr>
        <w:t xml:space="preserve"> se complementa con la hoja de </w:t>
      </w:r>
      <w:hyperlink r:id="rId7" w:history="1">
        <w:r w:rsidR="00B65A63" w:rsidRPr="00816668">
          <w:rPr>
            <w:rStyle w:val="Hyperlink"/>
            <w:highlight w:val="yellow"/>
            <w:lang w:val="es-GT"/>
          </w:rPr>
          <w:t>hoja de tabulación del AB</w:t>
        </w:r>
      </w:hyperlink>
      <w:r w:rsidR="00B65A63" w:rsidRPr="00816668">
        <w:rPr>
          <w:highlight w:val="yellow"/>
          <w:lang w:val="es-GT"/>
        </w:rPr>
        <w:t>,</w:t>
      </w:r>
      <w:r w:rsidR="00B65A63">
        <w:rPr>
          <w:lang w:val="es-GT"/>
        </w:rPr>
        <w:t xml:space="preserve"> que se utiliza para analizar</w:t>
      </w:r>
      <w:r w:rsidRPr="00751A58">
        <w:rPr>
          <w:lang w:val="es-GT"/>
        </w:rPr>
        <w:t xml:space="preserve"> los resultados de la investigación. </w:t>
      </w:r>
    </w:p>
    <w:p w:rsidR="00751A58" w:rsidRPr="00751A58" w:rsidRDefault="00751A58" w:rsidP="00751A58">
      <w:pPr>
        <w:rPr>
          <w:lang w:val="es-GT"/>
        </w:rPr>
      </w:pPr>
      <w:r w:rsidRPr="00751A58">
        <w:rPr>
          <w:lang w:val="es-GT"/>
        </w:rPr>
        <w:t>Mientras que algunos de los cuestionarios se pueden utiliza</w:t>
      </w:r>
      <w:r w:rsidR="00B65A63">
        <w:rPr>
          <w:lang w:val="es-GT"/>
        </w:rPr>
        <w:t>r exactamente como están redactados y presentadas en el internet</w:t>
      </w:r>
      <w:r w:rsidRPr="00751A58">
        <w:rPr>
          <w:lang w:val="es-GT"/>
        </w:rPr>
        <w:t>, en la mayoría de los casos van a servir de base y tendrán que ser ligeramente modificado</w:t>
      </w:r>
      <w:r w:rsidR="00B65A63">
        <w:rPr>
          <w:lang w:val="es-GT"/>
        </w:rPr>
        <w:t>s</w:t>
      </w:r>
      <w:r w:rsidRPr="00751A58">
        <w:rPr>
          <w:lang w:val="es-GT"/>
        </w:rPr>
        <w:t xml:space="preserve"> para que coincida</w:t>
      </w:r>
      <w:r w:rsidR="00B65A63">
        <w:rPr>
          <w:lang w:val="es-GT"/>
        </w:rPr>
        <w:t>n</w:t>
      </w:r>
      <w:r w:rsidRPr="00751A58">
        <w:rPr>
          <w:lang w:val="es-GT"/>
        </w:rPr>
        <w:t xml:space="preserve"> con el contexto en el que se van a utilizar. Aquí hay algunas pautas que le ayudarán a decidir s</w:t>
      </w:r>
      <w:r w:rsidR="00B65A63">
        <w:rPr>
          <w:lang w:val="es-GT"/>
        </w:rPr>
        <w:t>i será necesario hacer alguna modificación.</w:t>
      </w:r>
    </w:p>
    <w:p w:rsidR="00B65A63" w:rsidRPr="00B65A63" w:rsidRDefault="00B65A63" w:rsidP="00B65A63">
      <w:pPr>
        <w:pStyle w:val="ListParagraph"/>
        <w:numPr>
          <w:ilvl w:val="0"/>
          <w:numId w:val="2"/>
        </w:numPr>
        <w:rPr>
          <w:lang w:val="es-GT"/>
        </w:rPr>
      </w:pPr>
      <w:r w:rsidRPr="00B65A63">
        <w:rPr>
          <w:lang w:val="es-GT"/>
        </w:rPr>
        <w:t>P</w:t>
      </w:r>
      <w:r>
        <w:rPr>
          <w:lang w:val="es-GT"/>
        </w:rPr>
        <w:t>rimero, lea la declaración del comportamiento que se muestra en el cuadro debajo</w:t>
      </w:r>
      <w:r w:rsidRPr="00B65A63">
        <w:rPr>
          <w:lang w:val="es-GT"/>
        </w:rPr>
        <w:t xml:space="preserve"> </w:t>
      </w:r>
      <w:r>
        <w:rPr>
          <w:lang w:val="es-GT"/>
        </w:rPr>
        <w:t>d</w:t>
      </w:r>
      <w:r w:rsidRPr="00B65A63">
        <w:rPr>
          <w:lang w:val="es-GT"/>
        </w:rPr>
        <w:t>el título del cue</w:t>
      </w:r>
      <w:r>
        <w:rPr>
          <w:lang w:val="es-GT"/>
        </w:rPr>
        <w:t xml:space="preserve">stionario. Si la declaración de comportamiento es diferente a </w:t>
      </w:r>
      <w:r w:rsidRPr="00B65A63">
        <w:rPr>
          <w:lang w:val="es-GT"/>
        </w:rPr>
        <w:t>este (tiene un grupo de prioridad diferente o un comportamiento ligeramente diferent</w:t>
      </w:r>
      <w:r>
        <w:rPr>
          <w:lang w:val="es-GT"/>
        </w:rPr>
        <w:t>e, por ejemplo), necesitará que el cuestionario sea</w:t>
      </w:r>
      <w:r w:rsidRPr="00B65A63">
        <w:rPr>
          <w:lang w:val="es-GT"/>
        </w:rPr>
        <w:t xml:space="preserve"> modificado para reflejar esas diferencias. Esos cambios se reflejarán en las preguntas de selección en la secci</w:t>
      </w:r>
      <w:r>
        <w:rPr>
          <w:lang w:val="es-GT"/>
        </w:rPr>
        <w:t>ón A y también la forma en que se menciona</w:t>
      </w:r>
      <w:r w:rsidRPr="00B65A63">
        <w:rPr>
          <w:lang w:val="es-GT"/>
        </w:rPr>
        <w:t xml:space="preserve"> el comportamiento en las preguntas de la Sección B.</w:t>
      </w:r>
    </w:p>
    <w:p w:rsidR="009017AD" w:rsidRPr="00B65A63" w:rsidRDefault="009017AD" w:rsidP="009017AD">
      <w:pPr>
        <w:pStyle w:val="ListParagraph"/>
        <w:rPr>
          <w:lang w:val="es-GT"/>
        </w:rPr>
      </w:pPr>
    </w:p>
    <w:p w:rsidR="009017AD" w:rsidRDefault="00CF6960" w:rsidP="00CF6960">
      <w:pPr>
        <w:pStyle w:val="ListParagraph"/>
        <w:numPr>
          <w:ilvl w:val="0"/>
          <w:numId w:val="2"/>
        </w:numPr>
        <w:rPr>
          <w:lang w:val="es-GT"/>
        </w:rPr>
      </w:pPr>
      <w:r w:rsidRPr="00CF6960">
        <w:rPr>
          <w:lang w:val="es-GT"/>
        </w:rPr>
        <w:t xml:space="preserve">En segundo lugar, tenga en cuenta que </w:t>
      </w:r>
      <w:r>
        <w:rPr>
          <w:lang w:val="es-GT"/>
        </w:rPr>
        <w:t xml:space="preserve">la definición del comportamiento debe 'relajarse' </w:t>
      </w:r>
      <w:r w:rsidRPr="00CF6960">
        <w:rPr>
          <w:lang w:val="es-GT"/>
        </w:rPr>
        <w:t xml:space="preserve"> con el fin de encontrar el número recomendado de</w:t>
      </w:r>
      <w:r>
        <w:rPr>
          <w:lang w:val="es-GT"/>
        </w:rPr>
        <w:t xml:space="preserve"> personas a entrevistar </w:t>
      </w:r>
      <w:r w:rsidRPr="00CF6960">
        <w:rPr>
          <w:lang w:val="es-GT"/>
        </w:rPr>
        <w:t>(</w:t>
      </w:r>
      <w:r>
        <w:rPr>
          <w:lang w:val="es-GT"/>
        </w:rPr>
        <w:t>45 Hacedores y 45 no hacedore</w:t>
      </w:r>
      <w:r w:rsidRPr="00CF6960">
        <w:rPr>
          <w:lang w:val="es-GT"/>
        </w:rPr>
        <w:t xml:space="preserve">s). A veces hay tan pocas personas que practican el comportamiento ideal en la zona del proyecto, que los investigadores no podrán encontrar suficientes miembros del grupo de prioridad que están practicando el comportamiento </w:t>
      </w:r>
      <w:r>
        <w:rPr>
          <w:lang w:val="es-GT"/>
        </w:rPr>
        <w:t>tal cual lo dicta la declaración del</w:t>
      </w:r>
      <w:r w:rsidRPr="00CF6960">
        <w:rPr>
          <w:lang w:val="es-GT"/>
        </w:rPr>
        <w:t xml:space="preserve"> </w:t>
      </w:r>
      <w:r w:rsidRPr="00CF6960">
        <w:rPr>
          <w:lang w:val="es-GT"/>
        </w:rPr>
        <w:lastRenderedPageBreak/>
        <w:t>comportamiento. Po</w:t>
      </w:r>
      <w:r>
        <w:rPr>
          <w:lang w:val="es-GT"/>
        </w:rPr>
        <w:t xml:space="preserve">r ejemplo, si usted no cree poder </w:t>
      </w:r>
      <w:r w:rsidRPr="00CF6960">
        <w:rPr>
          <w:lang w:val="es-GT"/>
        </w:rPr>
        <w:t>encontrar suficiente</w:t>
      </w:r>
      <w:r>
        <w:rPr>
          <w:lang w:val="es-GT"/>
        </w:rPr>
        <w:t>s madres que han dado lactancia materna por seis</w:t>
      </w:r>
      <w:r w:rsidRPr="00CF6960">
        <w:rPr>
          <w:lang w:val="es-GT"/>
        </w:rPr>
        <w:t xml:space="preserve"> meses </w:t>
      </w:r>
      <w:r>
        <w:rPr>
          <w:lang w:val="es-GT"/>
        </w:rPr>
        <w:t xml:space="preserve">completos, tendrá que 'relajar' el comportamiento para fines de su estudio a cuatro o cinco meses. </w:t>
      </w:r>
      <w:r w:rsidRPr="00CF6960">
        <w:rPr>
          <w:lang w:val="es-GT"/>
        </w:rPr>
        <w:t xml:space="preserve"> Este cambio se refleja en las preguntas de selección en la Sección A. Recuerde, sin e</w:t>
      </w:r>
      <w:r w:rsidR="00D060E4">
        <w:rPr>
          <w:lang w:val="es-GT"/>
        </w:rPr>
        <w:t>mbargo, que en la sección B se refiere</w:t>
      </w:r>
      <w:r w:rsidRPr="00CF6960">
        <w:rPr>
          <w:lang w:val="es-GT"/>
        </w:rPr>
        <w:t xml:space="preserve"> al comportamiento ideal.</w:t>
      </w:r>
    </w:p>
    <w:p w:rsidR="00D060E4" w:rsidRDefault="00D060E4" w:rsidP="00D060E4">
      <w:pPr>
        <w:pStyle w:val="ListParagraph"/>
        <w:rPr>
          <w:lang w:val="es-GT"/>
        </w:rPr>
      </w:pPr>
    </w:p>
    <w:p w:rsidR="00D060E4" w:rsidRPr="00D060E4" w:rsidRDefault="00D060E4" w:rsidP="00D060E4">
      <w:pPr>
        <w:pStyle w:val="ListParagraph"/>
        <w:numPr>
          <w:ilvl w:val="0"/>
          <w:numId w:val="2"/>
        </w:numPr>
        <w:rPr>
          <w:lang w:val="es-GT"/>
        </w:rPr>
      </w:pPr>
      <w:r>
        <w:rPr>
          <w:lang w:val="es-GT"/>
        </w:rPr>
        <w:t>Asimismo, recuerde</w:t>
      </w:r>
      <w:r w:rsidRPr="00D060E4">
        <w:rPr>
          <w:lang w:val="es-GT"/>
        </w:rPr>
        <w:t xml:space="preserve"> que la sección A debe incluir una pregunta separada para cada faceta del comportamiento. Por ejemplo, </w:t>
      </w:r>
      <w:r>
        <w:rPr>
          <w:lang w:val="es-GT"/>
        </w:rPr>
        <w:t xml:space="preserve">la </w:t>
      </w:r>
      <w:r w:rsidRPr="00D060E4">
        <w:rPr>
          <w:lang w:val="es-GT"/>
        </w:rPr>
        <w:t xml:space="preserve">busca </w:t>
      </w:r>
      <w:r>
        <w:rPr>
          <w:lang w:val="es-GT"/>
        </w:rPr>
        <w:t xml:space="preserve">oportuna de atención médica para </w:t>
      </w:r>
      <w:r w:rsidRPr="00D060E4">
        <w:rPr>
          <w:lang w:val="es-GT"/>
        </w:rPr>
        <w:t xml:space="preserve">un </w:t>
      </w:r>
      <w:r>
        <w:rPr>
          <w:lang w:val="es-GT"/>
        </w:rPr>
        <w:t>niño enfermo tiene que aclarar</w:t>
      </w:r>
      <w:r w:rsidRPr="00D060E4">
        <w:rPr>
          <w:lang w:val="es-GT"/>
        </w:rPr>
        <w:t xml:space="preserve"> la enfermedad, el lugar en el que se solicitó</w:t>
      </w:r>
      <w:r>
        <w:rPr>
          <w:lang w:val="es-GT"/>
        </w:rPr>
        <w:t xml:space="preserve"> la atención y el marco de tiempo</w:t>
      </w:r>
      <w:r w:rsidRPr="00D060E4">
        <w:rPr>
          <w:lang w:val="es-GT"/>
        </w:rPr>
        <w:t xml:space="preserve"> en el que se solicitó la atención. </w:t>
      </w:r>
      <w:r>
        <w:rPr>
          <w:lang w:val="es-GT"/>
        </w:rPr>
        <w:t>Las p</w:t>
      </w:r>
      <w:r w:rsidRPr="00D060E4">
        <w:rPr>
          <w:lang w:val="es-GT"/>
        </w:rPr>
        <w:t>regun</w:t>
      </w:r>
      <w:r>
        <w:rPr>
          <w:lang w:val="es-GT"/>
        </w:rPr>
        <w:t>tas de selección no deben guiar</w:t>
      </w:r>
      <w:r w:rsidRPr="00D060E4">
        <w:rPr>
          <w:lang w:val="es-GT"/>
        </w:rPr>
        <w:t xml:space="preserve"> al entrevistado a dar una respuesta en particular. </w:t>
      </w:r>
    </w:p>
    <w:p w:rsidR="00D060E4" w:rsidRPr="00D060E4" w:rsidRDefault="00D060E4" w:rsidP="00D060E4">
      <w:pPr>
        <w:pStyle w:val="ListParagraph"/>
        <w:rPr>
          <w:lang w:val="es-GT"/>
        </w:rPr>
      </w:pPr>
    </w:p>
    <w:p w:rsidR="00D060E4" w:rsidRPr="00D060E4" w:rsidRDefault="00D060E4" w:rsidP="00D060E4">
      <w:pPr>
        <w:pStyle w:val="ListParagraph"/>
        <w:numPr>
          <w:ilvl w:val="0"/>
          <w:numId w:val="2"/>
        </w:numPr>
        <w:rPr>
          <w:lang w:val="es-GT"/>
        </w:rPr>
      </w:pPr>
      <w:r w:rsidRPr="00D060E4">
        <w:rPr>
          <w:lang w:val="es-GT"/>
        </w:rPr>
        <w:t>Una vez que las preguntas de selección se han escrito, debe revisar los do</w:t>
      </w:r>
      <w:r w:rsidR="00B84FA2">
        <w:rPr>
          <w:lang w:val="es-GT"/>
        </w:rPr>
        <w:t>ce factores determinantes del Cambio de C</w:t>
      </w:r>
      <w:r w:rsidRPr="00D060E4">
        <w:rPr>
          <w:lang w:val="es-GT"/>
        </w:rPr>
        <w:t xml:space="preserve">omportamiento (las palabras escritas en cursiva por encima de cada pregunta de la Sección B) y decidir si hay alguno que está </w:t>
      </w:r>
      <w:r w:rsidR="00816668">
        <w:rPr>
          <w:u w:val="single"/>
          <w:lang w:val="es-GT"/>
        </w:rPr>
        <w:t>completamente seguro</w:t>
      </w:r>
      <w:r w:rsidRPr="00D060E4">
        <w:rPr>
          <w:lang w:val="es-GT"/>
        </w:rPr>
        <w:t xml:space="preserve"> de que no sería aplicable a la conducta en su contexto. No es necesario escribir las preguntas de investigación para estos determinantes. Por ejemplo, algunas personas piensan que el "acceso" no es una barrera para la práctica de la lactancia materna exclusiva y no preguntan acerca de este determinante. </w:t>
      </w:r>
    </w:p>
    <w:p w:rsidR="00D060E4" w:rsidRPr="00D060E4" w:rsidRDefault="00D060E4" w:rsidP="00B84FA2">
      <w:pPr>
        <w:pStyle w:val="ListParagraph"/>
        <w:rPr>
          <w:lang w:val="es-GT"/>
        </w:rPr>
      </w:pPr>
    </w:p>
    <w:p w:rsidR="00D060E4" w:rsidRDefault="00D060E4" w:rsidP="00B84FA2">
      <w:pPr>
        <w:pStyle w:val="ListParagraph"/>
        <w:numPr>
          <w:ilvl w:val="0"/>
          <w:numId w:val="2"/>
        </w:numPr>
        <w:rPr>
          <w:lang w:val="es-GT"/>
        </w:rPr>
      </w:pPr>
      <w:r w:rsidRPr="00D060E4">
        <w:rPr>
          <w:lang w:val="es-GT"/>
        </w:rPr>
        <w:t>Para las preguntas relacionadas</w:t>
      </w:r>
      <w:r w:rsidR="00B84FA2">
        <w:rPr>
          <w:lang w:val="es-GT"/>
        </w:rPr>
        <w:t xml:space="preserve"> con los factores determinantes</w:t>
      </w:r>
      <w:r w:rsidRPr="00D060E4">
        <w:rPr>
          <w:lang w:val="es-GT"/>
        </w:rPr>
        <w:t xml:space="preserve"> </w:t>
      </w:r>
      <w:r w:rsidR="00B84FA2">
        <w:rPr>
          <w:lang w:val="es-GT"/>
        </w:rPr>
        <w:t>Susceptibilidad/</w:t>
      </w:r>
      <w:r w:rsidRPr="00D060E4">
        <w:rPr>
          <w:lang w:val="es-GT"/>
        </w:rPr>
        <w:t xml:space="preserve"> Riesgo</w:t>
      </w:r>
      <w:r w:rsidR="00B84FA2">
        <w:rPr>
          <w:lang w:val="es-GT"/>
        </w:rPr>
        <w:t xml:space="preserve"> Percibido, Gravedad P</w:t>
      </w:r>
      <w:r w:rsidRPr="00D060E4">
        <w:rPr>
          <w:lang w:val="es-GT"/>
        </w:rPr>
        <w:t>ercibida y</w:t>
      </w:r>
      <w:r w:rsidR="00B84FA2">
        <w:rPr>
          <w:lang w:val="es-GT"/>
        </w:rPr>
        <w:t xml:space="preserve"> Eficacia de la Acción Percibida, se deben </w:t>
      </w:r>
      <w:r w:rsidRPr="00D060E4">
        <w:rPr>
          <w:lang w:val="es-GT"/>
        </w:rPr>
        <w:t xml:space="preserve">desarrollar </w:t>
      </w:r>
      <w:r w:rsidRPr="00B84FA2">
        <w:rPr>
          <w:u w:val="single"/>
          <w:lang w:val="es-GT"/>
        </w:rPr>
        <w:t>pregunt</w:t>
      </w:r>
      <w:r w:rsidR="00B84FA2" w:rsidRPr="00B84FA2">
        <w:rPr>
          <w:u w:val="single"/>
          <w:lang w:val="es-GT"/>
        </w:rPr>
        <w:t>as separadas</w:t>
      </w:r>
      <w:r w:rsidR="00B84FA2">
        <w:rPr>
          <w:lang w:val="es-GT"/>
        </w:rPr>
        <w:t xml:space="preserve"> para cada problema que el Comportamiento describa. Tenga</w:t>
      </w:r>
      <w:bookmarkStart w:id="0" w:name="_GoBack"/>
      <w:bookmarkEnd w:id="0"/>
      <w:r w:rsidR="00B84FA2">
        <w:rPr>
          <w:lang w:val="es-GT"/>
        </w:rPr>
        <w:t xml:space="preserve"> </w:t>
      </w:r>
      <w:r w:rsidRPr="00D060E4">
        <w:rPr>
          <w:lang w:val="es-GT"/>
        </w:rPr>
        <w:t>en cuenta que estas preguntas no son tanto sobre e</w:t>
      </w:r>
      <w:r w:rsidR="00B84FA2">
        <w:rPr>
          <w:lang w:val="es-GT"/>
        </w:rPr>
        <w:t xml:space="preserve">l comportamiento, sino que </w:t>
      </w:r>
      <w:r w:rsidRPr="00D060E4">
        <w:rPr>
          <w:lang w:val="es-GT"/>
        </w:rPr>
        <w:t xml:space="preserve">se relacionan con el problema </w:t>
      </w:r>
      <w:r w:rsidR="00B84FA2">
        <w:rPr>
          <w:lang w:val="es-GT"/>
        </w:rPr>
        <w:t xml:space="preserve">que será solucionado con la práctica del comportamiento que se promueve. </w:t>
      </w:r>
    </w:p>
    <w:p w:rsidR="00B84FA2" w:rsidRPr="00B84FA2" w:rsidRDefault="00B84FA2" w:rsidP="00B84FA2">
      <w:pPr>
        <w:pStyle w:val="ListParagraph"/>
        <w:rPr>
          <w:lang w:val="es-GT"/>
        </w:rPr>
      </w:pPr>
    </w:p>
    <w:p w:rsidR="00816668" w:rsidRPr="00816668" w:rsidRDefault="00D060E4" w:rsidP="00816668">
      <w:pPr>
        <w:pStyle w:val="ListParagraph"/>
        <w:numPr>
          <w:ilvl w:val="0"/>
          <w:numId w:val="2"/>
        </w:numPr>
        <w:rPr>
          <w:lang w:val="es-GT"/>
        </w:rPr>
      </w:pPr>
      <w:r w:rsidRPr="00D060E4">
        <w:rPr>
          <w:lang w:val="es-GT"/>
        </w:rPr>
        <w:t xml:space="preserve">Además de esto, la pregunta relacionada con el determinante "Voluntad Divina" se puede escribir de dos maneras diferentes. Puede referirse </w:t>
      </w:r>
      <w:r w:rsidR="00B84FA2">
        <w:rPr>
          <w:lang w:val="es-GT"/>
        </w:rPr>
        <w:t>al comportamiento</w:t>
      </w:r>
      <w:r w:rsidR="00816668">
        <w:rPr>
          <w:lang w:val="es-GT"/>
        </w:rPr>
        <w:t xml:space="preserve"> (¿Cree</w:t>
      </w:r>
      <w:r w:rsidRPr="00D060E4">
        <w:rPr>
          <w:lang w:val="es-GT"/>
        </w:rPr>
        <w:t xml:space="preserve"> que Dios </w:t>
      </w:r>
      <w:r w:rsidR="00816668">
        <w:rPr>
          <w:lang w:val="es-GT"/>
        </w:rPr>
        <w:t>desea que ponga</w:t>
      </w:r>
      <w:r w:rsidRPr="00D060E4">
        <w:rPr>
          <w:lang w:val="es-GT"/>
        </w:rPr>
        <w:t xml:space="preserve"> a prueba las </w:t>
      </w:r>
      <w:r w:rsidR="00816668">
        <w:rPr>
          <w:lang w:val="es-GT"/>
        </w:rPr>
        <w:t>semillas antes de plantarlas?) o al</w:t>
      </w:r>
      <w:r w:rsidRPr="00D060E4">
        <w:rPr>
          <w:lang w:val="es-GT"/>
        </w:rPr>
        <w:t xml:space="preserve"> problema (¿Cree</w:t>
      </w:r>
      <w:r w:rsidR="00816668">
        <w:rPr>
          <w:lang w:val="es-GT"/>
        </w:rPr>
        <w:t xml:space="preserve"> que es</w:t>
      </w:r>
      <w:r w:rsidRPr="00D060E4">
        <w:rPr>
          <w:lang w:val="es-GT"/>
        </w:rPr>
        <w:t xml:space="preserve"> voluntad de </w:t>
      </w:r>
      <w:r w:rsidR="00816668">
        <w:rPr>
          <w:lang w:val="es-GT"/>
        </w:rPr>
        <w:t>Dios que las semillas no germine</w:t>
      </w:r>
      <w:r w:rsidRPr="00D060E4">
        <w:rPr>
          <w:lang w:val="es-GT"/>
        </w:rPr>
        <w:t>n?)</w:t>
      </w:r>
      <w:r w:rsidR="00816668">
        <w:rPr>
          <w:lang w:val="es-GT"/>
        </w:rPr>
        <w:t>.</w:t>
      </w:r>
    </w:p>
    <w:p w:rsidR="00004A54" w:rsidRPr="00816668" w:rsidRDefault="00816668" w:rsidP="00386201">
      <w:pPr>
        <w:rPr>
          <w:lang w:val="es-GT"/>
        </w:rPr>
      </w:pPr>
      <w:r w:rsidRPr="00816668">
        <w:rPr>
          <w:lang w:val="es-GT"/>
        </w:rPr>
        <w:t xml:space="preserve">Información adicional acerca de cómo desarrollar un cuestionario de AB puede encontrarse en el enlace siguiente: </w:t>
      </w:r>
      <w:hyperlink r:id="rId8" w:history="1">
        <w:r w:rsidRPr="00816668">
          <w:rPr>
            <w:rStyle w:val="Hyperlink"/>
            <w:lang w:val="es-GT"/>
          </w:rPr>
          <w:t>Guía práctica para conducir un Análisis de Barreras</w:t>
        </w:r>
      </w:hyperlink>
    </w:p>
    <w:p w:rsidR="00D8485D" w:rsidRPr="00816668" w:rsidRDefault="00816668">
      <w:pPr>
        <w:rPr>
          <w:lang w:val="es-GT"/>
        </w:rPr>
      </w:pPr>
      <w:r w:rsidRPr="00816668">
        <w:rPr>
          <w:lang w:val="es-GT"/>
        </w:rPr>
        <w:t>Si tiene preguntas específicas acerca de redactor un cuestionario de AB, le invitamos a escribirlas en la p</w:t>
      </w:r>
      <w:r>
        <w:rPr>
          <w:lang w:val="es-GT"/>
        </w:rPr>
        <w:t xml:space="preserve">ágina web </w:t>
      </w:r>
      <w:hyperlink r:id="rId9" w:history="1">
        <w:r w:rsidR="00D41EBB" w:rsidRPr="00816668">
          <w:rPr>
            <w:rStyle w:val="Hyperlink"/>
            <w:lang w:val="es-GT"/>
          </w:rPr>
          <w:t>fsnnetwork.org</w:t>
        </w:r>
      </w:hyperlink>
      <w:r w:rsidR="00D41EBB" w:rsidRPr="00816668">
        <w:rPr>
          <w:lang w:val="es-GT"/>
        </w:rPr>
        <w:t>.</w:t>
      </w:r>
      <w:r w:rsidR="00004A54" w:rsidRPr="00816668">
        <w:rPr>
          <w:lang w:val="es-GT"/>
        </w:rPr>
        <w:t xml:space="preserve">  </w:t>
      </w:r>
    </w:p>
    <w:sectPr w:rsidR="00D8485D" w:rsidRPr="00816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6681C"/>
    <w:multiLevelType w:val="hybridMultilevel"/>
    <w:tmpl w:val="4DA627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8E1F94"/>
    <w:multiLevelType w:val="hybridMultilevel"/>
    <w:tmpl w:val="D9D8B1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52B"/>
    <w:rsid w:val="00004A54"/>
    <w:rsid w:val="002E052B"/>
    <w:rsid w:val="00386201"/>
    <w:rsid w:val="00422721"/>
    <w:rsid w:val="004A74A9"/>
    <w:rsid w:val="004D34F1"/>
    <w:rsid w:val="00751A58"/>
    <w:rsid w:val="007C088D"/>
    <w:rsid w:val="00816668"/>
    <w:rsid w:val="009017AD"/>
    <w:rsid w:val="00B6553E"/>
    <w:rsid w:val="00B65A63"/>
    <w:rsid w:val="00B84FA2"/>
    <w:rsid w:val="00BB1CE6"/>
    <w:rsid w:val="00C11F89"/>
    <w:rsid w:val="00CF6960"/>
    <w:rsid w:val="00D060E4"/>
    <w:rsid w:val="00D41EBB"/>
    <w:rsid w:val="00D8485D"/>
    <w:rsid w:val="00DA7F6F"/>
    <w:rsid w:val="00F5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4F1"/>
    <w:rPr>
      <w:rFonts w:ascii="Tahoma" w:hAnsi="Tahoma"/>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7AD"/>
    <w:pPr>
      <w:ind w:left="720"/>
      <w:contextualSpacing/>
    </w:pPr>
  </w:style>
  <w:style w:type="character" w:styleId="Hyperlink">
    <w:name w:val="Hyperlink"/>
    <w:basedOn w:val="DefaultParagraphFont"/>
    <w:uiPriority w:val="99"/>
    <w:unhideWhenUsed/>
    <w:rsid w:val="00B655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4F1"/>
    <w:rPr>
      <w:rFonts w:ascii="Tahoma" w:hAnsi="Tahoma"/>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7AD"/>
    <w:pPr>
      <w:ind w:left="720"/>
      <w:contextualSpacing/>
    </w:pPr>
  </w:style>
  <w:style w:type="character" w:styleId="Hyperlink">
    <w:name w:val="Hyperlink"/>
    <w:basedOn w:val="DefaultParagraphFont"/>
    <w:uiPriority w:val="99"/>
    <w:unhideWhenUsed/>
    <w:rsid w:val="00B655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26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nnetwork.org/resource-library/social-and-behavioral-change/practical-guide-conducting-barrier-analysis" TargetMode="External"/><Relationship Id="rId3" Type="http://schemas.microsoft.com/office/2007/relationships/stylesWithEffects" Target="stylesWithEffects.xml"/><Relationship Id="rId7" Type="http://schemas.openxmlformats.org/officeDocument/2006/relationships/hyperlink" Target="http://www.caregroupinfo.org/docs/BA_Tab_Table_Latest.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egroupinfo.org/docs/BA_Sample_Questionnaire_(Generic,7Oct_2013).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snnetwork.org/node/106/content/discu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823</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Kittle</dc:creator>
  <cp:lastModifiedBy>Clara Ramirez</cp:lastModifiedBy>
  <cp:revision>2</cp:revision>
  <dcterms:created xsi:type="dcterms:W3CDTF">2014-10-20T03:00:00Z</dcterms:created>
  <dcterms:modified xsi:type="dcterms:W3CDTF">2014-10-20T03:00:00Z</dcterms:modified>
</cp:coreProperties>
</file>