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F0" w:rsidRPr="003D3818" w:rsidRDefault="00A850F0" w:rsidP="003D3818">
      <w:pPr>
        <w:spacing w:before="0" w:after="200" w:line="252" w:lineRule="auto"/>
        <w:rPr>
          <w:b/>
          <w:u w:val="single"/>
        </w:rPr>
      </w:pPr>
      <w:bookmarkStart w:id="0" w:name="_Toc390242116"/>
      <w:r>
        <w:t xml:space="preserve">Une supervision efficace est essentielle pour dissuader et détecter les cas de non-conformité ou de fraude (en particulier les </w:t>
      </w:r>
      <w:r w:rsidR="006B34AB">
        <w:t>éléments</w:t>
      </w:r>
      <w:r w:rsidR="001F5E59">
        <w:t xml:space="preserve"> non financiers</w:t>
      </w:r>
      <w:r>
        <w:t>, qui sont invisibles dans les comptes ou les audits). Un contrôle systématique peut prévenir la non-conformité ou la fraude. Si le personnel sait qu'il peut faire l'objet de contrôles sur place sans préavis à tout moment, cela constitue un puissant moyen de dissuasion contre la non-conformité ou la fraude.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8384"/>
      </w:tblGrid>
      <w:tr w:rsidR="00AF1BBF" w:rsidTr="002B3E20">
        <w:tc>
          <w:tcPr>
            <w:tcW w:w="648" w:type="dxa"/>
          </w:tcPr>
          <w:bookmarkEnd w:id="0"/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B4293B" w:rsidP="003D3818">
            <w:pPr>
              <w:spacing w:after="0" w:line="252" w:lineRule="auto"/>
            </w:pPr>
            <w:r>
              <w:t>Établir une pratique de visites inopinées par la haute direction.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B4293B" w:rsidP="001F5E59">
            <w:pPr>
              <w:spacing w:after="0" w:line="252" w:lineRule="auto"/>
            </w:pPr>
            <w:r>
              <w:t>S’assurer (dans la mesure du possible) qu'aucun individu ne supervise deux distributions d'affilée</w:t>
            </w:r>
            <w:r w:rsidR="001F5E59">
              <w:t xml:space="preserve"> sur le </w:t>
            </w:r>
            <w:r w:rsidR="006B34AB">
              <w:t>même</w:t>
            </w:r>
            <w:r w:rsidR="001F5E59">
              <w:t xml:space="preserve"> site. Comparer</w:t>
            </w:r>
            <w:r>
              <w:t xml:space="preserve"> les résultats de deux rapports de supervision consécutifs (chacun complété par un superviseur différent) sur le même site.</w:t>
            </w:r>
          </w:p>
        </w:tc>
      </w:tr>
      <w:tr w:rsidR="00B4293B" w:rsidTr="002B3E20">
        <w:tc>
          <w:tcPr>
            <w:tcW w:w="648" w:type="dxa"/>
          </w:tcPr>
          <w:p w:rsidR="00B4293B" w:rsidRPr="00ED5A60" w:rsidRDefault="00B4293B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4293B" w:rsidRPr="003D3818" w:rsidRDefault="00B4293B" w:rsidP="001F5E59">
            <w:pPr>
              <w:spacing w:after="0" w:line="252" w:lineRule="auto"/>
            </w:pPr>
            <w:r>
              <w:t>Faites correspondre les n</w:t>
            </w:r>
            <w:r w:rsidR="001F5E59">
              <w:t>uméros des cartes de ration /d’</w:t>
            </w:r>
            <w:r w:rsidR="006B34AB">
              <w:t>identité</w:t>
            </w:r>
            <w:r>
              <w:t xml:space="preserve"> enregistrées sur le questionnaire de suivi post-distribution au moment de l'entretien avec la liste des bénéficiaires principaux pour val</w:t>
            </w:r>
            <w:r w:rsidR="001F5E59">
              <w:t>ider qu’elle</w:t>
            </w:r>
            <w:r>
              <w:t xml:space="preserve"> a bien eu lieu.</w:t>
            </w:r>
          </w:p>
        </w:tc>
      </w:tr>
      <w:tr w:rsidR="00B4293B" w:rsidTr="002B3E20">
        <w:tc>
          <w:tcPr>
            <w:tcW w:w="648" w:type="dxa"/>
          </w:tcPr>
          <w:p w:rsidR="00B4293B" w:rsidRPr="00ED5A60" w:rsidRDefault="00B4293B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4293B" w:rsidRPr="003D3818" w:rsidRDefault="001F5E59" w:rsidP="006B34AB">
            <w:pPr>
              <w:spacing w:after="0" w:line="252" w:lineRule="auto"/>
            </w:pPr>
            <w:r>
              <w:t>Assurer le suivi des cas de non-conformité avec d</w:t>
            </w:r>
            <w:r w:rsidR="0012670F">
              <w:t>es</w:t>
            </w:r>
            <w:r>
              <w:t xml:space="preserve"> procédures de distribution et d</w:t>
            </w:r>
            <w:r w:rsidR="0012670F">
              <w:t>es mesures prises pour remédier au</w:t>
            </w:r>
            <w:r w:rsidR="006B34AB">
              <w:t>x</w:t>
            </w:r>
            <w:r w:rsidR="0012670F">
              <w:t xml:space="preserve"> problème</w:t>
            </w:r>
            <w:r w:rsidR="006B34AB">
              <w:t>s</w:t>
            </w:r>
            <w:r w:rsidR="0012670F">
              <w:t xml:space="preserve">. (Envisager </w:t>
            </w:r>
            <w:r w:rsidR="006B34AB">
              <w:t xml:space="preserve">la préparation </w:t>
            </w:r>
            <w:r w:rsidR="0012670F">
              <w:t>d'un</w:t>
            </w:r>
            <w:r w:rsidR="006B34AB">
              <w:t xml:space="preserve"> tableur </w:t>
            </w:r>
            <w:r w:rsidR="0012670F">
              <w:t xml:space="preserve">ou un grand tableau mural avec le nom de chaque site de distribution, les problèmes identifiés, les dates, et les mesures prises pour </w:t>
            </w:r>
            <w:r>
              <w:t xml:space="preserve">y </w:t>
            </w:r>
            <w:r w:rsidR="006B34AB">
              <w:t>remédier</w:t>
            </w:r>
            <w:r w:rsidR="0012670F">
              <w:t>.)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4293B" w:rsidRPr="003D3818" w:rsidRDefault="0016181A" w:rsidP="003D3818">
            <w:pPr>
              <w:spacing w:after="0" w:line="252" w:lineRule="auto"/>
            </w:pPr>
            <w:r>
              <w:t>Compare</w:t>
            </w:r>
            <w:r w:rsidR="001F5E59">
              <w:t>r</w:t>
            </w:r>
            <w:r>
              <w:t xml:space="preserve"> les rapports de distribution avec les rapports fournis par l'équipe de supervision de la distribution alimentaire pour identifier les écarts.  </w:t>
            </w:r>
          </w:p>
          <w:p w:rsidR="00B4293B" w:rsidRPr="003D3818" w:rsidRDefault="0012670F" w:rsidP="003D3818">
            <w:pPr>
              <w:spacing w:after="0" w:line="252" w:lineRule="auto"/>
            </w:pPr>
            <w:r>
              <w:t>N'oubliez pas, les causes possibles des écarts peuvent inclure les éléments suivants.</w:t>
            </w:r>
          </w:p>
          <w:p w:rsidR="00B4293B" w:rsidRPr="003D3818" w:rsidRDefault="00B4293B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>
              <w:t>Manque de formation ou d'orientation</w:t>
            </w:r>
          </w:p>
          <w:p w:rsidR="00B4293B" w:rsidRPr="003D3818" w:rsidRDefault="00B4293B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>
              <w:t>Formats de rapport mal conçus</w:t>
            </w:r>
          </w:p>
          <w:p w:rsidR="00B4293B" w:rsidRPr="003D3818" w:rsidRDefault="005B3838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>
              <w:t>Crainte du personnel du site de rendre compte honnêtement et librement des activités / problèmes de distribution</w:t>
            </w:r>
            <w:bookmarkStart w:id="1" w:name="_GoBack"/>
            <w:bookmarkEnd w:id="1"/>
          </w:p>
          <w:p w:rsidR="002B3E20" w:rsidRPr="003D3818" w:rsidRDefault="002B3E20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>
              <w:t>Réception des livraisons incomplètes des entrepôts ou des transporteurs</w:t>
            </w:r>
          </w:p>
          <w:p w:rsidR="00B4293B" w:rsidRPr="003D3818" w:rsidRDefault="00B4293B" w:rsidP="003D3818">
            <w:pPr>
              <w:numPr>
                <w:ilvl w:val="0"/>
                <w:numId w:val="1"/>
              </w:numPr>
              <w:spacing w:before="60" w:after="0" w:line="252" w:lineRule="auto"/>
              <w:ind w:left="360"/>
            </w:pPr>
            <w:r>
              <w:t>Collusion entre transporteurs et individu (s) responsable (s) de la réception sur le site de distribution</w:t>
            </w:r>
          </w:p>
          <w:p w:rsidR="00AF1BBF" w:rsidRPr="003D3818" w:rsidRDefault="006B34AB" w:rsidP="006B34AB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>
              <w:t>Vivres endommagé</w:t>
            </w:r>
            <w:r w:rsidR="003D3818">
              <w:t xml:space="preserve">s ou </w:t>
            </w:r>
            <w:r>
              <w:t>avari</w:t>
            </w:r>
            <w:r w:rsidR="003D3818">
              <w:t>és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2670F" w:rsidP="003D3818">
            <w:pPr>
              <w:spacing w:after="0" w:line="252" w:lineRule="auto"/>
              <w:rPr>
                <w:iCs/>
              </w:rPr>
            </w:pPr>
            <w:r>
              <w:t xml:space="preserve">Mener des entretiens qualitatifs ou des groupes de discussion avec les autorités locales, le personnel et les bénéficiaires. 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F5E59" w:rsidP="003D3818">
            <w:pPr>
              <w:spacing w:after="0" w:line="252" w:lineRule="auto"/>
              <w:rPr>
                <w:iCs/>
              </w:rPr>
            </w:pPr>
            <w:r>
              <w:t xml:space="preserve">Garantir </w:t>
            </w:r>
            <w:r w:rsidR="0012670F">
              <w:t>des mécanismes de rétroaction pour que les parties prenantes puissent commenter les rapports de supervision.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2670F" w:rsidP="003D3818">
            <w:pPr>
              <w:spacing w:after="0" w:line="252" w:lineRule="auto"/>
            </w:pPr>
            <w:r>
              <w:t>S'assurer que les rapports de site de distribution et de visites de supervision sont conservés et mis à la disposition des homologues et des donateurs, au besoin.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2670F" w:rsidP="005B3838">
            <w:pPr>
              <w:spacing w:after="0" w:line="252" w:lineRule="auto"/>
            </w:pPr>
            <w:r>
              <w:t>Évaluer périodiquement le système de supervision lui-même pour s'assurer qu'il répond aux objectifs.</w:t>
            </w:r>
          </w:p>
        </w:tc>
      </w:tr>
    </w:tbl>
    <w:p w:rsidR="00AF1BBF" w:rsidRDefault="00AF1BBF"/>
    <w:sectPr w:rsidR="00AF1BBF" w:rsidSect="00AF1BB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5D" w:rsidRDefault="005C055D" w:rsidP="00AF1BBF">
      <w:pPr>
        <w:spacing w:before="0" w:after="0"/>
      </w:pPr>
      <w:r>
        <w:separator/>
      </w:r>
    </w:p>
  </w:endnote>
  <w:endnote w:type="continuationSeparator" w:id="0">
    <w:p w:rsidR="005C055D" w:rsidRDefault="005C055D" w:rsidP="00AF1B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2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1BBF" w:rsidRPr="00551006" w:rsidRDefault="00AF1BBF">
            <w:pPr>
              <w:pStyle w:val="Footer"/>
              <w:jc w:val="center"/>
            </w:pPr>
            <w:r>
              <w:t xml:space="preserve">Page </w:t>
            </w:r>
            <w:r w:rsidR="0068639D" w:rsidRPr="00551006">
              <w:fldChar w:fldCharType="begin"/>
            </w:r>
            <w:r w:rsidRPr="00551006">
              <w:instrText xml:space="preserve"> PAGE </w:instrText>
            </w:r>
            <w:r w:rsidR="0068639D" w:rsidRPr="00551006">
              <w:fldChar w:fldCharType="separate"/>
            </w:r>
            <w:r w:rsidR="006B34AB">
              <w:rPr>
                <w:noProof/>
              </w:rPr>
              <w:t>1</w:t>
            </w:r>
            <w:r w:rsidR="0068639D" w:rsidRPr="00551006">
              <w:fldChar w:fldCharType="end"/>
            </w:r>
            <w:r>
              <w:t xml:space="preserve"> / </w:t>
            </w:r>
            <w:r w:rsidR="0068639D" w:rsidRPr="00551006">
              <w:fldChar w:fldCharType="begin"/>
            </w:r>
            <w:r w:rsidRPr="00551006">
              <w:instrText xml:space="preserve"> NUMPAGES  </w:instrText>
            </w:r>
            <w:r w:rsidR="0068639D" w:rsidRPr="00551006">
              <w:fldChar w:fldCharType="separate"/>
            </w:r>
            <w:r w:rsidR="006B34AB">
              <w:rPr>
                <w:noProof/>
              </w:rPr>
              <w:t>1</w:t>
            </w:r>
            <w:r w:rsidR="0068639D" w:rsidRPr="00551006">
              <w:fldChar w:fldCharType="end"/>
            </w:r>
          </w:p>
        </w:sdtContent>
      </w:sdt>
    </w:sdtContent>
  </w:sdt>
  <w:p w:rsidR="00AF1BBF" w:rsidRDefault="00AF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5D" w:rsidRDefault="005C055D" w:rsidP="00AF1BBF">
      <w:pPr>
        <w:spacing w:before="0" w:after="0"/>
      </w:pPr>
      <w:r>
        <w:separator/>
      </w:r>
    </w:p>
  </w:footnote>
  <w:footnote w:type="continuationSeparator" w:id="0">
    <w:p w:rsidR="005C055D" w:rsidRDefault="005C055D" w:rsidP="00AF1B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BF" w:rsidRPr="00AF1BBF" w:rsidRDefault="00AF1BBF" w:rsidP="00AF1BBF">
    <w:pPr>
      <w:pStyle w:val="Header"/>
      <w:jc w:val="center"/>
      <w:rPr>
        <w:b/>
        <w:sz w:val="28"/>
        <w:szCs w:val="28"/>
      </w:rPr>
    </w:pPr>
    <w:r>
      <w:rPr>
        <w:b/>
        <w:color w:val="237990"/>
        <w:sz w:val="28"/>
        <w:szCs w:val="28"/>
      </w:rPr>
      <w:t>LISTE DE CONTRÔLE de l'efficacité de la supervision de la distribution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CB1"/>
    <w:multiLevelType w:val="hybridMultilevel"/>
    <w:tmpl w:val="00D441B4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061D"/>
    <w:multiLevelType w:val="hybridMultilevel"/>
    <w:tmpl w:val="901AA20A"/>
    <w:lvl w:ilvl="0" w:tplc="8836ED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33F"/>
    <w:multiLevelType w:val="hybridMultilevel"/>
    <w:tmpl w:val="DA9E85EE"/>
    <w:lvl w:ilvl="0" w:tplc="8836ED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49AC"/>
    <w:multiLevelType w:val="hybridMultilevel"/>
    <w:tmpl w:val="FB52415C"/>
    <w:lvl w:ilvl="0" w:tplc="F7262B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23"/>
    <w:rsid w:val="00026341"/>
    <w:rsid w:val="000B75D5"/>
    <w:rsid w:val="000E7201"/>
    <w:rsid w:val="0012670F"/>
    <w:rsid w:val="00132059"/>
    <w:rsid w:val="0016181A"/>
    <w:rsid w:val="00165D64"/>
    <w:rsid w:val="001F5E59"/>
    <w:rsid w:val="002243F3"/>
    <w:rsid w:val="002305AD"/>
    <w:rsid w:val="00230F56"/>
    <w:rsid w:val="002B3E20"/>
    <w:rsid w:val="002E0D1A"/>
    <w:rsid w:val="002F4FAC"/>
    <w:rsid w:val="00332501"/>
    <w:rsid w:val="00336403"/>
    <w:rsid w:val="00336FB3"/>
    <w:rsid w:val="00341B54"/>
    <w:rsid w:val="00371343"/>
    <w:rsid w:val="003C7C23"/>
    <w:rsid w:val="003D3818"/>
    <w:rsid w:val="00404A18"/>
    <w:rsid w:val="00407BBC"/>
    <w:rsid w:val="00423F45"/>
    <w:rsid w:val="00444557"/>
    <w:rsid w:val="004B1602"/>
    <w:rsid w:val="004E103B"/>
    <w:rsid w:val="0050008C"/>
    <w:rsid w:val="00551006"/>
    <w:rsid w:val="005B3838"/>
    <w:rsid w:val="005B721B"/>
    <w:rsid w:val="005C055D"/>
    <w:rsid w:val="0068639D"/>
    <w:rsid w:val="006B34AB"/>
    <w:rsid w:val="007370CB"/>
    <w:rsid w:val="00741CD5"/>
    <w:rsid w:val="00793558"/>
    <w:rsid w:val="007D4FD9"/>
    <w:rsid w:val="00844E52"/>
    <w:rsid w:val="00880353"/>
    <w:rsid w:val="008C315C"/>
    <w:rsid w:val="008F228F"/>
    <w:rsid w:val="00962C75"/>
    <w:rsid w:val="009747E0"/>
    <w:rsid w:val="00A05DD7"/>
    <w:rsid w:val="00A16626"/>
    <w:rsid w:val="00A61817"/>
    <w:rsid w:val="00A850F0"/>
    <w:rsid w:val="00AF1BBF"/>
    <w:rsid w:val="00AF54D2"/>
    <w:rsid w:val="00B4116C"/>
    <w:rsid w:val="00B4293B"/>
    <w:rsid w:val="00B711F6"/>
    <w:rsid w:val="00B86958"/>
    <w:rsid w:val="00BA2F2E"/>
    <w:rsid w:val="00BC15AE"/>
    <w:rsid w:val="00C20C48"/>
    <w:rsid w:val="00CA502F"/>
    <w:rsid w:val="00CC693D"/>
    <w:rsid w:val="00D42602"/>
    <w:rsid w:val="00D978E1"/>
    <w:rsid w:val="00ED5A60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2F1B7-958B-49E5-A12A-B5BC9CD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1B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BBF"/>
  </w:style>
  <w:style w:type="paragraph" w:styleId="Footer">
    <w:name w:val="footer"/>
    <w:basedOn w:val="Normal"/>
    <w:link w:val="FooterChar"/>
    <w:uiPriority w:val="99"/>
    <w:unhideWhenUsed/>
    <w:rsid w:val="00AF1B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Vaughn</dc:creator>
  <cp:lastModifiedBy>A. Lo</cp:lastModifiedBy>
  <cp:revision>3</cp:revision>
  <cp:lastPrinted>2015-12-06T20:47:00Z</cp:lastPrinted>
  <dcterms:created xsi:type="dcterms:W3CDTF">2018-01-30T11:46:00Z</dcterms:created>
  <dcterms:modified xsi:type="dcterms:W3CDTF">2018-01-30T11:47:00Z</dcterms:modified>
</cp:coreProperties>
</file>