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56" w:rsidRPr="00E03C50" w:rsidRDefault="00A958A3" w:rsidP="00866A64">
      <w:pPr>
        <w:spacing w:before="0"/>
        <w:rPr>
          <w:bCs/>
          <w:lang w:val="fr-FR"/>
        </w:rPr>
      </w:pPr>
      <w:r w:rsidRPr="00E03C50">
        <w:rPr>
          <w:lang w:val="fr-FR"/>
        </w:rPr>
        <w:t xml:space="preserve">Les documents suivante doivent </w:t>
      </w:r>
      <w:r w:rsidR="00E03C50" w:rsidRPr="00E03C50">
        <w:rPr>
          <w:lang w:val="fr-FR"/>
        </w:rPr>
        <w:t>être</w:t>
      </w:r>
      <w:r w:rsidRPr="00E03C50">
        <w:rPr>
          <w:lang w:val="fr-FR"/>
        </w:rPr>
        <w:t xml:space="preserve"> conserves (par ordre chronologique) et mis à la </w:t>
      </w:r>
      <w:r w:rsidR="00E03C50" w:rsidRPr="00E03C50">
        <w:rPr>
          <w:lang w:val="fr-FR"/>
        </w:rPr>
        <w:t>disposition</w:t>
      </w:r>
      <w:r w:rsidRPr="00E03C50">
        <w:rPr>
          <w:lang w:val="fr-FR"/>
        </w:rPr>
        <w:t xml:space="preserve"> pour inspection par les moniteurs, les responsables du programme et les auditeurs. </w:t>
      </w:r>
    </w:p>
    <w:p w:rsidR="00A958A3" w:rsidRPr="00E03C50" w:rsidRDefault="00A958A3" w:rsidP="00866A64">
      <w:pPr>
        <w:spacing w:before="0"/>
        <w:rPr>
          <w:bCs/>
          <w:lang w:val="fr-FR"/>
        </w:rPr>
      </w:pPr>
      <w:r w:rsidRPr="00E03C50">
        <w:rPr>
          <w:bCs/>
          <w:lang w:val="fr-FR"/>
        </w:rPr>
        <w:t xml:space="preserve">Ces documents étant </w:t>
      </w:r>
      <w:r w:rsidR="00E03C50" w:rsidRPr="00E03C50">
        <w:rPr>
          <w:bCs/>
          <w:lang w:val="fr-FR"/>
        </w:rPr>
        <w:t>utilisés</w:t>
      </w:r>
      <w:r w:rsidRPr="00E03C50">
        <w:rPr>
          <w:bCs/>
          <w:lang w:val="fr-FR"/>
        </w:rPr>
        <w:t xml:space="preserve"> pour élaborer plusieurs rapp</w:t>
      </w:r>
      <w:r w:rsidR="00E03C50">
        <w:rPr>
          <w:bCs/>
          <w:lang w:val="fr-FR"/>
        </w:rPr>
        <w:t>orts de gestion et financiers, d</w:t>
      </w:r>
      <w:r w:rsidRPr="00E03C50">
        <w:rPr>
          <w:bCs/>
          <w:lang w:val="fr-FR"/>
        </w:rPr>
        <w:t xml:space="preserve">es </w:t>
      </w:r>
      <w:r w:rsidR="00E03C50" w:rsidRPr="00E03C50">
        <w:rPr>
          <w:bCs/>
          <w:lang w:val="fr-FR"/>
        </w:rPr>
        <w:t>procédures</w:t>
      </w:r>
      <w:r w:rsidRPr="00E03C50">
        <w:rPr>
          <w:bCs/>
          <w:lang w:val="fr-FR"/>
        </w:rPr>
        <w:t xml:space="preserve"> </w:t>
      </w:r>
      <w:r w:rsidR="00E03C50" w:rsidRPr="00E03C50">
        <w:rPr>
          <w:bCs/>
          <w:lang w:val="fr-FR"/>
        </w:rPr>
        <w:t>doivent</w:t>
      </w:r>
      <w:r w:rsidRPr="00E03C50">
        <w:rPr>
          <w:bCs/>
          <w:lang w:val="fr-FR"/>
        </w:rPr>
        <w:t xml:space="preserve"> être </w:t>
      </w:r>
      <w:r w:rsidR="00E03C50" w:rsidRPr="00E03C50">
        <w:rPr>
          <w:bCs/>
          <w:lang w:val="fr-FR"/>
        </w:rPr>
        <w:t>mises</w:t>
      </w:r>
      <w:r w:rsidRPr="00E03C50">
        <w:rPr>
          <w:bCs/>
          <w:lang w:val="fr-FR"/>
        </w:rPr>
        <w:t xml:space="preserve"> en place pour les </w:t>
      </w:r>
      <w:r w:rsidR="00E03C50" w:rsidRPr="00E03C50">
        <w:rPr>
          <w:bCs/>
          <w:lang w:val="fr-FR"/>
        </w:rPr>
        <w:t>protéger</w:t>
      </w:r>
      <w:r w:rsidRPr="00E03C50">
        <w:rPr>
          <w:bCs/>
          <w:lang w:val="fr-FR"/>
        </w:rPr>
        <w:t xml:space="preserve"> convenablement contre tout accès non autorisé et perte. Les mesures de protection peuvent prendre plusieurs </w:t>
      </w:r>
      <w:r w:rsidR="00E03C50" w:rsidRPr="00E03C50">
        <w:rPr>
          <w:bCs/>
          <w:lang w:val="fr-FR"/>
        </w:rPr>
        <w:t>formes</w:t>
      </w:r>
      <w:r w:rsidRPr="00E03C50">
        <w:rPr>
          <w:bCs/>
          <w:lang w:val="fr-FR"/>
        </w:rPr>
        <w:t>, dont les restrictions physiques (</w:t>
      </w:r>
      <w:r w:rsidR="00E03C50" w:rsidRPr="00E03C50">
        <w:rPr>
          <w:bCs/>
          <w:lang w:val="fr-FR"/>
        </w:rPr>
        <w:t>telles</w:t>
      </w:r>
      <w:r w:rsidRPr="00E03C50">
        <w:rPr>
          <w:bCs/>
          <w:lang w:val="fr-FR"/>
        </w:rPr>
        <w:t xml:space="preserve"> que les zones de stockages </w:t>
      </w:r>
      <w:r w:rsidR="00E03C50" w:rsidRPr="00E03C50">
        <w:rPr>
          <w:bCs/>
          <w:lang w:val="fr-FR"/>
        </w:rPr>
        <w:t>verrouillées</w:t>
      </w:r>
      <w:r w:rsidRPr="00E03C50">
        <w:rPr>
          <w:bCs/>
          <w:lang w:val="fr-FR"/>
        </w:rPr>
        <w:t xml:space="preserve"> ou </w:t>
      </w:r>
      <w:r w:rsidR="00E03C50" w:rsidRPr="00E03C50">
        <w:rPr>
          <w:bCs/>
          <w:lang w:val="fr-FR"/>
        </w:rPr>
        <w:t>sécurisées</w:t>
      </w:r>
      <w:r w:rsidRPr="00E03C50">
        <w:rPr>
          <w:bCs/>
          <w:lang w:val="fr-FR"/>
        </w:rPr>
        <w:t>), les restrictions d’utilisation (tout document quittant l’</w:t>
      </w:r>
      <w:r w:rsidR="00E03C50" w:rsidRPr="00E03C50">
        <w:rPr>
          <w:bCs/>
          <w:lang w:val="fr-FR"/>
        </w:rPr>
        <w:t>entrepôt</w:t>
      </w:r>
      <w:r w:rsidRPr="00E03C50">
        <w:rPr>
          <w:bCs/>
          <w:lang w:val="fr-FR"/>
        </w:rPr>
        <w:t xml:space="preserve"> doit </w:t>
      </w:r>
      <w:r w:rsidR="00E03C50" w:rsidRPr="00E03C50">
        <w:rPr>
          <w:bCs/>
          <w:lang w:val="fr-FR"/>
        </w:rPr>
        <w:t>être</w:t>
      </w:r>
      <w:r w:rsidRPr="00E03C50">
        <w:rPr>
          <w:bCs/>
          <w:lang w:val="fr-FR"/>
        </w:rPr>
        <w:t xml:space="preserve"> signé) ou les des </w:t>
      </w:r>
      <w:r w:rsidR="00E03C50" w:rsidRPr="00E03C50">
        <w:rPr>
          <w:bCs/>
          <w:lang w:val="fr-FR"/>
        </w:rPr>
        <w:t>systèmes</w:t>
      </w:r>
      <w:r w:rsidRPr="00E03C50">
        <w:rPr>
          <w:bCs/>
          <w:lang w:val="fr-FR"/>
        </w:rPr>
        <w:t xml:space="preserve"> comptables informatisés et protégés par des mots de passe.</w:t>
      </w:r>
    </w:p>
    <w:p w:rsidR="00A270E6" w:rsidRPr="00E03C50" w:rsidRDefault="00A958A3" w:rsidP="00866A64">
      <w:pPr>
        <w:spacing w:before="0"/>
        <w:rPr>
          <w:bCs/>
          <w:lang w:val="fr-FR"/>
        </w:rPr>
      </w:pPr>
      <w:r w:rsidRPr="00E03C50">
        <w:rPr>
          <w:bCs/>
          <w:lang w:val="fr-FR"/>
        </w:rPr>
        <w:t xml:space="preserve">Conserver les dossiers pendant une </w:t>
      </w:r>
      <w:r w:rsidR="00E03C50" w:rsidRPr="00E03C50">
        <w:rPr>
          <w:bCs/>
          <w:lang w:val="fr-FR"/>
        </w:rPr>
        <w:t>période</w:t>
      </w:r>
      <w:r w:rsidRPr="00E03C50">
        <w:rPr>
          <w:bCs/>
          <w:lang w:val="fr-FR"/>
        </w:rPr>
        <w:t xml:space="preserve"> de trois (3) ans depuis la fin de l’exercice </w:t>
      </w:r>
      <w:r w:rsidR="00E03C50">
        <w:rPr>
          <w:bCs/>
          <w:lang w:val="fr-FR"/>
        </w:rPr>
        <w:t xml:space="preserve">fiscale américaine auquel </w:t>
      </w:r>
      <w:r w:rsidRPr="00E03C50">
        <w:rPr>
          <w:bCs/>
          <w:lang w:val="fr-FR"/>
        </w:rPr>
        <w:t>ils se rapportent (ou plus longtemps à la demande de l’U</w:t>
      </w:r>
      <w:r w:rsidR="00E03C50">
        <w:rPr>
          <w:bCs/>
          <w:lang w:val="fr-FR"/>
        </w:rPr>
        <w:t>S</w:t>
      </w:r>
      <w:r w:rsidRPr="00E03C50">
        <w:rPr>
          <w:bCs/>
          <w:lang w:val="fr-FR"/>
        </w:rPr>
        <w:t>AID pour d</w:t>
      </w:r>
      <w:r w:rsidR="00E03C50">
        <w:rPr>
          <w:bCs/>
          <w:lang w:val="fr-FR"/>
        </w:rPr>
        <w:t xml:space="preserve">es </w:t>
      </w:r>
      <w:r w:rsidRPr="00E03C50">
        <w:rPr>
          <w:bCs/>
          <w:lang w:val="fr-FR"/>
        </w:rPr>
        <w:t>raisons telles que les poursuites judiciaires pour le paiement d’</w:t>
      </w:r>
      <w:r w:rsidR="00E03C50" w:rsidRPr="00E03C50">
        <w:rPr>
          <w:bCs/>
          <w:lang w:val="fr-FR"/>
        </w:rPr>
        <w:t>indemnités</w:t>
      </w:r>
      <w:r w:rsidRPr="00E03C50">
        <w:rPr>
          <w:bCs/>
          <w:lang w:val="fr-FR"/>
        </w:rPr>
        <w:t xml:space="preserve"> ou un audit en rapport avec ces documents</w:t>
      </w:r>
      <w:r w:rsidR="00670A22" w:rsidRPr="00E03C50">
        <w:rPr>
          <w:rStyle w:val="FootnoteReference"/>
          <w:bCs/>
          <w:lang w:val="fr-FR"/>
        </w:rPr>
        <w:footnoteReference w:id="1"/>
      </w:r>
      <w:r w:rsidR="00EB5AE0" w:rsidRPr="00E03C50">
        <w:rPr>
          <w:bCs/>
          <w:lang w:val="fr-FR"/>
        </w:rPr>
        <w:t>)</w:t>
      </w:r>
      <w:r w:rsidR="00A270E6" w:rsidRPr="00E03C50">
        <w:rPr>
          <w:bCs/>
          <w:lang w:val="fr-F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018" w:type="dxa"/>
        <w:tblLook w:val="04A0"/>
      </w:tblPr>
      <w:tblGrid>
        <w:gridCol w:w="634"/>
        <w:gridCol w:w="8384"/>
      </w:tblGrid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Bons de </w:t>
            </w:r>
            <w:r w:rsidR="00E03C50" w:rsidRPr="00E03C50">
              <w:rPr>
                <w:lang w:val="fr-FR"/>
              </w:rPr>
              <w:t>réception</w:t>
            </w:r>
            <w:r w:rsidRPr="00E03C50">
              <w:rPr>
                <w:lang w:val="fr-FR"/>
              </w:rPr>
              <w:t>/feuilles de transport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Plans de distribution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Autorisations d’</w:t>
            </w:r>
            <w:r w:rsidR="00E03C50" w:rsidRPr="00E03C50">
              <w:rPr>
                <w:lang w:val="fr-FR"/>
              </w:rPr>
              <w:t>expédition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Feuilles de transport pour les </w:t>
            </w:r>
            <w:r w:rsidR="00E03C50" w:rsidRPr="00E03C50">
              <w:rPr>
                <w:lang w:val="fr-FR"/>
              </w:rPr>
              <w:t>opérations</w:t>
            </w:r>
            <w:r w:rsidRPr="00E03C50">
              <w:rPr>
                <w:lang w:val="fr-FR"/>
              </w:rPr>
              <w:t xml:space="preserve"> d’</w:t>
            </w:r>
            <w:r w:rsidR="00E03C50" w:rsidRPr="00E03C50">
              <w:rPr>
                <w:lang w:val="fr-FR"/>
              </w:rPr>
              <w:t>expédition</w:t>
            </w:r>
            <w:r w:rsidRPr="00E03C50">
              <w:rPr>
                <w:lang w:val="fr-FR"/>
              </w:rPr>
              <w:t xml:space="preserve"> (pré-imprimées et pré-numérotées)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Justificatifs accompagnant les feuilles de transport pour le suivi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Feuilles de </w:t>
            </w:r>
            <w:r w:rsidR="00E03C50" w:rsidRPr="00E03C50">
              <w:rPr>
                <w:lang w:val="fr-FR"/>
              </w:rPr>
              <w:t>décompte</w:t>
            </w:r>
            <w:r w:rsidRPr="00E03C50">
              <w:rPr>
                <w:lang w:val="fr-FR"/>
              </w:rPr>
              <w:t xml:space="preserve"> (chargement et </w:t>
            </w:r>
            <w:r w:rsidR="00E03C50" w:rsidRPr="00E03C50">
              <w:rPr>
                <w:lang w:val="fr-FR"/>
              </w:rPr>
              <w:t>déchargement</w:t>
            </w:r>
            <w:r w:rsidRPr="00E03C50">
              <w:rPr>
                <w:lang w:val="fr-FR"/>
              </w:rPr>
              <w:t>)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Feuilles de </w:t>
            </w:r>
            <w:r w:rsidR="00E03C50" w:rsidRPr="00E03C50">
              <w:rPr>
                <w:lang w:val="fr-FR"/>
              </w:rPr>
              <w:t>présence</w:t>
            </w:r>
            <w:r w:rsidRPr="00E03C50">
              <w:rPr>
                <w:lang w:val="fr-FR"/>
              </w:rPr>
              <w:t xml:space="preserve"> pour la main d’</w:t>
            </w:r>
            <w:r w:rsidR="00E03C50" w:rsidRPr="00E03C50">
              <w:rPr>
                <w:lang w:val="fr-FR"/>
              </w:rPr>
              <w:t>œuvre</w:t>
            </w:r>
            <w:r w:rsidRPr="00E03C50">
              <w:rPr>
                <w:lang w:val="fr-FR"/>
              </w:rPr>
              <w:t xml:space="preserve"> occasionnelle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Fiches de stock (par </w:t>
            </w:r>
            <w:r w:rsidR="00E03C50" w:rsidRPr="00E03C50">
              <w:rPr>
                <w:lang w:val="fr-FR"/>
              </w:rPr>
              <w:t>denrée</w:t>
            </w:r>
            <w:r w:rsidRPr="00E03C50">
              <w:rPr>
                <w:lang w:val="fr-FR"/>
              </w:rPr>
              <w:t xml:space="preserve"> et cargaison</w:t>
            </w:r>
            <w:r w:rsidR="000D73C6" w:rsidRPr="00E03C50">
              <w:rPr>
                <w:lang w:val="fr-FR"/>
              </w:rPr>
              <w:t>)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EB5AE0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A958A3" w:rsidP="00866A64">
            <w:pPr>
              <w:spacing w:after="0"/>
              <w:rPr>
                <w:lang w:val="fr-FR"/>
              </w:rPr>
            </w:pPr>
            <w:r w:rsidRPr="00E03C50">
              <w:rPr>
                <w:lang w:val="fr-FR"/>
              </w:rPr>
              <w:t>Registres d’</w:t>
            </w:r>
            <w:r w:rsidR="00E03C50" w:rsidRPr="00E03C50">
              <w:rPr>
                <w:lang w:val="fr-FR"/>
              </w:rPr>
              <w:t>entrepôt</w:t>
            </w:r>
            <w:r w:rsidRPr="00E03C50">
              <w:rPr>
                <w:lang w:val="fr-FR"/>
              </w:rPr>
              <w:t xml:space="preserve"> </w:t>
            </w:r>
            <w:r w:rsidR="00E03C50" w:rsidRPr="00E03C50">
              <w:rPr>
                <w:lang w:val="fr-FR"/>
              </w:rPr>
              <w:t>séparés</w:t>
            </w:r>
            <w:r w:rsidRPr="00E03C50">
              <w:rPr>
                <w:lang w:val="fr-FR"/>
              </w:rPr>
              <w:t xml:space="preserve"> pour</w:t>
            </w:r>
            <w:r w:rsidR="000D73C6" w:rsidRPr="00E03C50">
              <w:rPr>
                <w:lang w:val="fr-FR"/>
              </w:rPr>
              <w:t>:</w:t>
            </w:r>
          </w:p>
        </w:tc>
      </w:tr>
      <w:tr w:rsidR="000D73C6" w:rsidRPr="00E03C50" w:rsidTr="00866A64">
        <w:trPr>
          <w:trHeight w:val="43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0" w:after="0"/>
              <w:rPr>
                <w:sz w:val="28"/>
                <w:szCs w:val="28"/>
                <w:lang w:val="fr-F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  <w:rPr>
                <w:lang w:val="fr-FR"/>
              </w:rPr>
            </w:pPr>
            <w:r w:rsidRPr="00E03C50">
              <w:rPr>
                <w:lang w:val="fr-FR"/>
              </w:rPr>
              <w:t xml:space="preserve">Chaque type de vivres et </w:t>
            </w:r>
            <w:r w:rsidR="00E03C50" w:rsidRPr="00E03C50">
              <w:rPr>
                <w:lang w:val="fr-FR"/>
              </w:rPr>
              <w:t>numéro</w:t>
            </w:r>
            <w:r w:rsidRPr="00E03C50">
              <w:rPr>
                <w:lang w:val="fr-FR"/>
              </w:rPr>
              <w:t xml:space="preserve"> de cargaison</w:t>
            </w:r>
          </w:p>
        </w:tc>
      </w:tr>
      <w:tr w:rsidR="000D73C6" w:rsidRPr="00E03C50" w:rsidTr="00866A64">
        <w:trPr>
          <w:trHeight w:val="43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3C6" w:rsidRPr="00E03C50" w:rsidRDefault="000D73C6" w:rsidP="00866A64">
            <w:pPr>
              <w:spacing w:before="0" w:after="0"/>
              <w:rPr>
                <w:sz w:val="28"/>
                <w:szCs w:val="28"/>
                <w:lang w:val="fr-F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  <w:rPr>
                <w:lang w:val="fr-FR"/>
              </w:rPr>
            </w:pPr>
            <w:r w:rsidRPr="00E03C50">
              <w:rPr>
                <w:lang w:val="fr-FR"/>
              </w:rPr>
              <w:t>Les vivres endommagés/impropres à la consommation</w:t>
            </w:r>
          </w:p>
        </w:tc>
      </w:tr>
      <w:tr w:rsidR="000D73C6" w:rsidRPr="00E03C50" w:rsidTr="00866A64">
        <w:trPr>
          <w:trHeight w:val="43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0" w:after="0"/>
              <w:rPr>
                <w:sz w:val="28"/>
                <w:szCs w:val="28"/>
                <w:lang w:val="fr-F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  <w:rPr>
                <w:lang w:val="fr-FR"/>
              </w:rPr>
            </w:pPr>
            <w:r w:rsidRPr="00E03C50">
              <w:rPr>
                <w:lang w:val="fr-FR"/>
              </w:rPr>
              <w:t>Prêts/</w:t>
            </w:r>
            <w:r w:rsidR="00E03C50" w:rsidRPr="00E03C50">
              <w:rPr>
                <w:lang w:val="fr-FR"/>
              </w:rPr>
              <w:t>transferts</w:t>
            </w:r>
            <w:r w:rsidRPr="00E03C50">
              <w:rPr>
                <w:lang w:val="fr-FR"/>
              </w:rPr>
              <w:t xml:space="preserve"> de vivres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bCs/>
                <w:lang w:val="fr-FR"/>
              </w:rPr>
              <w:t>Documents de reconditionnement des vivres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bCs/>
                <w:lang w:val="fr-FR"/>
              </w:rPr>
              <w:t>Documents de recyclage/vente/destruction des vivres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bCs/>
                <w:lang w:val="fr-FR"/>
              </w:rPr>
              <w:t>Documents/rapports de fumigation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Rapports d’inspection de l’</w:t>
            </w:r>
            <w:r w:rsidR="00E03C50" w:rsidRPr="00E03C50">
              <w:rPr>
                <w:lang w:val="fr-FR"/>
              </w:rPr>
              <w:t>entrepôt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 xml:space="preserve">Feuilles/rapports de </w:t>
            </w:r>
            <w:r w:rsidR="00E03C50" w:rsidRPr="00E03C50">
              <w:rPr>
                <w:lang w:val="fr-FR"/>
              </w:rPr>
              <w:t>décompte</w:t>
            </w:r>
            <w:r w:rsidRPr="00E03C50">
              <w:rPr>
                <w:lang w:val="fr-FR"/>
              </w:rPr>
              <w:t xml:space="preserve"> physique de l’inventaire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bCs/>
                <w:lang w:val="fr-FR"/>
              </w:rPr>
              <w:t>Rapports de pertes (dommages) (pré</w:t>
            </w:r>
            <w:r w:rsidR="00E03C50">
              <w:rPr>
                <w:bCs/>
                <w:lang w:val="fr-FR"/>
              </w:rPr>
              <w:t>-</w:t>
            </w:r>
            <w:r w:rsidRPr="00E03C50">
              <w:rPr>
                <w:bCs/>
                <w:lang w:val="fr-FR"/>
              </w:rPr>
              <w:t>imprimés et pré</w:t>
            </w:r>
            <w:r w:rsidR="00E03C50">
              <w:rPr>
                <w:bCs/>
                <w:lang w:val="fr-FR"/>
              </w:rPr>
              <w:t>-</w:t>
            </w:r>
            <w:r w:rsidRPr="00E03C50">
              <w:rPr>
                <w:bCs/>
                <w:lang w:val="fr-FR"/>
              </w:rPr>
              <w:t xml:space="preserve">numérotés) 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A958A3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bCs/>
                <w:lang w:val="fr-FR"/>
              </w:rPr>
              <w:t xml:space="preserve">Documents de </w:t>
            </w:r>
            <w:r w:rsidR="00E03C50" w:rsidRPr="00E03C50">
              <w:rPr>
                <w:bCs/>
                <w:lang w:val="fr-FR"/>
              </w:rPr>
              <w:t>réclamation</w:t>
            </w:r>
            <w:r w:rsidRPr="00E03C50">
              <w:rPr>
                <w:bCs/>
                <w:lang w:val="fr-FR"/>
              </w:rPr>
              <w:t xml:space="preserve"> de pertes internes et </w:t>
            </w:r>
            <w:r w:rsidR="00E03C50" w:rsidRPr="00E03C50">
              <w:rPr>
                <w:bCs/>
                <w:lang w:val="fr-FR"/>
              </w:rPr>
              <w:t>documents de sauvegarde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lastRenderedPageBreak/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E03C50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Rapports quotidiens d’entrepôts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E03C50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Rapports mensuels d’entrepôt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E03C50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Rapport de progrès des vivres</w:t>
            </w:r>
          </w:p>
        </w:tc>
      </w:tr>
      <w:tr w:rsidR="000D73C6" w:rsidRPr="00E03C50" w:rsidTr="00866A6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E03C50" w:rsidRDefault="000D73C6" w:rsidP="00866A64">
            <w:pPr>
              <w:spacing w:before="80" w:after="40"/>
              <w:rPr>
                <w:sz w:val="28"/>
                <w:szCs w:val="28"/>
                <w:lang w:val="fr-FR"/>
              </w:rPr>
            </w:pPr>
            <w:r w:rsidRPr="00E03C50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E03C50" w:rsidRDefault="00E03C50" w:rsidP="00866A64">
            <w:pPr>
              <w:spacing w:before="0" w:after="0"/>
              <w:rPr>
                <w:lang w:val="fr-FR"/>
              </w:rPr>
            </w:pPr>
            <w:r w:rsidRPr="00E03C50">
              <w:rPr>
                <w:lang w:val="fr-FR"/>
              </w:rPr>
              <w:t>Liste des ressources/de l’équipement d’entrepôt</w:t>
            </w:r>
          </w:p>
        </w:tc>
      </w:tr>
    </w:tbl>
    <w:p w:rsidR="00D96979" w:rsidRPr="00E03C50" w:rsidRDefault="00D96979" w:rsidP="00D96979">
      <w:pPr>
        <w:spacing w:before="0" w:after="0"/>
        <w:rPr>
          <w:bCs/>
          <w:sz w:val="20"/>
          <w:szCs w:val="20"/>
          <w:lang w:val="fr-FR"/>
        </w:rPr>
      </w:pPr>
    </w:p>
    <w:sectPr w:rsidR="00D96979" w:rsidRPr="00E03C50" w:rsidSect="00D43DF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2D" w:rsidRDefault="0051062D" w:rsidP="006B0E0E">
      <w:pPr>
        <w:spacing w:before="0" w:after="0"/>
      </w:pPr>
      <w:r>
        <w:separator/>
      </w:r>
    </w:p>
  </w:endnote>
  <w:endnote w:type="continuationSeparator" w:id="0">
    <w:p w:rsidR="0051062D" w:rsidRDefault="0051062D" w:rsidP="006B0E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24303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6B0E0E" w:rsidRPr="000D73C6" w:rsidRDefault="006B0E0E" w:rsidP="006B0E0E">
            <w:pPr>
              <w:pStyle w:val="Footer"/>
              <w:jc w:val="center"/>
              <w:rPr>
                <w:sz w:val="20"/>
                <w:szCs w:val="20"/>
              </w:rPr>
            </w:pPr>
            <w:r w:rsidRPr="000D73C6">
              <w:rPr>
                <w:sz w:val="20"/>
                <w:szCs w:val="20"/>
              </w:rPr>
              <w:t xml:space="preserve">Page </w:t>
            </w:r>
            <w:r w:rsidR="0045215A" w:rsidRPr="000D73C6">
              <w:rPr>
                <w:sz w:val="20"/>
                <w:szCs w:val="20"/>
              </w:rPr>
              <w:fldChar w:fldCharType="begin"/>
            </w:r>
            <w:r w:rsidRPr="000D73C6">
              <w:rPr>
                <w:sz w:val="20"/>
                <w:szCs w:val="20"/>
              </w:rPr>
              <w:instrText xml:space="preserve"> PAGE </w:instrText>
            </w:r>
            <w:r w:rsidR="0045215A" w:rsidRPr="000D73C6">
              <w:rPr>
                <w:sz w:val="20"/>
                <w:szCs w:val="20"/>
              </w:rPr>
              <w:fldChar w:fldCharType="separate"/>
            </w:r>
            <w:r w:rsidR="00C43D44">
              <w:rPr>
                <w:noProof/>
                <w:sz w:val="20"/>
                <w:szCs w:val="20"/>
              </w:rPr>
              <w:t>1</w:t>
            </w:r>
            <w:r w:rsidR="0045215A" w:rsidRPr="000D73C6">
              <w:rPr>
                <w:sz w:val="20"/>
                <w:szCs w:val="20"/>
              </w:rPr>
              <w:fldChar w:fldCharType="end"/>
            </w:r>
            <w:r w:rsidR="00E03C50">
              <w:rPr>
                <w:sz w:val="20"/>
                <w:szCs w:val="20"/>
              </w:rPr>
              <w:t xml:space="preserve"> /</w:t>
            </w:r>
            <w:r w:rsidRPr="000D73C6">
              <w:rPr>
                <w:sz w:val="20"/>
                <w:szCs w:val="20"/>
              </w:rPr>
              <w:t xml:space="preserve"> </w:t>
            </w:r>
            <w:r w:rsidR="0045215A" w:rsidRPr="000D73C6">
              <w:rPr>
                <w:sz w:val="20"/>
                <w:szCs w:val="20"/>
              </w:rPr>
              <w:fldChar w:fldCharType="begin"/>
            </w:r>
            <w:r w:rsidRPr="000D73C6">
              <w:rPr>
                <w:sz w:val="20"/>
                <w:szCs w:val="20"/>
              </w:rPr>
              <w:instrText xml:space="preserve"> NUMPAGES  </w:instrText>
            </w:r>
            <w:r w:rsidR="0045215A" w:rsidRPr="000D73C6">
              <w:rPr>
                <w:sz w:val="20"/>
                <w:szCs w:val="20"/>
              </w:rPr>
              <w:fldChar w:fldCharType="separate"/>
            </w:r>
            <w:r w:rsidR="00C43D44">
              <w:rPr>
                <w:noProof/>
                <w:sz w:val="20"/>
                <w:szCs w:val="20"/>
              </w:rPr>
              <w:t>1</w:t>
            </w:r>
            <w:r w:rsidR="0045215A" w:rsidRPr="000D73C6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2D" w:rsidRDefault="0051062D" w:rsidP="006B0E0E">
      <w:pPr>
        <w:spacing w:before="0" w:after="0"/>
      </w:pPr>
      <w:r>
        <w:separator/>
      </w:r>
    </w:p>
  </w:footnote>
  <w:footnote w:type="continuationSeparator" w:id="0">
    <w:p w:rsidR="0051062D" w:rsidRDefault="0051062D" w:rsidP="006B0E0E">
      <w:pPr>
        <w:spacing w:before="0" w:after="0"/>
      </w:pPr>
      <w:r>
        <w:continuationSeparator/>
      </w:r>
    </w:p>
  </w:footnote>
  <w:footnote w:id="1">
    <w:p w:rsidR="00670A22" w:rsidRDefault="00670A22" w:rsidP="00670A22">
      <w:pPr>
        <w:pStyle w:val="FootnoteText"/>
      </w:pPr>
      <w:r>
        <w:rPr>
          <w:rStyle w:val="FootnoteReference"/>
        </w:rPr>
        <w:footnoteRef/>
      </w:r>
      <w:r w:rsidRPr="00E03C50">
        <w:rPr>
          <w:lang w:val="fr-FR"/>
        </w:rPr>
        <w:t xml:space="preserve"> </w:t>
      </w:r>
      <w:r w:rsidR="00E03C50" w:rsidRPr="00866A64">
        <w:rPr>
          <w:sz w:val="16"/>
          <w:szCs w:val="16"/>
          <w:lang w:val="fr-FR"/>
        </w:rPr>
        <w:t>Fait référence au plan opérationnel spécifique du programme, à vos propres règles d’archivage des documents de votre organisation, et la réglementation du pays d’accueil puisque l’un de ces texte peut exiger des délais de conservation des documents plus longs.</w:t>
      </w:r>
      <w:r w:rsidR="00E03C50" w:rsidRPr="00E03C50">
        <w:rPr>
          <w:lang w:val="fr-FR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0E" w:rsidRPr="00E03C50" w:rsidRDefault="00866A64" w:rsidP="006B0E0E">
    <w:pPr>
      <w:pStyle w:val="Header"/>
      <w:jc w:val="center"/>
      <w:rPr>
        <w:b/>
        <w:sz w:val="28"/>
        <w:szCs w:val="28"/>
        <w:lang w:val="fr-FR"/>
      </w:rPr>
    </w:pPr>
    <w:r w:rsidRPr="00866A64">
      <w:rPr>
        <w:b/>
        <w:bCs/>
        <w:color w:val="237990"/>
        <w:sz w:val="28"/>
        <w:szCs w:val="28"/>
        <w:lang w:val="fr-FR"/>
      </w:rPr>
      <w:t>LISTE DE CONTRÔLE</w:t>
    </w:r>
    <w:r w:rsidR="00E03C50">
      <w:rPr>
        <w:b/>
        <w:bCs/>
        <w:color w:val="237990"/>
        <w:sz w:val="28"/>
        <w:szCs w:val="28"/>
        <w:lang w:val="fr-FR"/>
      </w:rPr>
      <w:t xml:space="preserve"> pour l</w:t>
    </w:r>
    <w:r>
      <w:rPr>
        <w:b/>
        <w:bCs/>
        <w:color w:val="237990"/>
        <w:sz w:val="28"/>
        <w:szCs w:val="28"/>
        <w:lang w:val="fr-FR"/>
      </w:rPr>
      <w:t>es documents de l'entrepôt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21452"/>
    <w:multiLevelType w:val="hybridMultilevel"/>
    <w:tmpl w:val="749ACDAE"/>
    <w:lvl w:ilvl="0" w:tplc="4DF631EC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45357A4"/>
    <w:multiLevelType w:val="hybridMultilevel"/>
    <w:tmpl w:val="781C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4468"/>
    <w:multiLevelType w:val="hybridMultilevel"/>
    <w:tmpl w:val="3AC4EF14"/>
    <w:lvl w:ilvl="0" w:tplc="D444D358">
      <w:start w:val="1"/>
      <w:numFmt w:val="bullet"/>
      <w:lvlText w:val="•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3E25F94"/>
    <w:multiLevelType w:val="hybridMultilevel"/>
    <w:tmpl w:val="D6A400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C01055"/>
    <w:multiLevelType w:val="hybridMultilevel"/>
    <w:tmpl w:val="8BD84DCC"/>
    <w:lvl w:ilvl="0" w:tplc="6728C30E">
      <w:start w:val="1"/>
      <w:numFmt w:val="bullet"/>
      <w:lvlText w:val=""/>
      <w:lvlJc w:val="left"/>
      <w:pPr>
        <w:ind w:left="1008" w:hanging="360"/>
      </w:pPr>
      <w:rPr>
        <w:rFonts w:ascii="Wingdings" w:hAnsi="Wingdings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B4973D0"/>
    <w:multiLevelType w:val="hybridMultilevel"/>
    <w:tmpl w:val="697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0FEA"/>
    <w:multiLevelType w:val="hybridMultilevel"/>
    <w:tmpl w:val="53FC5CC4"/>
    <w:lvl w:ilvl="0" w:tplc="AB542622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1A56762"/>
    <w:multiLevelType w:val="hybridMultilevel"/>
    <w:tmpl w:val="AFBAF330"/>
    <w:lvl w:ilvl="0" w:tplc="41CC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6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8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CA5C46"/>
    <w:multiLevelType w:val="hybridMultilevel"/>
    <w:tmpl w:val="459495AE"/>
    <w:lvl w:ilvl="0" w:tplc="CA5A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8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8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2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961A33"/>
    <w:multiLevelType w:val="hybridMultilevel"/>
    <w:tmpl w:val="79AC4738"/>
    <w:lvl w:ilvl="0" w:tplc="9E70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A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0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E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C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A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6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7477AD"/>
    <w:multiLevelType w:val="hybridMultilevel"/>
    <w:tmpl w:val="196C8FB2"/>
    <w:lvl w:ilvl="0" w:tplc="2A24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6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C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E6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E364D8"/>
    <w:multiLevelType w:val="hybridMultilevel"/>
    <w:tmpl w:val="EEC6B5F0"/>
    <w:lvl w:ilvl="0" w:tplc="63DA4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0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C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A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C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6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37E6A"/>
    <w:multiLevelType w:val="hybridMultilevel"/>
    <w:tmpl w:val="008C3844"/>
    <w:lvl w:ilvl="0" w:tplc="E9448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4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0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5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6E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0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0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48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E173E8"/>
    <w:multiLevelType w:val="hybridMultilevel"/>
    <w:tmpl w:val="A52E7CD4"/>
    <w:lvl w:ilvl="0" w:tplc="30D6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2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8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8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A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998"/>
    <w:rsid w:val="000221A6"/>
    <w:rsid w:val="00026341"/>
    <w:rsid w:val="00035F40"/>
    <w:rsid w:val="0006479E"/>
    <w:rsid w:val="00073264"/>
    <w:rsid w:val="000B75D5"/>
    <w:rsid w:val="000C1FC1"/>
    <w:rsid w:val="000D73C6"/>
    <w:rsid w:val="00155A91"/>
    <w:rsid w:val="00165D64"/>
    <w:rsid w:val="001C2232"/>
    <w:rsid w:val="001D7C24"/>
    <w:rsid w:val="00210173"/>
    <w:rsid w:val="00216014"/>
    <w:rsid w:val="00220C54"/>
    <w:rsid w:val="002215B9"/>
    <w:rsid w:val="002243F3"/>
    <w:rsid w:val="002305AD"/>
    <w:rsid w:val="00230F56"/>
    <w:rsid w:val="00253EEF"/>
    <w:rsid w:val="00254170"/>
    <w:rsid w:val="00291E68"/>
    <w:rsid w:val="002E0D1A"/>
    <w:rsid w:val="002F1514"/>
    <w:rsid w:val="00301CFD"/>
    <w:rsid w:val="00333EB7"/>
    <w:rsid w:val="00341B54"/>
    <w:rsid w:val="00371343"/>
    <w:rsid w:val="003754EC"/>
    <w:rsid w:val="003949B4"/>
    <w:rsid w:val="003E4A4F"/>
    <w:rsid w:val="00404A18"/>
    <w:rsid w:val="00407BBC"/>
    <w:rsid w:val="004356DE"/>
    <w:rsid w:val="0045215A"/>
    <w:rsid w:val="0047073C"/>
    <w:rsid w:val="004A050D"/>
    <w:rsid w:val="004E103B"/>
    <w:rsid w:val="004E261D"/>
    <w:rsid w:val="0051062D"/>
    <w:rsid w:val="005B721B"/>
    <w:rsid w:val="00612E7C"/>
    <w:rsid w:val="006648B4"/>
    <w:rsid w:val="00670A22"/>
    <w:rsid w:val="006A755A"/>
    <w:rsid w:val="006B0E0E"/>
    <w:rsid w:val="00745935"/>
    <w:rsid w:val="00770F78"/>
    <w:rsid w:val="00777F1F"/>
    <w:rsid w:val="007D6ADC"/>
    <w:rsid w:val="00854730"/>
    <w:rsid w:val="00860597"/>
    <w:rsid w:val="00866A64"/>
    <w:rsid w:val="0087550B"/>
    <w:rsid w:val="008B6F56"/>
    <w:rsid w:val="008E5EB9"/>
    <w:rsid w:val="008F40F8"/>
    <w:rsid w:val="009A629A"/>
    <w:rsid w:val="009C1D48"/>
    <w:rsid w:val="00A16626"/>
    <w:rsid w:val="00A270E6"/>
    <w:rsid w:val="00A61817"/>
    <w:rsid w:val="00A70519"/>
    <w:rsid w:val="00A958A3"/>
    <w:rsid w:val="00AB25BA"/>
    <w:rsid w:val="00AC3952"/>
    <w:rsid w:val="00AC6D97"/>
    <w:rsid w:val="00AD54A1"/>
    <w:rsid w:val="00AD7DF3"/>
    <w:rsid w:val="00AF79D6"/>
    <w:rsid w:val="00B5697F"/>
    <w:rsid w:val="00B7451A"/>
    <w:rsid w:val="00B91998"/>
    <w:rsid w:val="00C43D44"/>
    <w:rsid w:val="00C515C9"/>
    <w:rsid w:val="00C70768"/>
    <w:rsid w:val="00C9479F"/>
    <w:rsid w:val="00CA502F"/>
    <w:rsid w:val="00CC693D"/>
    <w:rsid w:val="00D13613"/>
    <w:rsid w:val="00D32CE4"/>
    <w:rsid w:val="00D43DF6"/>
    <w:rsid w:val="00D96979"/>
    <w:rsid w:val="00DA02F9"/>
    <w:rsid w:val="00DA39B1"/>
    <w:rsid w:val="00DC0965"/>
    <w:rsid w:val="00DE3036"/>
    <w:rsid w:val="00DF1573"/>
    <w:rsid w:val="00E03C50"/>
    <w:rsid w:val="00E370FE"/>
    <w:rsid w:val="00E4751E"/>
    <w:rsid w:val="00E81445"/>
    <w:rsid w:val="00E915E4"/>
    <w:rsid w:val="00EB5AE0"/>
    <w:rsid w:val="00EE00D5"/>
    <w:rsid w:val="00EE4368"/>
    <w:rsid w:val="00F71E91"/>
    <w:rsid w:val="00F92B08"/>
    <w:rsid w:val="00FF347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E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E0E"/>
  </w:style>
  <w:style w:type="paragraph" w:styleId="Footer">
    <w:name w:val="footer"/>
    <w:basedOn w:val="Normal"/>
    <w:link w:val="FooterChar"/>
    <w:uiPriority w:val="99"/>
    <w:unhideWhenUsed/>
    <w:rsid w:val="006B0E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0E0E"/>
  </w:style>
  <w:style w:type="paragraph" w:styleId="BalloonText">
    <w:name w:val="Balloon Text"/>
    <w:basedOn w:val="Normal"/>
    <w:link w:val="BalloonTextChar"/>
    <w:uiPriority w:val="99"/>
    <w:semiHidden/>
    <w:unhideWhenUsed/>
    <w:rsid w:val="006B0E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0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A2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A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DB75-A335-4E23-88EF-EDDA239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2015-10-11T15:58:00Z</cp:lastPrinted>
  <dcterms:created xsi:type="dcterms:W3CDTF">2018-01-25T16:51:00Z</dcterms:created>
  <dcterms:modified xsi:type="dcterms:W3CDTF">2018-02-05T21:11:00Z</dcterms:modified>
</cp:coreProperties>
</file>