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E0" w:rsidRPr="004B3FB9" w:rsidRDefault="005F77E0" w:rsidP="005F77E0">
      <w:pPr>
        <w:spacing w:before="0" w:line="252" w:lineRule="auto"/>
        <w:rPr>
          <w:rFonts w:eastAsia="Times New Roman" w:cs="Times New Roman"/>
          <w:lang w:val="fr-FR" w:eastAsia="en-GB"/>
        </w:rPr>
      </w:pPr>
      <w:r w:rsidRPr="004B3FB9">
        <w:rPr>
          <w:rFonts w:eastAsia="Times New Roman" w:cs="Times New Roman"/>
          <w:lang w:val="fr-FR" w:eastAsia="en-GB"/>
        </w:rPr>
        <w:t>Le nombre d'employés requis pour exécuter efficacement toutes les activités de gestion des vivres dépend de nombreux facteurs, notamment la quantité et les types de vivres traités, le nombre total d'entrepôts, le nombre total de sites de distribution et la fréquence des distributions.</w:t>
      </w:r>
    </w:p>
    <w:p w:rsidR="005F77E0" w:rsidRPr="004B3FB9" w:rsidRDefault="005F77E0" w:rsidP="005F77E0">
      <w:pPr>
        <w:spacing w:before="0" w:line="252" w:lineRule="auto"/>
        <w:rPr>
          <w:rFonts w:eastAsia="Times New Roman" w:cs="Times New Roman"/>
          <w:lang w:val="fr-FR" w:eastAsia="en-GB"/>
        </w:rPr>
      </w:pPr>
      <w:r w:rsidRPr="004B3FB9">
        <w:rPr>
          <w:rFonts w:eastAsia="Times New Roman" w:cs="Times New Roman"/>
          <w:lang w:val="fr-FR" w:eastAsia="en-GB"/>
        </w:rPr>
        <w:t xml:space="preserve">S'assurer que le plan de dotation </w:t>
      </w:r>
      <w:r w:rsidR="00C5542C">
        <w:rPr>
          <w:rFonts w:eastAsia="Times New Roman" w:cs="Times New Roman"/>
          <w:lang w:val="fr-FR" w:eastAsia="en-GB"/>
        </w:rPr>
        <w:t xml:space="preserve">en personnel </w:t>
      </w:r>
      <w:r w:rsidRPr="004B3FB9">
        <w:rPr>
          <w:rFonts w:eastAsia="Times New Roman" w:cs="Times New Roman"/>
          <w:lang w:val="fr-FR" w:eastAsia="en-GB"/>
        </w:rPr>
        <w:t xml:space="preserve">de la proposition comprend des personnes </w:t>
      </w:r>
      <w:r w:rsidR="004100A7" w:rsidRPr="004B3FB9">
        <w:rPr>
          <w:rFonts w:eastAsia="Times New Roman" w:cs="Times New Roman"/>
          <w:lang w:val="fr-FR" w:eastAsia="en-GB"/>
        </w:rPr>
        <w:t xml:space="preserve">compétentes </w:t>
      </w:r>
      <w:r w:rsidRPr="004B3FB9">
        <w:rPr>
          <w:rFonts w:eastAsia="Times New Roman" w:cs="Times New Roman"/>
          <w:lang w:val="fr-FR" w:eastAsia="en-GB"/>
        </w:rPr>
        <w:t xml:space="preserve"> pour </w:t>
      </w:r>
      <w:r w:rsidR="004100A7" w:rsidRPr="004B3FB9">
        <w:rPr>
          <w:rFonts w:eastAsia="Times New Roman" w:cs="Times New Roman"/>
          <w:lang w:val="fr-FR" w:eastAsia="en-GB"/>
        </w:rPr>
        <w:t>assumer</w:t>
      </w:r>
      <w:r w:rsidRPr="004B3FB9">
        <w:rPr>
          <w:rFonts w:eastAsia="Times New Roman" w:cs="Times New Roman"/>
          <w:lang w:val="fr-FR" w:eastAsia="en-GB"/>
        </w:rPr>
        <w:t xml:space="preserve"> les responsabilités </w:t>
      </w:r>
      <w:r w:rsidR="005001BA">
        <w:rPr>
          <w:rFonts w:eastAsia="Times New Roman" w:cs="Times New Roman"/>
          <w:lang w:val="fr-FR" w:eastAsia="en-GB"/>
        </w:rPr>
        <w:t>cit</w:t>
      </w:r>
      <w:r w:rsidRPr="004B3FB9">
        <w:rPr>
          <w:rFonts w:eastAsia="Times New Roman" w:cs="Times New Roman"/>
          <w:lang w:val="fr-FR" w:eastAsia="en-GB"/>
        </w:rPr>
        <w:t xml:space="preserve">ées ci-dessous. Pour les petits programmes, certaines fonctions peuvent être combinées en moins de postes, tandis que les grands programmes peuvent nécessiter plusieurs membres du personnel pour une </w:t>
      </w:r>
      <w:r w:rsidR="004100A7" w:rsidRPr="004B3FB9">
        <w:rPr>
          <w:rFonts w:eastAsia="Times New Roman" w:cs="Times New Roman"/>
          <w:lang w:val="fr-FR" w:eastAsia="en-GB"/>
        </w:rPr>
        <w:t xml:space="preserve">même </w:t>
      </w:r>
      <w:r w:rsidRPr="004B3FB9">
        <w:rPr>
          <w:rFonts w:eastAsia="Times New Roman" w:cs="Times New Roman"/>
          <w:lang w:val="fr-FR" w:eastAsia="en-GB"/>
        </w:rPr>
        <w:t>fonction.</w:t>
      </w:r>
    </w:p>
    <w:p w:rsidR="005F77E0" w:rsidRPr="004B3FB9" w:rsidRDefault="005F77E0" w:rsidP="005F77E0">
      <w:pPr>
        <w:spacing w:before="0" w:line="252" w:lineRule="auto"/>
        <w:rPr>
          <w:rFonts w:eastAsia="Times New Roman" w:cs="Times New Roman"/>
          <w:lang w:val="fr-FR" w:eastAsia="en-GB"/>
        </w:rPr>
      </w:pPr>
      <w:r w:rsidRPr="004B3FB9">
        <w:rPr>
          <w:rFonts w:eastAsia="Times New Roman" w:cs="Times New Roman"/>
          <w:lang w:val="fr-FR" w:eastAsia="en-GB"/>
        </w:rPr>
        <w:t>Dans tous les cas, assurer la séparation des tâches entre le personnel ayant la possession matérielle des vivres et la programmation du personnel, la supervision et/ou la distribution des vivres.</w:t>
      </w:r>
    </w:p>
    <w:p w:rsidR="00682233" w:rsidRPr="004B3FB9" w:rsidRDefault="005F77E0" w:rsidP="005F77E0">
      <w:pPr>
        <w:spacing w:before="0" w:line="252" w:lineRule="auto"/>
        <w:rPr>
          <w:lang w:val="fr-FR"/>
        </w:rPr>
      </w:pPr>
      <w:r w:rsidRPr="004B3FB9">
        <w:rPr>
          <w:lang w:val="fr-FR"/>
        </w:rPr>
        <w:t>Pour plus de détails sur les activités et tâches spécifiques à chaque fonction, voir les OUTILS suivants</w:t>
      </w:r>
      <w:r w:rsidR="00682233" w:rsidRPr="004B3FB9">
        <w:rPr>
          <w:lang w:val="fr-FR"/>
        </w:rPr>
        <w:t>:</w:t>
      </w:r>
    </w:p>
    <w:p w:rsidR="00737C50" w:rsidRPr="004B3FB9" w:rsidRDefault="00737C50" w:rsidP="00737C50">
      <w:pPr>
        <w:pStyle w:val="ListParagraph"/>
        <w:numPr>
          <w:ilvl w:val="0"/>
          <w:numId w:val="29"/>
        </w:numPr>
        <w:spacing w:before="0" w:after="200" w:line="252" w:lineRule="auto"/>
        <w:outlineLvl w:val="0"/>
        <w:rPr>
          <w:b/>
          <w:lang w:val="fr-FR"/>
        </w:rPr>
      </w:pPr>
      <w:bookmarkStart w:id="0" w:name="two_delegation"/>
      <w:bookmarkStart w:id="1" w:name="three_Collaboration"/>
      <w:bookmarkStart w:id="2" w:name="B_In"/>
      <w:bookmarkEnd w:id="0"/>
      <w:bookmarkEnd w:id="1"/>
      <w:bookmarkEnd w:id="2"/>
      <w:r w:rsidRPr="004B3FB9">
        <w:rPr>
          <w:b/>
          <w:lang w:val="fr-FR"/>
        </w:rPr>
        <w:t>Compétences de base du gestionnaire de vivres</w:t>
      </w:r>
    </w:p>
    <w:p w:rsidR="00737C50" w:rsidRPr="004B3FB9" w:rsidRDefault="00737C50" w:rsidP="00737C50">
      <w:pPr>
        <w:pStyle w:val="ListParagraph"/>
        <w:numPr>
          <w:ilvl w:val="0"/>
          <w:numId w:val="29"/>
        </w:numPr>
        <w:spacing w:before="0" w:after="200" w:line="252" w:lineRule="auto"/>
        <w:outlineLvl w:val="0"/>
        <w:rPr>
          <w:b/>
          <w:lang w:val="fr-FR"/>
        </w:rPr>
      </w:pPr>
      <w:r w:rsidRPr="004B3FB9">
        <w:rPr>
          <w:b/>
          <w:lang w:val="fr-FR"/>
        </w:rPr>
        <w:t>Responsabilités des membres de l'équipe de distribution</w:t>
      </w:r>
    </w:p>
    <w:p w:rsidR="00737C50" w:rsidRPr="004B3FB9" w:rsidRDefault="00737C50" w:rsidP="00737C50">
      <w:pPr>
        <w:pStyle w:val="ListParagraph"/>
        <w:numPr>
          <w:ilvl w:val="0"/>
          <w:numId w:val="29"/>
        </w:numPr>
        <w:spacing w:before="0" w:after="200" w:line="252" w:lineRule="auto"/>
        <w:outlineLvl w:val="0"/>
        <w:rPr>
          <w:b/>
          <w:lang w:val="fr-FR"/>
        </w:rPr>
      </w:pPr>
      <w:r w:rsidRPr="004B3FB9">
        <w:rPr>
          <w:b/>
          <w:lang w:val="fr-FR"/>
        </w:rPr>
        <w:t>Directives sur le personnel de l'entrepôt</w:t>
      </w:r>
    </w:p>
    <w:p w:rsidR="00862910" w:rsidRPr="004B3FB9" w:rsidRDefault="00737C50" w:rsidP="00737C50">
      <w:pPr>
        <w:pStyle w:val="ListParagraph"/>
        <w:numPr>
          <w:ilvl w:val="0"/>
          <w:numId w:val="29"/>
        </w:numPr>
        <w:spacing w:before="0" w:after="200" w:line="252" w:lineRule="auto"/>
        <w:outlineLvl w:val="0"/>
        <w:rPr>
          <w:b/>
          <w:lang w:val="fr-FR"/>
        </w:rPr>
      </w:pPr>
      <w:r w:rsidRPr="004B3FB9">
        <w:rPr>
          <w:b/>
          <w:lang w:val="fr-FR"/>
        </w:rPr>
        <w:t>Liste de contrôle du personnel du site de distribution</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38"/>
        <w:gridCol w:w="7470"/>
      </w:tblGrid>
      <w:tr w:rsidR="00033F95" w:rsidRPr="004B3FB9" w:rsidTr="00CE3123">
        <w:trPr>
          <w:trHeight w:val="432"/>
          <w:tblHeader/>
        </w:trPr>
        <w:tc>
          <w:tcPr>
            <w:tcW w:w="1638" w:type="dxa"/>
            <w:tcBorders>
              <w:top w:val="nil"/>
              <w:left w:val="nil"/>
              <w:bottom w:val="nil"/>
              <w:right w:val="single" w:sz="8" w:space="0" w:color="FFFFFF" w:themeColor="background1"/>
            </w:tcBorders>
            <w:shd w:val="clear" w:color="auto" w:fill="7C8029"/>
            <w:vAlign w:val="center"/>
          </w:tcPr>
          <w:p w:rsidR="00033F95" w:rsidRPr="004B3FB9" w:rsidRDefault="00737C50" w:rsidP="00F410C9">
            <w:pPr>
              <w:spacing w:before="0" w:after="0"/>
              <w:jc w:val="center"/>
              <w:rPr>
                <w:rFonts w:eastAsia="Times New Roman" w:cs="Arial"/>
                <w:color w:val="FFFFFF" w:themeColor="background1"/>
                <w:sz w:val="20"/>
                <w:szCs w:val="20"/>
                <w:lang w:val="fr-FR"/>
              </w:rPr>
            </w:pPr>
            <w:r w:rsidRPr="004B3FB9">
              <w:rPr>
                <w:rFonts w:eastAsia="Times New Roman" w:cs="Arial"/>
                <w:b/>
                <w:color w:val="FFFFFF" w:themeColor="background1"/>
                <w:sz w:val="20"/>
                <w:szCs w:val="20"/>
                <w:lang w:val="fr-FR"/>
              </w:rPr>
              <w:t>Fo</w:t>
            </w:r>
            <w:r w:rsidR="00033F95" w:rsidRPr="004B3FB9">
              <w:rPr>
                <w:rFonts w:eastAsia="Times New Roman" w:cs="Arial"/>
                <w:b/>
                <w:color w:val="FFFFFF" w:themeColor="background1"/>
                <w:sz w:val="20"/>
                <w:szCs w:val="20"/>
                <w:lang w:val="fr-FR"/>
              </w:rPr>
              <w:t>nction</w:t>
            </w:r>
          </w:p>
        </w:tc>
        <w:tc>
          <w:tcPr>
            <w:tcW w:w="7470" w:type="dxa"/>
            <w:tcBorders>
              <w:top w:val="nil"/>
              <w:left w:val="single" w:sz="8" w:space="0" w:color="FFFFFF" w:themeColor="background1"/>
              <w:bottom w:val="nil"/>
              <w:right w:val="nil"/>
            </w:tcBorders>
            <w:shd w:val="clear" w:color="auto" w:fill="7C8029"/>
            <w:vAlign w:val="center"/>
          </w:tcPr>
          <w:p w:rsidR="00033F95" w:rsidRPr="004B3FB9" w:rsidRDefault="00560290" w:rsidP="00F410C9">
            <w:pPr>
              <w:spacing w:before="0" w:after="0"/>
              <w:jc w:val="center"/>
              <w:rPr>
                <w:rFonts w:eastAsia="Times New Roman" w:cs="Arial"/>
                <w:color w:val="FFFFFF" w:themeColor="background1"/>
                <w:sz w:val="20"/>
                <w:szCs w:val="20"/>
                <w:lang w:val="fr-FR"/>
              </w:rPr>
            </w:pPr>
            <w:r w:rsidRPr="004B3FB9">
              <w:rPr>
                <w:rFonts w:eastAsia="Times New Roman" w:cs="Arial"/>
                <w:b/>
                <w:color w:val="FFFFFF" w:themeColor="background1"/>
                <w:sz w:val="20"/>
                <w:szCs w:val="20"/>
                <w:lang w:val="fr-FR"/>
              </w:rPr>
              <w:t>Responsabilités</w:t>
            </w:r>
          </w:p>
        </w:tc>
      </w:tr>
      <w:tr w:rsidR="00033F95" w:rsidRPr="002A2E17" w:rsidTr="00CE3123">
        <w:tc>
          <w:tcPr>
            <w:tcW w:w="1638" w:type="dxa"/>
            <w:tcBorders>
              <w:top w:val="nil"/>
              <w:left w:val="nil"/>
              <w:bottom w:val="single" w:sz="8" w:space="0" w:color="7C8029"/>
              <w:right w:val="single" w:sz="8" w:space="0" w:color="7C8029"/>
            </w:tcBorders>
          </w:tcPr>
          <w:p w:rsidR="00033F95" w:rsidRPr="004B3FB9" w:rsidRDefault="00737C50" w:rsidP="001603C1">
            <w:pPr>
              <w:spacing w:after="0"/>
              <w:rPr>
                <w:rFonts w:eastAsia="Times New Roman" w:cs="Arial"/>
                <w:b/>
                <w:sz w:val="20"/>
                <w:szCs w:val="20"/>
                <w:lang w:val="fr-FR"/>
              </w:rPr>
            </w:pPr>
            <w:r w:rsidRPr="004B3FB9">
              <w:rPr>
                <w:rFonts w:eastAsia="Times New Roman" w:cs="Arial"/>
                <w:b/>
                <w:sz w:val="20"/>
                <w:szCs w:val="20"/>
                <w:lang w:val="fr-FR"/>
              </w:rPr>
              <w:t>Gestion</w:t>
            </w:r>
            <w:r w:rsidR="00E643CE" w:rsidRPr="004B3FB9">
              <w:rPr>
                <w:rFonts w:eastAsia="Times New Roman" w:cs="Arial"/>
                <w:b/>
                <w:sz w:val="20"/>
                <w:szCs w:val="20"/>
                <w:lang w:val="fr-FR"/>
              </w:rPr>
              <w:t>naire</w:t>
            </w:r>
            <w:r w:rsidRPr="004B3FB9">
              <w:rPr>
                <w:rFonts w:eastAsia="Times New Roman" w:cs="Arial"/>
                <w:b/>
                <w:sz w:val="20"/>
                <w:szCs w:val="20"/>
                <w:lang w:val="fr-FR"/>
              </w:rPr>
              <w:t xml:space="preserve"> du projet / du programme</w:t>
            </w:r>
          </w:p>
        </w:tc>
        <w:tc>
          <w:tcPr>
            <w:tcW w:w="7470" w:type="dxa"/>
            <w:tcBorders>
              <w:top w:val="nil"/>
              <w:left w:val="single" w:sz="8" w:space="0" w:color="7C8029"/>
              <w:bottom w:val="single" w:sz="8" w:space="0" w:color="7C8029"/>
              <w:right w:val="nil"/>
            </w:tcBorders>
          </w:tcPr>
          <w:p w:rsidR="00737C50" w:rsidRPr="004B3FB9" w:rsidRDefault="00737C50" w:rsidP="00737C50">
            <w:pPr>
              <w:numPr>
                <w:ilvl w:val="0"/>
                <w:numId w:val="1"/>
              </w:numPr>
              <w:spacing w:before="60" w:after="60" w:line="252" w:lineRule="auto"/>
              <w:rPr>
                <w:rFonts w:eastAsia="Times New Roman" w:cs="Arial"/>
                <w:sz w:val="20"/>
                <w:szCs w:val="20"/>
                <w:lang w:val="fr-FR"/>
              </w:rPr>
            </w:pPr>
            <w:r w:rsidRPr="004B3FB9">
              <w:rPr>
                <w:rFonts w:eastAsia="Times New Roman" w:cs="Arial"/>
                <w:sz w:val="20"/>
                <w:szCs w:val="20"/>
                <w:lang w:val="fr-FR"/>
              </w:rPr>
              <w:t>Responsabilisation générale à l'égard des ressources et adhésion de tout le personnel aux politiques et procédures établies par les donateurs</w:t>
            </w:r>
          </w:p>
          <w:p w:rsidR="00737C50" w:rsidRPr="004B3FB9" w:rsidRDefault="00737C50" w:rsidP="00737C50">
            <w:pPr>
              <w:numPr>
                <w:ilvl w:val="0"/>
                <w:numId w:val="1"/>
              </w:numPr>
              <w:spacing w:before="60" w:after="60" w:line="252" w:lineRule="auto"/>
              <w:rPr>
                <w:rFonts w:eastAsia="Times New Roman" w:cs="Arial"/>
                <w:sz w:val="20"/>
                <w:szCs w:val="20"/>
                <w:lang w:val="fr-FR"/>
              </w:rPr>
            </w:pPr>
            <w:r w:rsidRPr="004B3FB9">
              <w:rPr>
                <w:rFonts w:eastAsia="Times New Roman" w:cs="Arial"/>
                <w:sz w:val="20"/>
                <w:szCs w:val="20"/>
                <w:lang w:val="fr-FR"/>
              </w:rPr>
              <w:t>Établissement de critères de ciblage et mécanisme de distribution</w:t>
            </w:r>
          </w:p>
          <w:p w:rsidR="00737C50" w:rsidRPr="004B3FB9" w:rsidRDefault="00737C50" w:rsidP="00737C50">
            <w:pPr>
              <w:numPr>
                <w:ilvl w:val="0"/>
                <w:numId w:val="1"/>
              </w:numPr>
              <w:spacing w:before="60" w:after="60" w:line="252" w:lineRule="auto"/>
              <w:rPr>
                <w:rFonts w:eastAsia="Times New Roman" w:cs="Arial"/>
                <w:sz w:val="20"/>
                <w:szCs w:val="20"/>
                <w:lang w:val="fr-FR"/>
              </w:rPr>
            </w:pPr>
            <w:r w:rsidRPr="004B3FB9">
              <w:rPr>
                <w:rFonts w:eastAsia="Times New Roman" w:cs="Arial"/>
                <w:sz w:val="20"/>
                <w:szCs w:val="20"/>
                <w:lang w:val="fr-FR"/>
              </w:rPr>
              <w:t>Coordination entre les unités internes et les agences externes</w:t>
            </w:r>
          </w:p>
          <w:p w:rsidR="00737C50" w:rsidRPr="004B3FB9" w:rsidRDefault="00737C50" w:rsidP="00737C50">
            <w:pPr>
              <w:numPr>
                <w:ilvl w:val="0"/>
                <w:numId w:val="1"/>
              </w:numPr>
              <w:spacing w:before="60" w:after="60" w:line="252" w:lineRule="auto"/>
              <w:rPr>
                <w:rFonts w:eastAsia="Times New Roman" w:cs="Arial"/>
                <w:sz w:val="20"/>
                <w:szCs w:val="20"/>
                <w:lang w:val="fr-FR"/>
              </w:rPr>
            </w:pPr>
            <w:r w:rsidRPr="004B3FB9">
              <w:rPr>
                <w:rFonts w:eastAsia="Times New Roman" w:cs="Arial"/>
                <w:sz w:val="20"/>
                <w:szCs w:val="20"/>
                <w:lang w:val="fr-FR"/>
              </w:rPr>
              <w:t>Liaison avec les donateurs</w:t>
            </w:r>
          </w:p>
          <w:p w:rsidR="00737C50" w:rsidRPr="004B3FB9" w:rsidRDefault="00737C50" w:rsidP="00737C50">
            <w:pPr>
              <w:numPr>
                <w:ilvl w:val="0"/>
                <w:numId w:val="1"/>
              </w:numPr>
              <w:spacing w:before="60" w:after="60" w:line="252" w:lineRule="auto"/>
              <w:rPr>
                <w:rFonts w:eastAsia="Times New Roman" w:cs="Arial"/>
                <w:sz w:val="20"/>
                <w:szCs w:val="20"/>
                <w:lang w:val="fr-FR"/>
              </w:rPr>
            </w:pPr>
            <w:r w:rsidRPr="004B3FB9">
              <w:rPr>
                <w:rFonts w:eastAsia="Times New Roman" w:cs="Arial"/>
                <w:sz w:val="20"/>
                <w:szCs w:val="20"/>
                <w:lang w:val="fr-FR"/>
              </w:rPr>
              <w:t>Recrutement du personnel de gestion des vivres</w:t>
            </w:r>
          </w:p>
          <w:p w:rsidR="00737C50" w:rsidRPr="004B3FB9" w:rsidRDefault="00737C50" w:rsidP="00737C50">
            <w:pPr>
              <w:numPr>
                <w:ilvl w:val="0"/>
                <w:numId w:val="1"/>
              </w:numPr>
              <w:spacing w:before="60" w:after="60" w:line="252" w:lineRule="auto"/>
              <w:rPr>
                <w:rFonts w:eastAsia="Times New Roman" w:cs="Arial"/>
                <w:sz w:val="20"/>
                <w:szCs w:val="20"/>
                <w:lang w:val="fr-FR"/>
              </w:rPr>
            </w:pPr>
            <w:r w:rsidRPr="004B3FB9">
              <w:rPr>
                <w:rFonts w:eastAsia="Times New Roman" w:cs="Arial"/>
                <w:sz w:val="20"/>
                <w:szCs w:val="20"/>
                <w:lang w:val="fr-FR"/>
              </w:rPr>
              <w:t>Planification annuelle des achats/</w:t>
            </w:r>
            <w:r w:rsidR="004B3FB9" w:rsidRPr="004B3FB9">
              <w:rPr>
                <w:rFonts w:eastAsia="Times New Roman" w:cs="Arial"/>
                <w:sz w:val="20"/>
                <w:szCs w:val="20"/>
                <w:lang w:val="fr-FR"/>
              </w:rPr>
              <w:t>ravitaillements</w:t>
            </w:r>
          </w:p>
          <w:p w:rsidR="00737C50" w:rsidRPr="004B3FB9" w:rsidRDefault="00737C50" w:rsidP="00737C50">
            <w:pPr>
              <w:numPr>
                <w:ilvl w:val="0"/>
                <w:numId w:val="1"/>
              </w:numPr>
              <w:spacing w:before="60" w:after="60" w:line="252" w:lineRule="auto"/>
              <w:rPr>
                <w:rFonts w:eastAsia="Times New Roman" w:cs="Arial"/>
                <w:sz w:val="20"/>
                <w:szCs w:val="20"/>
                <w:lang w:val="fr-FR"/>
              </w:rPr>
            </w:pPr>
            <w:r w:rsidRPr="004B3FB9">
              <w:rPr>
                <w:rFonts w:eastAsia="Times New Roman" w:cs="Arial"/>
                <w:sz w:val="20"/>
                <w:szCs w:val="20"/>
                <w:lang w:val="fr-FR"/>
              </w:rPr>
              <w:t>Développement de systèmes (y compris la tenue de registres, la comptabilité des vivres, le contrôle interne, la supervision après la distribution et la production de rapports)</w:t>
            </w:r>
          </w:p>
          <w:p w:rsidR="00737C50" w:rsidRPr="004B3FB9" w:rsidRDefault="004B3FB9" w:rsidP="00737C50">
            <w:pPr>
              <w:numPr>
                <w:ilvl w:val="0"/>
                <w:numId w:val="1"/>
              </w:numPr>
              <w:spacing w:before="60" w:after="60" w:line="252" w:lineRule="auto"/>
              <w:rPr>
                <w:rFonts w:eastAsia="Times New Roman" w:cs="Arial"/>
                <w:sz w:val="20"/>
                <w:szCs w:val="20"/>
                <w:lang w:val="fr-FR"/>
              </w:rPr>
            </w:pPr>
            <w:r w:rsidRPr="004B3FB9">
              <w:rPr>
                <w:rFonts w:eastAsia="Times New Roman" w:cs="Arial"/>
                <w:sz w:val="20"/>
                <w:szCs w:val="20"/>
                <w:lang w:val="fr-FR"/>
              </w:rPr>
              <w:t xml:space="preserve">Enregistrement </w:t>
            </w:r>
            <w:r w:rsidR="00737C50" w:rsidRPr="004B3FB9">
              <w:rPr>
                <w:rFonts w:eastAsia="Times New Roman" w:cs="Arial"/>
                <w:sz w:val="20"/>
                <w:szCs w:val="20"/>
                <w:lang w:val="fr-FR"/>
              </w:rPr>
              <w:t xml:space="preserve">du </w:t>
            </w:r>
            <w:r w:rsidR="00CC198B" w:rsidRPr="004B3FB9">
              <w:rPr>
                <w:rFonts w:eastAsia="Times New Roman" w:cs="Arial"/>
                <w:sz w:val="20"/>
                <w:szCs w:val="20"/>
                <w:lang w:val="fr-FR"/>
              </w:rPr>
              <w:t>récipiendaire</w:t>
            </w:r>
          </w:p>
          <w:p w:rsidR="00737C50" w:rsidRPr="004B3FB9" w:rsidRDefault="00737C50" w:rsidP="00737C50">
            <w:pPr>
              <w:numPr>
                <w:ilvl w:val="0"/>
                <w:numId w:val="1"/>
              </w:numPr>
              <w:spacing w:before="60" w:after="60" w:line="252" w:lineRule="auto"/>
              <w:rPr>
                <w:rFonts w:eastAsia="Times New Roman" w:cs="Arial"/>
                <w:sz w:val="20"/>
                <w:szCs w:val="20"/>
                <w:lang w:val="fr-FR"/>
              </w:rPr>
            </w:pPr>
            <w:r w:rsidRPr="004B3FB9">
              <w:rPr>
                <w:rFonts w:eastAsia="Times New Roman" w:cs="Arial"/>
                <w:sz w:val="20"/>
                <w:szCs w:val="20"/>
                <w:lang w:val="fr-FR"/>
              </w:rPr>
              <w:t>Sélection du site de distribution</w:t>
            </w:r>
          </w:p>
          <w:p w:rsidR="00737C50" w:rsidRPr="004B3FB9" w:rsidRDefault="00737C50" w:rsidP="00737C50">
            <w:pPr>
              <w:numPr>
                <w:ilvl w:val="0"/>
                <w:numId w:val="1"/>
              </w:numPr>
              <w:spacing w:before="60" w:after="60" w:line="252" w:lineRule="auto"/>
              <w:rPr>
                <w:rFonts w:eastAsia="Times New Roman" w:cs="Arial"/>
                <w:sz w:val="20"/>
                <w:szCs w:val="20"/>
                <w:lang w:val="fr-FR"/>
              </w:rPr>
            </w:pPr>
            <w:r w:rsidRPr="004B3FB9">
              <w:rPr>
                <w:rFonts w:eastAsia="Times New Roman" w:cs="Arial"/>
                <w:sz w:val="20"/>
                <w:szCs w:val="20"/>
                <w:lang w:val="fr-FR"/>
              </w:rPr>
              <w:t>Planification de la distribution</w:t>
            </w:r>
          </w:p>
          <w:p w:rsidR="00737C50" w:rsidRPr="004B3FB9" w:rsidRDefault="00737C50" w:rsidP="00737C50">
            <w:pPr>
              <w:numPr>
                <w:ilvl w:val="0"/>
                <w:numId w:val="1"/>
              </w:numPr>
              <w:spacing w:before="60" w:after="60" w:line="252" w:lineRule="auto"/>
              <w:rPr>
                <w:rFonts w:eastAsia="Times New Roman" w:cs="Arial"/>
                <w:sz w:val="20"/>
                <w:szCs w:val="20"/>
                <w:lang w:val="fr-FR"/>
              </w:rPr>
            </w:pPr>
            <w:r w:rsidRPr="004B3FB9">
              <w:rPr>
                <w:rFonts w:eastAsia="Times New Roman" w:cs="Arial"/>
                <w:sz w:val="20"/>
                <w:szCs w:val="20"/>
                <w:lang w:val="fr-FR"/>
              </w:rPr>
              <w:t>Conception du système de supervision</w:t>
            </w:r>
          </w:p>
          <w:p w:rsidR="00737C50" w:rsidRPr="004B3FB9" w:rsidRDefault="00CC198B" w:rsidP="00737C50">
            <w:pPr>
              <w:numPr>
                <w:ilvl w:val="0"/>
                <w:numId w:val="1"/>
              </w:numPr>
              <w:spacing w:before="60" w:after="60" w:line="252" w:lineRule="auto"/>
              <w:rPr>
                <w:rFonts w:eastAsia="Times New Roman" w:cs="Arial"/>
                <w:sz w:val="20"/>
                <w:szCs w:val="20"/>
                <w:lang w:val="fr-FR"/>
              </w:rPr>
            </w:pPr>
            <w:r w:rsidRPr="004B3FB9">
              <w:rPr>
                <w:rFonts w:eastAsia="Times New Roman" w:cs="Arial"/>
                <w:sz w:val="20"/>
                <w:szCs w:val="20"/>
                <w:lang w:val="fr-FR"/>
              </w:rPr>
              <w:t>Mécanismes de plaintes et de r</w:t>
            </w:r>
            <w:r w:rsidR="00737C50" w:rsidRPr="004B3FB9">
              <w:rPr>
                <w:rFonts w:eastAsia="Times New Roman" w:cs="Arial"/>
                <w:sz w:val="20"/>
                <w:szCs w:val="20"/>
                <w:lang w:val="fr-FR"/>
              </w:rPr>
              <w:t>é</w:t>
            </w:r>
            <w:r w:rsidRPr="004B3FB9">
              <w:rPr>
                <w:rFonts w:eastAsia="Times New Roman" w:cs="Arial"/>
                <w:sz w:val="20"/>
                <w:szCs w:val="20"/>
                <w:lang w:val="fr-FR"/>
              </w:rPr>
              <w:t xml:space="preserve">troaction des récipiendaires </w:t>
            </w:r>
          </w:p>
          <w:p w:rsidR="00737C50" w:rsidRPr="004B3FB9" w:rsidRDefault="00737C50" w:rsidP="00737C50">
            <w:pPr>
              <w:numPr>
                <w:ilvl w:val="0"/>
                <w:numId w:val="1"/>
              </w:numPr>
              <w:spacing w:before="60" w:after="60" w:line="252" w:lineRule="auto"/>
              <w:rPr>
                <w:rFonts w:eastAsia="Times New Roman" w:cs="Arial"/>
                <w:sz w:val="20"/>
                <w:szCs w:val="20"/>
                <w:lang w:val="fr-FR"/>
              </w:rPr>
            </w:pPr>
            <w:r w:rsidRPr="004B3FB9">
              <w:rPr>
                <w:rFonts w:eastAsia="Times New Roman" w:cs="Arial"/>
                <w:sz w:val="20"/>
                <w:szCs w:val="20"/>
                <w:lang w:val="fr-FR"/>
              </w:rPr>
              <w:t>Documentation globale et suivi de toutes les pertes</w:t>
            </w:r>
          </w:p>
          <w:p w:rsidR="00737C50" w:rsidRPr="004B3FB9" w:rsidRDefault="00737C50" w:rsidP="00737C50">
            <w:pPr>
              <w:numPr>
                <w:ilvl w:val="0"/>
                <w:numId w:val="1"/>
              </w:numPr>
              <w:spacing w:before="60" w:after="60" w:line="252" w:lineRule="auto"/>
              <w:rPr>
                <w:rFonts w:eastAsia="Times New Roman" w:cs="Arial"/>
                <w:sz w:val="20"/>
                <w:szCs w:val="20"/>
                <w:lang w:val="fr-FR"/>
              </w:rPr>
            </w:pPr>
            <w:r w:rsidRPr="004B3FB9">
              <w:rPr>
                <w:rFonts w:eastAsia="Times New Roman" w:cs="Arial"/>
                <w:sz w:val="20"/>
                <w:szCs w:val="20"/>
                <w:lang w:val="fr-FR"/>
              </w:rPr>
              <w:t>Inspections périodiques d'entrepôt</w:t>
            </w:r>
          </w:p>
          <w:p w:rsidR="00737C50" w:rsidRPr="004B3FB9" w:rsidRDefault="00737C50" w:rsidP="00737C50">
            <w:pPr>
              <w:numPr>
                <w:ilvl w:val="0"/>
                <w:numId w:val="1"/>
              </w:numPr>
              <w:spacing w:before="60" w:after="60" w:line="252" w:lineRule="auto"/>
              <w:rPr>
                <w:rFonts w:eastAsia="Times New Roman" w:cs="Arial"/>
                <w:sz w:val="20"/>
                <w:szCs w:val="20"/>
                <w:lang w:val="fr-FR"/>
              </w:rPr>
            </w:pPr>
            <w:r w:rsidRPr="004B3FB9">
              <w:rPr>
                <w:rFonts w:eastAsia="Times New Roman" w:cs="Arial"/>
                <w:sz w:val="20"/>
                <w:szCs w:val="20"/>
                <w:lang w:val="fr-FR"/>
              </w:rPr>
              <w:t>Inventaire physique trimestriel</w:t>
            </w:r>
          </w:p>
          <w:p w:rsidR="00737C50" w:rsidRPr="004B3FB9" w:rsidRDefault="00737C50" w:rsidP="00737C50">
            <w:pPr>
              <w:numPr>
                <w:ilvl w:val="0"/>
                <w:numId w:val="1"/>
              </w:numPr>
              <w:spacing w:before="60" w:after="60" w:line="252" w:lineRule="auto"/>
              <w:rPr>
                <w:rFonts w:eastAsia="Times New Roman" w:cs="Arial"/>
                <w:sz w:val="20"/>
                <w:szCs w:val="20"/>
                <w:lang w:val="fr-FR"/>
              </w:rPr>
            </w:pPr>
            <w:r w:rsidRPr="004B3FB9">
              <w:rPr>
                <w:rFonts w:eastAsia="Times New Roman" w:cs="Arial"/>
                <w:sz w:val="20"/>
                <w:szCs w:val="20"/>
                <w:lang w:val="fr-FR"/>
              </w:rPr>
              <w:t xml:space="preserve">Examen périodique du processus de </w:t>
            </w:r>
            <w:r w:rsidR="004B3FB9" w:rsidRPr="004B3FB9">
              <w:rPr>
                <w:rFonts w:eastAsia="Times New Roman" w:cs="Arial"/>
                <w:sz w:val="20"/>
                <w:szCs w:val="20"/>
                <w:lang w:val="fr-FR"/>
              </w:rPr>
              <w:t>suivi post-</w:t>
            </w:r>
            <w:r w:rsidRPr="004B3FB9">
              <w:rPr>
                <w:rFonts w:eastAsia="Times New Roman" w:cs="Arial"/>
                <w:sz w:val="20"/>
                <w:szCs w:val="20"/>
                <w:lang w:val="fr-FR"/>
              </w:rPr>
              <w:t>distribution</w:t>
            </w:r>
          </w:p>
          <w:p w:rsidR="0012001E" w:rsidRPr="004B3FB9" w:rsidRDefault="00737C50" w:rsidP="004B3FB9">
            <w:pPr>
              <w:numPr>
                <w:ilvl w:val="0"/>
                <w:numId w:val="1"/>
              </w:numPr>
              <w:spacing w:before="60" w:after="60" w:line="252" w:lineRule="auto"/>
              <w:rPr>
                <w:rFonts w:eastAsia="Times New Roman" w:cs="Arial"/>
                <w:sz w:val="20"/>
                <w:szCs w:val="20"/>
                <w:lang w:val="fr-FR"/>
              </w:rPr>
            </w:pPr>
            <w:r w:rsidRPr="004B3FB9">
              <w:rPr>
                <w:rFonts w:eastAsia="Times New Roman" w:cs="Arial"/>
                <w:sz w:val="20"/>
                <w:szCs w:val="20"/>
                <w:lang w:val="fr-FR"/>
              </w:rPr>
              <w:t xml:space="preserve">Rapports trimestriels, semestriels et annuels à l'USAID et à l'USDA (rapport </w:t>
            </w:r>
            <w:r w:rsidR="004B3FB9" w:rsidRPr="004B3FB9">
              <w:rPr>
                <w:rFonts w:eastAsia="Times New Roman" w:cs="Arial"/>
                <w:sz w:val="20"/>
                <w:szCs w:val="20"/>
                <w:lang w:val="fr-FR"/>
              </w:rPr>
              <w:t xml:space="preserve">de situation </w:t>
            </w:r>
            <w:r w:rsidRPr="004B3FB9">
              <w:rPr>
                <w:rFonts w:eastAsia="Times New Roman" w:cs="Arial"/>
                <w:sz w:val="20"/>
                <w:szCs w:val="20"/>
                <w:lang w:val="fr-FR"/>
              </w:rPr>
              <w:t xml:space="preserve">des </w:t>
            </w:r>
            <w:r w:rsidR="00CC198B" w:rsidRPr="004B3FB9">
              <w:rPr>
                <w:rFonts w:eastAsia="Times New Roman" w:cs="Arial"/>
                <w:sz w:val="20"/>
                <w:szCs w:val="20"/>
                <w:lang w:val="fr-FR"/>
              </w:rPr>
              <w:t>vivres</w:t>
            </w:r>
            <w:r w:rsidRPr="004B3FB9">
              <w:rPr>
                <w:rFonts w:eastAsia="Times New Roman" w:cs="Arial"/>
                <w:sz w:val="20"/>
                <w:szCs w:val="20"/>
                <w:lang w:val="fr-FR"/>
              </w:rPr>
              <w:t xml:space="preserve">, rapport </w:t>
            </w:r>
            <w:r w:rsidR="004B3FB9" w:rsidRPr="004B3FB9">
              <w:rPr>
                <w:rFonts w:eastAsia="Times New Roman" w:cs="Arial"/>
                <w:sz w:val="20"/>
                <w:szCs w:val="20"/>
                <w:lang w:val="fr-FR"/>
              </w:rPr>
              <w:t>de situation des</w:t>
            </w:r>
            <w:r w:rsidRPr="004B3FB9">
              <w:rPr>
                <w:rFonts w:eastAsia="Times New Roman" w:cs="Arial"/>
                <w:sz w:val="20"/>
                <w:szCs w:val="20"/>
                <w:lang w:val="fr-FR"/>
              </w:rPr>
              <w:t xml:space="preserve"> </w:t>
            </w:r>
            <w:r w:rsidR="00CC198B" w:rsidRPr="004B3FB9">
              <w:rPr>
                <w:rFonts w:eastAsia="Times New Roman" w:cs="Arial"/>
                <w:sz w:val="20"/>
                <w:szCs w:val="20"/>
                <w:lang w:val="fr-FR"/>
              </w:rPr>
              <w:t>récipiendaire</w:t>
            </w:r>
            <w:r w:rsidR="004B3FB9" w:rsidRPr="004B3FB9">
              <w:rPr>
                <w:rFonts w:eastAsia="Times New Roman" w:cs="Arial"/>
                <w:sz w:val="20"/>
                <w:szCs w:val="20"/>
                <w:lang w:val="fr-FR"/>
              </w:rPr>
              <w:t>s</w:t>
            </w:r>
            <w:r w:rsidRPr="004B3FB9">
              <w:rPr>
                <w:rFonts w:eastAsia="Times New Roman" w:cs="Arial"/>
                <w:sz w:val="20"/>
                <w:szCs w:val="20"/>
                <w:lang w:val="fr-FR"/>
              </w:rPr>
              <w:t xml:space="preserve">, rapport sur les </w:t>
            </w:r>
            <w:r w:rsidR="00CC198B" w:rsidRPr="004B3FB9">
              <w:rPr>
                <w:rFonts w:eastAsia="Times New Roman" w:cs="Arial"/>
                <w:sz w:val="20"/>
                <w:szCs w:val="20"/>
                <w:lang w:val="fr-FR"/>
              </w:rPr>
              <w:t>vivres endommagés et utilisé</w:t>
            </w:r>
            <w:r w:rsidRPr="004B3FB9">
              <w:rPr>
                <w:rFonts w:eastAsia="Times New Roman" w:cs="Arial"/>
                <w:sz w:val="20"/>
                <w:szCs w:val="20"/>
                <w:lang w:val="fr-FR"/>
              </w:rPr>
              <w:t>s</w:t>
            </w:r>
            <w:r w:rsidR="004B3FB9" w:rsidRPr="004B3FB9">
              <w:rPr>
                <w:rFonts w:eastAsia="Times New Roman" w:cs="Arial"/>
                <w:sz w:val="20"/>
                <w:szCs w:val="20"/>
                <w:lang w:val="fr-FR"/>
              </w:rPr>
              <w:t xml:space="preserve"> frauduleusement</w:t>
            </w:r>
            <w:r w:rsidRPr="004B3FB9">
              <w:rPr>
                <w:rFonts w:eastAsia="Times New Roman" w:cs="Arial"/>
                <w:sz w:val="20"/>
                <w:szCs w:val="20"/>
                <w:lang w:val="fr-FR"/>
              </w:rPr>
              <w:t xml:space="preserve">, rapport sur </w:t>
            </w:r>
            <w:r w:rsidR="004B3FB9" w:rsidRPr="004B3FB9">
              <w:rPr>
                <w:rFonts w:eastAsia="Times New Roman" w:cs="Arial"/>
                <w:sz w:val="20"/>
                <w:szCs w:val="20"/>
                <w:lang w:val="fr-FR"/>
              </w:rPr>
              <w:t xml:space="preserve">la situation </w:t>
            </w:r>
            <w:r w:rsidRPr="004B3FB9">
              <w:rPr>
                <w:rFonts w:eastAsia="Times New Roman" w:cs="Arial"/>
                <w:sz w:val="20"/>
                <w:szCs w:val="20"/>
                <w:lang w:val="fr-FR"/>
              </w:rPr>
              <w:t xml:space="preserve">des pertes et </w:t>
            </w:r>
            <w:r w:rsidR="00CC198B" w:rsidRPr="004B3FB9">
              <w:rPr>
                <w:rFonts w:eastAsia="Times New Roman" w:cs="Arial"/>
                <w:sz w:val="20"/>
                <w:szCs w:val="20"/>
                <w:lang w:val="fr-FR"/>
              </w:rPr>
              <w:t xml:space="preserve">le </w:t>
            </w:r>
            <w:r w:rsidRPr="004B3FB9">
              <w:rPr>
                <w:rFonts w:eastAsia="Times New Roman" w:cs="Arial"/>
                <w:sz w:val="20"/>
                <w:szCs w:val="20"/>
                <w:lang w:val="fr-FR"/>
              </w:rPr>
              <w:t>PREP)</w:t>
            </w:r>
          </w:p>
        </w:tc>
      </w:tr>
      <w:tr w:rsidR="00033F95" w:rsidRPr="002A2E17" w:rsidTr="00CE3123">
        <w:tc>
          <w:tcPr>
            <w:tcW w:w="1638" w:type="dxa"/>
            <w:tcBorders>
              <w:top w:val="single" w:sz="8" w:space="0" w:color="7C8029"/>
              <w:left w:val="nil"/>
              <w:bottom w:val="single" w:sz="8" w:space="0" w:color="7C8029"/>
              <w:right w:val="single" w:sz="8" w:space="0" w:color="7C8029"/>
            </w:tcBorders>
          </w:tcPr>
          <w:p w:rsidR="00033F95" w:rsidRPr="004B3FB9" w:rsidRDefault="00CC198B" w:rsidP="00E643CE">
            <w:pPr>
              <w:spacing w:after="0"/>
              <w:rPr>
                <w:rFonts w:eastAsia="Times New Roman" w:cs="Arial"/>
                <w:b/>
                <w:sz w:val="20"/>
                <w:szCs w:val="20"/>
                <w:lang w:val="fr-FR"/>
              </w:rPr>
            </w:pPr>
            <w:r w:rsidRPr="004B3FB9">
              <w:rPr>
                <w:rFonts w:eastAsia="Times New Roman" w:cs="Arial"/>
                <w:b/>
                <w:sz w:val="20"/>
                <w:szCs w:val="20"/>
                <w:lang w:val="fr-FR"/>
              </w:rPr>
              <w:t>Bureau des march</w:t>
            </w:r>
            <w:r w:rsidRPr="004B3FB9">
              <w:rPr>
                <w:rFonts w:eastAsia="Times New Roman" w:cs="Arial"/>
                <w:sz w:val="20"/>
                <w:szCs w:val="20"/>
                <w:lang w:val="fr-FR"/>
              </w:rPr>
              <w:t>é</w:t>
            </w:r>
            <w:r w:rsidR="00E643CE" w:rsidRPr="004B3FB9">
              <w:rPr>
                <w:rFonts w:eastAsia="Times New Roman" w:cs="Arial"/>
                <w:b/>
                <w:sz w:val="20"/>
                <w:szCs w:val="20"/>
                <w:lang w:val="fr-FR"/>
              </w:rPr>
              <w:t>s</w:t>
            </w:r>
            <w:r w:rsidR="00E643CE" w:rsidRPr="004B3FB9">
              <w:rPr>
                <w:rFonts w:eastAsia="Times New Roman" w:cs="Arial"/>
                <w:b/>
                <w:sz w:val="20"/>
                <w:szCs w:val="20"/>
                <w:highlight w:val="yellow"/>
                <w:lang w:val="fr-FR"/>
              </w:rPr>
              <w:t xml:space="preserve"> </w:t>
            </w:r>
          </w:p>
        </w:tc>
        <w:tc>
          <w:tcPr>
            <w:tcW w:w="7470" w:type="dxa"/>
            <w:tcBorders>
              <w:top w:val="single" w:sz="8" w:space="0" w:color="7C8029"/>
              <w:left w:val="single" w:sz="8" w:space="0" w:color="7C8029"/>
              <w:bottom w:val="single" w:sz="8" w:space="0" w:color="7C8029"/>
              <w:right w:val="nil"/>
            </w:tcBorders>
          </w:tcPr>
          <w:p w:rsidR="00CC198B" w:rsidRPr="004B3FB9" w:rsidRDefault="00CC198B" w:rsidP="00CC198B">
            <w:pPr>
              <w:numPr>
                <w:ilvl w:val="0"/>
                <w:numId w:val="2"/>
              </w:numPr>
              <w:spacing w:before="60" w:after="60" w:line="252" w:lineRule="auto"/>
              <w:rPr>
                <w:rFonts w:eastAsia="Times New Roman" w:cs="Arial"/>
                <w:sz w:val="20"/>
                <w:szCs w:val="20"/>
                <w:lang w:val="fr-FR"/>
              </w:rPr>
            </w:pPr>
            <w:r w:rsidRPr="004B3FB9">
              <w:rPr>
                <w:rFonts w:eastAsia="Times New Roman" w:cs="Arial"/>
                <w:sz w:val="20"/>
                <w:szCs w:val="20"/>
                <w:lang w:val="fr-FR"/>
              </w:rPr>
              <w:t>Coordination avec les fournisseurs</w:t>
            </w:r>
          </w:p>
          <w:p w:rsidR="00033F95" w:rsidRDefault="00CC198B" w:rsidP="00560290">
            <w:pPr>
              <w:numPr>
                <w:ilvl w:val="0"/>
                <w:numId w:val="2"/>
              </w:numPr>
              <w:spacing w:before="60" w:after="60" w:line="252" w:lineRule="auto"/>
              <w:rPr>
                <w:rFonts w:eastAsia="Times New Roman" w:cs="Arial"/>
                <w:sz w:val="20"/>
                <w:szCs w:val="20"/>
                <w:lang w:val="fr-FR"/>
              </w:rPr>
            </w:pPr>
            <w:r w:rsidRPr="004B3FB9">
              <w:rPr>
                <w:rFonts w:eastAsia="Times New Roman" w:cs="Arial"/>
                <w:sz w:val="20"/>
                <w:szCs w:val="20"/>
                <w:lang w:val="fr-FR"/>
              </w:rPr>
              <w:t xml:space="preserve">Appels d'offres et recrutement de fournisseurs de services (Le transitaire, l'inspecteur, la société de sécurité, le transporteur, </w:t>
            </w:r>
            <w:r w:rsidR="00560290" w:rsidRPr="004B3FB9">
              <w:rPr>
                <w:rFonts w:eastAsia="Times New Roman" w:cs="Arial"/>
                <w:sz w:val="20"/>
                <w:szCs w:val="20"/>
                <w:lang w:val="fr-FR"/>
              </w:rPr>
              <w:t>les travailleurs recrut</w:t>
            </w:r>
            <w:r w:rsidR="009524E6" w:rsidRPr="004B3FB9">
              <w:rPr>
                <w:rFonts w:eastAsia="Times New Roman" w:cs="Arial"/>
                <w:sz w:val="20"/>
                <w:szCs w:val="20"/>
                <w:lang w:val="fr-FR"/>
              </w:rPr>
              <w:t>é</w:t>
            </w:r>
            <w:r w:rsidR="00560290" w:rsidRPr="004B3FB9">
              <w:rPr>
                <w:rFonts w:eastAsia="Times New Roman" w:cs="Arial"/>
                <w:sz w:val="20"/>
                <w:szCs w:val="20"/>
                <w:lang w:val="fr-FR"/>
              </w:rPr>
              <w:t>s</w:t>
            </w:r>
            <w:r w:rsidRPr="004B3FB9">
              <w:rPr>
                <w:rFonts w:eastAsia="Times New Roman" w:cs="Arial"/>
                <w:sz w:val="20"/>
                <w:szCs w:val="20"/>
                <w:lang w:val="fr-FR"/>
              </w:rPr>
              <w:t>, les propriétaires d'entrepôts et les fournisseurs de services de fumigation et de lutte antiparasitaire)</w:t>
            </w:r>
          </w:p>
          <w:p w:rsidR="002A2E17" w:rsidRPr="004B3FB9" w:rsidRDefault="002A2E17" w:rsidP="002A2E17">
            <w:pPr>
              <w:spacing w:before="60" w:after="60" w:line="252" w:lineRule="auto"/>
              <w:ind w:left="360"/>
              <w:rPr>
                <w:rFonts w:eastAsia="Times New Roman" w:cs="Arial"/>
                <w:sz w:val="20"/>
                <w:szCs w:val="20"/>
                <w:lang w:val="fr-FR"/>
              </w:rPr>
            </w:pPr>
          </w:p>
        </w:tc>
      </w:tr>
      <w:tr w:rsidR="009F04AD" w:rsidRPr="004B3FB9" w:rsidTr="00CE3123">
        <w:tc>
          <w:tcPr>
            <w:tcW w:w="1638" w:type="dxa"/>
            <w:tcBorders>
              <w:top w:val="single" w:sz="8" w:space="0" w:color="7C8029"/>
              <w:left w:val="nil"/>
              <w:bottom w:val="single" w:sz="8" w:space="0" w:color="7C8029"/>
              <w:right w:val="single" w:sz="8" w:space="0" w:color="7C8029"/>
            </w:tcBorders>
          </w:tcPr>
          <w:p w:rsidR="009F04AD" w:rsidRPr="004B3FB9" w:rsidRDefault="009F04AD" w:rsidP="00755D19">
            <w:pPr>
              <w:spacing w:after="0"/>
              <w:rPr>
                <w:rFonts w:eastAsia="Times New Roman" w:cs="Arial"/>
                <w:b/>
                <w:sz w:val="20"/>
                <w:szCs w:val="20"/>
                <w:lang w:val="fr-FR"/>
              </w:rPr>
            </w:pPr>
            <w:r w:rsidRPr="004B3FB9">
              <w:rPr>
                <w:rFonts w:eastAsia="Times New Roman" w:cs="Arial"/>
                <w:b/>
                <w:sz w:val="20"/>
                <w:szCs w:val="20"/>
                <w:lang w:val="fr-FR"/>
              </w:rPr>
              <w:lastRenderedPageBreak/>
              <w:t>Finance</w:t>
            </w:r>
          </w:p>
        </w:tc>
        <w:tc>
          <w:tcPr>
            <w:tcW w:w="7470" w:type="dxa"/>
            <w:tcBorders>
              <w:top w:val="single" w:sz="8" w:space="0" w:color="7C8029"/>
              <w:left w:val="single" w:sz="8" w:space="0" w:color="7C8029"/>
              <w:bottom w:val="single" w:sz="8" w:space="0" w:color="7C8029"/>
              <w:right w:val="nil"/>
            </w:tcBorders>
          </w:tcPr>
          <w:p w:rsidR="00281688" w:rsidRPr="004B3FB9" w:rsidRDefault="00281688" w:rsidP="00281688">
            <w:pPr>
              <w:numPr>
                <w:ilvl w:val="0"/>
                <w:numId w:val="2"/>
              </w:numPr>
              <w:spacing w:before="60" w:after="60" w:line="252" w:lineRule="auto"/>
              <w:rPr>
                <w:rFonts w:eastAsia="Times New Roman" w:cs="Arial"/>
                <w:sz w:val="20"/>
                <w:szCs w:val="20"/>
                <w:lang w:val="fr-FR"/>
              </w:rPr>
            </w:pPr>
            <w:r w:rsidRPr="004B3FB9">
              <w:rPr>
                <w:rFonts w:eastAsia="Times New Roman" w:cs="Arial"/>
                <w:sz w:val="20"/>
                <w:szCs w:val="20"/>
                <w:lang w:val="fr-FR"/>
              </w:rPr>
              <w:t>Paiement des travailleurs occasionnels et des fournisseurs de services</w:t>
            </w:r>
          </w:p>
          <w:p w:rsidR="009F04AD" w:rsidRPr="004B3FB9" w:rsidRDefault="00281688" w:rsidP="00281688">
            <w:pPr>
              <w:numPr>
                <w:ilvl w:val="0"/>
                <w:numId w:val="2"/>
              </w:numPr>
              <w:spacing w:before="60" w:after="60" w:line="252" w:lineRule="auto"/>
              <w:rPr>
                <w:rFonts w:eastAsia="Times New Roman" w:cs="Arial"/>
                <w:sz w:val="20"/>
                <w:szCs w:val="20"/>
                <w:lang w:val="fr-FR"/>
              </w:rPr>
            </w:pPr>
            <w:r w:rsidRPr="004B3FB9">
              <w:rPr>
                <w:rFonts w:eastAsia="Times New Roman" w:cs="Arial"/>
                <w:sz w:val="20"/>
                <w:szCs w:val="20"/>
                <w:lang w:val="fr-FR"/>
              </w:rPr>
              <w:t>Comptabilité des vivres</w:t>
            </w:r>
          </w:p>
        </w:tc>
      </w:tr>
      <w:tr w:rsidR="00033F95" w:rsidRPr="002A2E17" w:rsidTr="00CE3123">
        <w:tc>
          <w:tcPr>
            <w:tcW w:w="1638" w:type="dxa"/>
            <w:tcBorders>
              <w:top w:val="single" w:sz="8" w:space="0" w:color="7C8029"/>
              <w:left w:val="nil"/>
              <w:bottom w:val="single" w:sz="8" w:space="0" w:color="7C8029"/>
              <w:right w:val="single" w:sz="8" w:space="0" w:color="7C8029"/>
            </w:tcBorders>
          </w:tcPr>
          <w:p w:rsidR="00033F95" w:rsidRPr="004B3FB9" w:rsidRDefault="00281688" w:rsidP="00755D19">
            <w:pPr>
              <w:spacing w:after="0"/>
              <w:rPr>
                <w:rFonts w:eastAsia="Times New Roman" w:cs="Arial"/>
                <w:b/>
                <w:sz w:val="20"/>
                <w:szCs w:val="20"/>
                <w:lang w:val="fr-FR"/>
              </w:rPr>
            </w:pPr>
            <w:r w:rsidRPr="004B3FB9">
              <w:rPr>
                <w:rFonts w:eastAsia="Times New Roman" w:cs="Arial"/>
                <w:b/>
                <w:sz w:val="20"/>
                <w:szCs w:val="20"/>
                <w:lang w:val="fr-FR"/>
              </w:rPr>
              <w:t>Gestion</w:t>
            </w:r>
            <w:r w:rsidR="00E643CE" w:rsidRPr="004B3FB9">
              <w:rPr>
                <w:rFonts w:eastAsia="Times New Roman" w:cs="Arial"/>
                <w:b/>
                <w:sz w:val="20"/>
                <w:szCs w:val="20"/>
                <w:lang w:val="fr-FR"/>
              </w:rPr>
              <w:t>naire</w:t>
            </w:r>
            <w:r w:rsidRPr="004B3FB9">
              <w:rPr>
                <w:rFonts w:eastAsia="Times New Roman" w:cs="Arial"/>
                <w:b/>
                <w:sz w:val="20"/>
                <w:szCs w:val="20"/>
                <w:lang w:val="fr-FR"/>
              </w:rPr>
              <w:t xml:space="preserve"> des vivres</w:t>
            </w:r>
          </w:p>
        </w:tc>
        <w:tc>
          <w:tcPr>
            <w:tcW w:w="7470" w:type="dxa"/>
            <w:tcBorders>
              <w:top w:val="single" w:sz="8" w:space="0" w:color="7C8029"/>
              <w:left w:val="single" w:sz="8" w:space="0" w:color="7C8029"/>
              <w:bottom w:val="single" w:sz="8" w:space="0" w:color="7C8029"/>
              <w:right w:val="nil"/>
            </w:tcBorders>
          </w:tcPr>
          <w:p w:rsidR="00383BE2" w:rsidRPr="004B3FB9" w:rsidRDefault="00383BE2" w:rsidP="00383BE2">
            <w:pPr>
              <w:numPr>
                <w:ilvl w:val="0"/>
                <w:numId w:val="21"/>
              </w:numPr>
              <w:spacing w:before="60" w:after="60" w:line="252" w:lineRule="auto"/>
              <w:rPr>
                <w:rFonts w:eastAsia="Calibri" w:cs="Times New Roman"/>
                <w:sz w:val="20"/>
                <w:szCs w:val="20"/>
                <w:lang w:val="fr-FR"/>
              </w:rPr>
            </w:pPr>
            <w:r w:rsidRPr="004B3FB9">
              <w:rPr>
                <w:rFonts w:eastAsia="Calibri" w:cs="Times New Roman"/>
                <w:sz w:val="20"/>
                <w:szCs w:val="20"/>
                <w:lang w:val="fr-FR"/>
              </w:rPr>
              <w:t>Conception de réseau logistique</w:t>
            </w:r>
          </w:p>
          <w:p w:rsidR="00383BE2" w:rsidRPr="004B3FB9" w:rsidRDefault="00383BE2" w:rsidP="00383BE2">
            <w:pPr>
              <w:numPr>
                <w:ilvl w:val="0"/>
                <w:numId w:val="21"/>
              </w:numPr>
              <w:spacing w:before="60" w:after="60" w:line="252" w:lineRule="auto"/>
              <w:rPr>
                <w:rFonts w:eastAsia="Calibri" w:cs="Times New Roman"/>
                <w:sz w:val="20"/>
                <w:szCs w:val="20"/>
                <w:lang w:val="fr-FR"/>
              </w:rPr>
            </w:pPr>
            <w:r w:rsidRPr="004B3FB9">
              <w:rPr>
                <w:rFonts w:eastAsia="Calibri" w:cs="Times New Roman"/>
                <w:sz w:val="20"/>
                <w:szCs w:val="20"/>
                <w:lang w:val="fr-FR"/>
              </w:rPr>
              <w:t>Développement de systèmes (y compris la sécurité du personnel, la comptab</w:t>
            </w:r>
            <w:r w:rsidR="004B3FB9" w:rsidRPr="004B3FB9">
              <w:rPr>
                <w:rFonts w:eastAsia="Calibri" w:cs="Times New Roman"/>
                <w:sz w:val="20"/>
                <w:szCs w:val="20"/>
                <w:lang w:val="fr-FR"/>
              </w:rPr>
              <w:t>ilisation</w:t>
            </w:r>
            <w:r w:rsidRPr="004B3FB9">
              <w:rPr>
                <w:rFonts w:eastAsia="Calibri" w:cs="Times New Roman"/>
                <w:sz w:val="20"/>
                <w:szCs w:val="20"/>
                <w:lang w:val="fr-FR"/>
              </w:rPr>
              <w:t xml:space="preserve"> des vivres, le contrôle des entrepôts, le suivi des </w:t>
            </w:r>
            <w:r w:rsidR="006B2C9C" w:rsidRPr="004B3FB9">
              <w:rPr>
                <w:rFonts w:eastAsia="Calibri" w:cs="Times New Roman"/>
                <w:sz w:val="20"/>
                <w:szCs w:val="20"/>
                <w:lang w:val="fr-FR"/>
              </w:rPr>
              <w:t>récipiendaires</w:t>
            </w:r>
            <w:r w:rsidRPr="004B3FB9">
              <w:rPr>
                <w:rFonts w:eastAsia="Calibri" w:cs="Times New Roman"/>
                <w:sz w:val="20"/>
                <w:szCs w:val="20"/>
                <w:lang w:val="fr-FR"/>
              </w:rPr>
              <w:t>, la distribution, les rapports et les applications logicielles)</w:t>
            </w:r>
          </w:p>
          <w:p w:rsidR="00383BE2" w:rsidRPr="004B3FB9" w:rsidRDefault="00383BE2" w:rsidP="00383BE2">
            <w:pPr>
              <w:numPr>
                <w:ilvl w:val="0"/>
                <w:numId w:val="21"/>
              </w:numPr>
              <w:spacing w:before="60" w:after="60" w:line="252" w:lineRule="auto"/>
              <w:rPr>
                <w:rFonts w:eastAsia="Calibri" w:cs="Times New Roman"/>
                <w:sz w:val="20"/>
                <w:szCs w:val="20"/>
                <w:lang w:val="fr-FR"/>
              </w:rPr>
            </w:pPr>
            <w:r w:rsidRPr="004B3FB9">
              <w:rPr>
                <w:rFonts w:eastAsia="Calibri" w:cs="Times New Roman"/>
                <w:sz w:val="20"/>
                <w:szCs w:val="20"/>
                <w:lang w:val="fr-FR"/>
              </w:rPr>
              <w:t>Coordination générale des exigences de transport, de stockage, de distribution et de déclaration</w:t>
            </w:r>
          </w:p>
          <w:p w:rsidR="00383BE2" w:rsidRPr="004B3FB9" w:rsidRDefault="00383BE2" w:rsidP="00383BE2">
            <w:pPr>
              <w:numPr>
                <w:ilvl w:val="0"/>
                <w:numId w:val="21"/>
              </w:numPr>
              <w:spacing w:before="60" w:after="60" w:line="252" w:lineRule="auto"/>
              <w:rPr>
                <w:rFonts w:eastAsia="Calibri" w:cs="Times New Roman"/>
                <w:sz w:val="20"/>
                <w:szCs w:val="20"/>
                <w:lang w:val="fr-FR"/>
              </w:rPr>
            </w:pPr>
            <w:r w:rsidRPr="004B3FB9">
              <w:rPr>
                <w:rFonts w:eastAsia="Calibri" w:cs="Times New Roman"/>
                <w:sz w:val="20"/>
                <w:szCs w:val="20"/>
                <w:lang w:val="fr-FR"/>
              </w:rPr>
              <w:t>Détermination des exigences en matière de gestion des vivres et du personnel de distribution</w:t>
            </w:r>
          </w:p>
          <w:p w:rsidR="00383BE2" w:rsidRPr="004B3FB9" w:rsidRDefault="00383BE2" w:rsidP="00383BE2">
            <w:pPr>
              <w:numPr>
                <w:ilvl w:val="0"/>
                <w:numId w:val="21"/>
              </w:numPr>
              <w:spacing w:before="60" w:after="60" w:line="252" w:lineRule="auto"/>
              <w:rPr>
                <w:rFonts w:eastAsia="Calibri" w:cs="Times New Roman"/>
                <w:sz w:val="20"/>
                <w:szCs w:val="20"/>
                <w:lang w:val="fr-FR"/>
              </w:rPr>
            </w:pPr>
            <w:r w:rsidRPr="004B3FB9">
              <w:rPr>
                <w:rFonts w:eastAsia="Calibri" w:cs="Times New Roman"/>
                <w:sz w:val="20"/>
                <w:szCs w:val="20"/>
                <w:lang w:val="fr-FR"/>
              </w:rPr>
              <w:t xml:space="preserve">Termes de référence,  coordination et supervision des performances des fournisseurs de services (tels que les transitaires, les inspecteurs, l'agence de sécurité, le transporteur, </w:t>
            </w:r>
            <w:r w:rsidR="00560290" w:rsidRPr="004B3FB9">
              <w:rPr>
                <w:rFonts w:eastAsia="Calibri" w:cs="Times New Roman"/>
                <w:sz w:val="20"/>
                <w:szCs w:val="20"/>
                <w:lang w:val="fr-FR"/>
              </w:rPr>
              <w:t>les travailleurs recrut</w:t>
            </w:r>
            <w:r w:rsidR="009524E6" w:rsidRPr="004B3FB9">
              <w:rPr>
                <w:rFonts w:eastAsia="Calibri" w:cs="Times New Roman"/>
                <w:sz w:val="20"/>
                <w:szCs w:val="20"/>
                <w:lang w:val="fr-FR"/>
              </w:rPr>
              <w:t>é</w:t>
            </w:r>
            <w:r w:rsidR="00560290" w:rsidRPr="004B3FB9">
              <w:rPr>
                <w:rFonts w:eastAsia="Calibri" w:cs="Times New Roman"/>
                <w:sz w:val="20"/>
                <w:szCs w:val="20"/>
                <w:lang w:val="fr-FR"/>
              </w:rPr>
              <w:t>s</w:t>
            </w:r>
            <w:r w:rsidRPr="004B3FB9">
              <w:rPr>
                <w:rFonts w:eastAsia="Calibri" w:cs="Times New Roman"/>
                <w:sz w:val="20"/>
                <w:szCs w:val="20"/>
                <w:lang w:val="fr-FR"/>
              </w:rPr>
              <w:t>, ainsi que les fournisseur</w:t>
            </w:r>
            <w:r w:rsidR="006B2C9C" w:rsidRPr="004B3FB9">
              <w:rPr>
                <w:rFonts w:eastAsia="Calibri" w:cs="Times New Roman"/>
                <w:sz w:val="20"/>
                <w:szCs w:val="20"/>
                <w:lang w:val="fr-FR"/>
              </w:rPr>
              <w:t>s de servic</w:t>
            </w:r>
            <w:r w:rsidRPr="004B3FB9">
              <w:rPr>
                <w:rFonts w:eastAsia="Calibri" w:cs="Times New Roman"/>
                <w:sz w:val="20"/>
                <w:szCs w:val="20"/>
                <w:lang w:val="fr-FR"/>
              </w:rPr>
              <w:t>es de fumigation et de lutte antiparasitaire)</w:t>
            </w:r>
          </w:p>
          <w:p w:rsidR="00383BE2" w:rsidRPr="004B3FB9" w:rsidRDefault="00383BE2" w:rsidP="00383BE2">
            <w:pPr>
              <w:numPr>
                <w:ilvl w:val="0"/>
                <w:numId w:val="21"/>
              </w:numPr>
              <w:spacing w:before="60" w:after="60" w:line="252" w:lineRule="auto"/>
              <w:rPr>
                <w:rFonts w:eastAsia="Calibri" w:cs="Times New Roman"/>
                <w:sz w:val="20"/>
                <w:szCs w:val="20"/>
                <w:lang w:val="fr-FR"/>
              </w:rPr>
            </w:pPr>
            <w:r w:rsidRPr="004B3FB9">
              <w:rPr>
                <w:rFonts w:eastAsia="Calibri" w:cs="Times New Roman"/>
                <w:sz w:val="20"/>
                <w:szCs w:val="20"/>
                <w:lang w:val="fr-FR"/>
              </w:rPr>
              <w:t>Sélection et établissement de l'entrepôt</w:t>
            </w:r>
          </w:p>
          <w:p w:rsidR="00383BE2" w:rsidRPr="004B3FB9" w:rsidRDefault="00383BE2" w:rsidP="00383BE2">
            <w:pPr>
              <w:numPr>
                <w:ilvl w:val="0"/>
                <w:numId w:val="21"/>
              </w:numPr>
              <w:spacing w:before="60" w:after="60" w:line="252" w:lineRule="auto"/>
              <w:rPr>
                <w:rFonts w:eastAsia="Calibri" w:cs="Times New Roman"/>
                <w:sz w:val="20"/>
                <w:szCs w:val="20"/>
                <w:lang w:val="fr-FR"/>
              </w:rPr>
            </w:pPr>
            <w:r w:rsidRPr="004B3FB9">
              <w:rPr>
                <w:rFonts w:eastAsia="Calibri" w:cs="Times New Roman"/>
                <w:sz w:val="20"/>
                <w:szCs w:val="20"/>
                <w:lang w:val="fr-FR"/>
              </w:rPr>
              <w:t>Formation du personnel quant à la gestion des entrepôts et à la réglementation des donateurs</w:t>
            </w:r>
          </w:p>
          <w:p w:rsidR="00383BE2" w:rsidRPr="004B3FB9" w:rsidRDefault="00383BE2" w:rsidP="00383BE2">
            <w:pPr>
              <w:numPr>
                <w:ilvl w:val="0"/>
                <w:numId w:val="21"/>
              </w:numPr>
              <w:spacing w:before="60" w:after="60" w:line="252" w:lineRule="auto"/>
              <w:rPr>
                <w:rFonts w:eastAsia="Calibri" w:cs="Times New Roman"/>
                <w:sz w:val="20"/>
                <w:szCs w:val="20"/>
                <w:lang w:val="fr-FR"/>
              </w:rPr>
            </w:pPr>
            <w:r w:rsidRPr="004B3FB9">
              <w:rPr>
                <w:rFonts w:eastAsia="Calibri" w:cs="Times New Roman"/>
                <w:sz w:val="20"/>
                <w:szCs w:val="20"/>
                <w:lang w:val="fr-FR"/>
              </w:rPr>
              <w:t>Supervision du personnel d'entrepôt et de distribution, des processus et des système</w:t>
            </w:r>
            <w:bookmarkStart w:id="3" w:name="_GoBack"/>
            <w:bookmarkEnd w:id="3"/>
            <w:r w:rsidRPr="004B3FB9">
              <w:rPr>
                <w:rFonts w:eastAsia="Calibri" w:cs="Times New Roman"/>
                <w:sz w:val="20"/>
                <w:szCs w:val="20"/>
                <w:lang w:val="fr-FR"/>
              </w:rPr>
              <w:t>s</w:t>
            </w:r>
          </w:p>
          <w:p w:rsidR="00383BE2" w:rsidRPr="004B3FB9" w:rsidRDefault="00383BE2" w:rsidP="00383BE2">
            <w:pPr>
              <w:numPr>
                <w:ilvl w:val="0"/>
                <w:numId w:val="21"/>
              </w:numPr>
              <w:spacing w:before="60" w:after="60" w:line="252" w:lineRule="auto"/>
              <w:rPr>
                <w:rFonts w:eastAsia="Calibri" w:cs="Times New Roman"/>
                <w:sz w:val="20"/>
                <w:szCs w:val="20"/>
                <w:lang w:val="fr-FR"/>
              </w:rPr>
            </w:pPr>
            <w:r w:rsidRPr="004B3FB9">
              <w:rPr>
                <w:rFonts w:eastAsia="Calibri" w:cs="Times New Roman"/>
                <w:sz w:val="20"/>
                <w:szCs w:val="20"/>
                <w:lang w:val="fr-FR"/>
              </w:rPr>
              <w:t>Inspections périodiques de l'entrepôt (y compris la conformité à la sécurité) et suivi des recommandations /</w:t>
            </w:r>
            <w:r w:rsidR="004A2A0B" w:rsidRPr="004B3FB9">
              <w:rPr>
                <w:rFonts w:eastAsia="Calibri" w:cs="Times New Roman"/>
                <w:sz w:val="20"/>
                <w:szCs w:val="20"/>
                <w:lang w:val="fr-FR"/>
              </w:rPr>
              <w:t>tirer</w:t>
            </w:r>
            <w:r w:rsidRPr="004B3FB9">
              <w:rPr>
                <w:rFonts w:eastAsia="Calibri" w:cs="Times New Roman"/>
                <w:sz w:val="20"/>
                <w:szCs w:val="20"/>
                <w:lang w:val="fr-FR"/>
              </w:rPr>
              <w:t xml:space="preserve"> des conclusions</w:t>
            </w:r>
          </w:p>
          <w:p w:rsidR="00383BE2" w:rsidRPr="004B3FB9" w:rsidRDefault="00383BE2" w:rsidP="00383BE2">
            <w:pPr>
              <w:numPr>
                <w:ilvl w:val="0"/>
                <w:numId w:val="21"/>
              </w:numPr>
              <w:spacing w:before="60" w:after="60" w:line="252" w:lineRule="auto"/>
              <w:rPr>
                <w:rFonts w:eastAsia="Calibri" w:cs="Times New Roman"/>
                <w:sz w:val="20"/>
                <w:szCs w:val="20"/>
                <w:lang w:val="fr-FR"/>
              </w:rPr>
            </w:pPr>
            <w:r w:rsidRPr="004B3FB9">
              <w:rPr>
                <w:rFonts w:eastAsia="Calibri" w:cs="Times New Roman"/>
                <w:sz w:val="20"/>
                <w:szCs w:val="20"/>
                <w:lang w:val="fr-FR"/>
              </w:rPr>
              <w:t xml:space="preserve">Examen </w:t>
            </w:r>
            <w:r w:rsidR="004B3FB9" w:rsidRPr="004B3FB9">
              <w:rPr>
                <w:rFonts w:eastAsia="Calibri" w:cs="Times New Roman"/>
                <w:sz w:val="20"/>
                <w:szCs w:val="20"/>
                <w:lang w:val="fr-FR"/>
              </w:rPr>
              <w:t>des mesures de</w:t>
            </w:r>
            <w:r w:rsidRPr="004B3FB9">
              <w:rPr>
                <w:rFonts w:eastAsia="Calibri" w:cs="Times New Roman"/>
                <w:sz w:val="20"/>
                <w:szCs w:val="20"/>
                <w:lang w:val="fr-FR"/>
              </w:rPr>
              <w:t xml:space="preserve"> gestion des pertes et de la documentation</w:t>
            </w:r>
          </w:p>
          <w:p w:rsidR="00383BE2" w:rsidRPr="004B3FB9" w:rsidRDefault="00383BE2" w:rsidP="00383BE2">
            <w:pPr>
              <w:numPr>
                <w:ilvl w:val="0"/>
                <w:numId w:val="21"/>
              </w:numPr>
              <w:spacing w:before="60" w:after="60" w:line="252" w:lineRule="auto"/>
              <w:rPr>
                <w:rFonts w:eastAsia="Calibri" w:cs="Times New Roman"/>
                <w:sz w:val="20"/>
                <w:szCs w:val="20"/>
                <w:lang w:val="fr-FR"/>
              </w:rPr>
            </w:pPr>
            <w:r w:rsidRPr="004B3FB9">
              <w:rPr>
                <w:rFonts w:eastAsia="Calibri" w:cs="Times New Roman"/>
                <w:sz w:val="20"/>
                <w:szCs w:val="20"/>
                <w:lang w:val="fr-FR"/>
              </w:rPr>
              <w:t>Maintien des dossiers de vivres selon les directives des donateurs et les politiques de l'organisation</w:t>
            </w:r>
          </w:p>
          <w:p w:rsidR="00383BE2" w:rsidRPr="004B3FB9" w:rsidRDefault="00383BE2" w:rsidP="00383BE2">
            <w:pPr>
              <w:numPr>
                <w:ilvl w:val="0"/>
                <w:numId w:val="21"/>
              </w:numPr>
              <w:spacing w:before="60" w:after="60" w:line="252" w:lineRule="auto"/>
              <w:rPr>
                <w:rFonts w:eastAsia="Calibri" w:cs="Times New Roman"/>
                <w:sz w:val="20"/>
                <w:szCs w:val="20"/>
                <w:lang w:val="fr-FR"/>
              </w:rPr>
            </w:pPr>
            <w:r w:rsidRPr="004B3FB9">
              <w:rPr>
                <w:rFonts w:eastAsia="Calibri" w:cs="Times New Roman"/>
                <w:sz w:val="20"/>
                <w:szCs w:val="20"/>
                <w:lang w:val="fr-FR"/>
              </w:rPr>
              <w:t>Traitement des vivres suspects et recyclage/vente/élimination des vivres impropres</w:t>
            </w:r>
          </w:p>
          <w:p w:rsidR="00383BE2" w:rsidRPr="004B3FB9" w:rsidRDefault="00383BE2" w:rsidP="00383BE2">
            <w:pPr>
              <w:numPr>
                <w:ilvl w:val="0"/>
                <w:numId w:val="21"/>
              </w:numPr>
              <w:spacing w:before="60" w:after="60" w:line="252" w:lineRule="auto"/>
              <w:rPr>
                <w:rFonts w:eastAsia="Calibri" w:cs="Times New Roman"/>
                <w:sz w:val="20"/>
                <w:szCs w:val="20"/>
                <w:lang w:val="fr-FR"/>
              </w:rPr>
            </w:pPr>
            <w:r w:rsidRPr="004B3FB9">
              <w:rPr>
                <w:rFonts w:eastAsia="Calibri" w:cs="Times New Roman"/>
                <w:sz w:val="20"/>
                <w:szCs w:val="20"/>
                <w:lang w:val="fr-FR"/>
              </w:rPr>
              <w:t>Sélection des points de distribution finaux (avec le gestionnaire de programme)</w:t>
            </w:r>
          </w:p>
          <w:p w:rsidR="00383BE2" w:rsidRPr="004B3FB9" w:rsidRDefault="00C5542C" w:rsidP="00383BE2">
            <w:pPr>
              <w:numPr>
                <w:ilvl w:val="0"/>
                <w:numId w:val="21"/>
              </w:numPr>
              <w:spacing w:before="60" w:after="60" w:line="252" w:lineRule="auto"/>
              <w:rPr>
                <w:rFonts w:eastAsia="Calibri" w:cs="Times New Roman"/>
                <w:sz w:val="20"/>
                <w:szCs w:val="20"/>
                <w:lang w:val="fr-FR"/>
              </w:rPr>
            </w:pPr>
            <w:r>
              <w:rPr>
                <w:rFonts w:eastAsia="Calibri" w:cs="Times New Roman"/>
                <w:sz w:val="20"/>
                <w:szCs w:val="20"/>
                <w:lang w:val="fr-FR"/>
              </w:rPr>
              <w:t>Expression</w:t>
            </w:r>
            <w:r w:rsidR="00383BE2" w:rsidRPr="004B3FB9">
              <w:rPr>
                <w:rFonts w:eastAsia="Calibri" w:cs="Times New Roman"/>
                <w:sz w:val="20"/>
                <w:szCs w:val="20"/>
                <w:lang w:val="fr-FR"/>
              </w:rPr>
              <w:t xml:space="preserve"> des besoins de transport pour le mouvement des vivres</w:t>
            </w:r>
          </w:p>
          <w:p w:rsidR="00383BE2" w:rsidRPr="004B3FB9" w:rsidRDefault="00383BE2" w:rsidP="00383BE2">
            <w:pPr>
              <w:numPr>
                <w:ilvl w:val="0"/>
                <w:numId w:val="21"/>
              </w:numPr>
              <w:spacing w:before="60" w:after="60" w:line="252" w:lineRule="auto"/>
              <w:rPr>
                <w:rFonts w:eastAsia="Calibri" w:cs="Times New Roman"/>
                <w:sz w:val="20"/>
                <w:szCs w:val="20"/>
                <w:lang w:val="fr-FR"/>
              </w:rPr>
            </w:pPr>
            <w:r w:rsidRPr="004B3FB9">
              <w:rPr>
                <w:rFonts w:eastAsia="Calibri" w:cs="Times New Roman"/>
                <w:sz w:val="20"/>
                <w:szCs w:val="20"/>
                <w:lang w:val="fr-FR"/>
              </w:rPr>
              <w:t xml:space="preserve">Analyse et prévision des </w:t>
            </w:r>
            <w:r w:rsidR="006B2C9C" w:rsidRPr="004B3FB9">
              <w:rPr>
                <w:rFonts w:eastAsia="Calibri" w:cs="Times New Roman"/>
                <w:sz w:val="20"/>
                <w:szCs w:val="20"/>
                <w:lang w:val="fr-FR"/>
              </w:rPr>
              <w:t>réserves</w:t>
            </w:r>
            <w:r w:rsidRPr="004B3FB9">
              <w:rPr>
                <w:rFonts w:eastAsia="Calibri" w:cs="Times New Roman"/>
                <w:sz w:val="20"/>
                <w:szCs w:val="20"/>
                <w:lang w:val="fr-FR"/>
              </w:rPr>
              <w:t xml:space="preserve"> de vivres</w:t>
            </w:r>
            <w:r w:rsidR="004B3FB9" w:rsidRPr="004B3FB9">
              <w:rPr>
                <w:rFonts w:eastAsia="Calibri" w:cs="Times New Roman"/>
                <w:sz w:val="20"/>
                <w:szCs w:val="20"/>
                <w:lang w:val="fr-FR"/>
              </w:rPr>
              <w:t xml:space="preserve"> dans le circuit</w:t>
            </w:r>
          </w:p>
          <w:p w:rsidR="00383BE2" w:rsidRPr="004B3FB9" w:rsidRDefault="00383BE2" w:rsidP="00383BE2">
            <w:pPr>
              <w:numPr>
                <w:ilvl w:val="0"/>
                <w:numId w:val="21"/>
              </w:numPr>
              <w:spacing w:before="60" w:after="60" w:line="252" w:lineRule="auto"/>
              <w:rPr>
                <w:rFonts w:eastAsia="Calibri" w:cs="Times New Roman"/>
                <w:sz w:val="20"/>
                <w:szCs w:val="20"/>
                <w:lang w:val="fr-FR"/>
              </w:rPr>
            </w:pPr>
            <w:r w:rsidRPr="004B3FB9">
              <w:rPr>
                <w:rFonts w:eastAsia="Calibri" w:cs="Times New Roman"/>
                <w:sz w:val="20"/>
                <w:szCs w:val="20"/>
                <w:lang w:val="fr-FR"/>
              </w:rPr>
              <w:t>Supervision de l'environnement opérationnel et préparation des demandes de renvoi</w:t>
            </w:r>
          </w:p>
          <w:p w:rsidR="00383BE2" w:rsidRPr="004B3FB9" w:rsidRDefault="00383BE2" w:rsidP="00383BE2">
            <w:pPr>
              <w:numPr>
                <w:ilvl w:val="0"/>
                <w:numId w:val="21"/>
              </w:numPr>
              <w:spacing w:before="60" w:after="60" w:line="252" w:lineRule="auto"/>
              <w:rPr>
                <w:rFonts w:eastAsia="Calibri" w:cs="Times New Roman"/>
                <w:sz w:val="20"/>
                <w:szCs w:val="20"/>
                <w:lang w:val="fr-FR"/>
              </w:rPr>
            </w:pPr>
            <w:r w:rsidRPr="004B3FB9">
              <w:rPr>
                <w:rFonts w:eastAsia="Calibri" w:cs="Times New Roman"/>
                <w:sz w:val="20"/>
                <w:szCs w:val="20"/>
                <w:lang w:val="fr-FR"/>
              </w:rPr>
              <w:t>Contribu</w:t>
            </w:r>
            <w:r w:rsidR="00B67E66" w:rsidRPr="004B3FB9">
              <w:rPr>
                <w:rFonts w:eastAsia="Calibri" w:cs="Times New Roman"/>
                <w:sz w:val="20"/>
                <w:szCs w:val="20"/>
                <w:lang w:val="fr-FR"/>
              </w:rPr>
              <w:t>tion</w:t>
            </w:r>
            <w:r w:rsidRPr="004B3FB9">
              <w:rPr>
                <w:rFonts w:eastAsia="Calibri" w:cs="Times New Roman"/>
                <w:sz w:val="20"/>
                <w:szCs w:val="20"/>
                <w:lang w:val="fr-FR"/>
              </w:rPr>
              <w:t xml:space="preserve"> aux rapports trimestriels, semestriels et annuels à l'USAID et à l'USDA (Rapport </w:t>
            </w:r>
            <w:r w:rsidR="004B3FB9" w:rsidRPr="004B3FB9">
              <w:rPr>
                <w:rFonts w:eastAsia="Calibri" w:cs="Times New Roman"/>
                <w:sz w:val="20"/>
                <w:szCs w:val="20"/>
                <w:lang w:val="fr-FR"/>
              </w:rPr>
              <w:t>de situation</w:t>
            </w:r>
            <w:r w:rsidRPr="004B3FB9">
              <w:rPr>
                <w:rFonts w:eastAsia="Calibri" w:cs="Times New Roman"/>
                <w:sz w:val="20"/>
                <w:szCs w:val="20"/>
                <w:lang w:val="fr-FR"/>
              </w:rPr>
              <w:t xml:space="preserve"> des vivres, Rapport </w:t>
            </w:r>
            <w:r w:rsidR="004B3FB9" w:rsidRPr="004B3FB9">
              <w:rPr>
                <w:rFonts w:eastAsia="Calibri" w:cs="Times New Roman"/>
                <w:sz w:val="20"/>
                <w:szCs w:val="20"/>
                <w:lang w:val="fr-FR"/>
              </w:rPr>
              <w:t>de</w:t>
            </w:r>
            <w:r w:rsidR="00B67E66" w:rsidRPr="004B3FB9">
              <w:rPr>
                <w:rFonts w:eastAsia="Calibri" w:cs="Times New Roman"/>
                <w:sz w:val="20"/>
                <w:szCs w:val="20"/>
                <w:lang w:val="fr-FR"/>
              </w:rPr>
              <w:t xml:space="preserve"> situation </w:t>
            </w:r>
            <w:r w:rsidRPr="004B3FB9">
              <w:rPr>
                <w:rFonts w:eastAsia="Calibri" w:cs="Times New Roman"/>
                <w:sz w:val="20"/>
                <w:szCs w:val="20"/>
                <w:lang w:val="fr-FR"/>
              </w:rPr>
              <w:t xml:space="preserve"> du </w:t>
            </w:r>
            <w:r w:rsidR="006B2C9C" w:rsidRPr="004B3FB9">
              <w:rPr>
                <w:rFonts w:eastAsia="Calibri" w:cs="Times New Roman"/>
                <w:sz w:val="20"/>
                <w:szCs w:val="20"/>
                <w:lang w:val="fr-FR"/>
              </w:rPr>
              <w:t>récipiendaire</w:t>
            </w:r>
            <w:r w:rsidRPr="004B3FB9">
              <w:rPr>
                <w:rFonts w:eastAsia="Calibri" w:cs="Times New Roman"/>
                <w:sz w:val="20"/>
                <w:szCs w:val="20"/>
                <w:lang w:val="fr-FR"/>
              </w:rPr>
              <w:t>, Rapport sur les vivres endommagés et utilisés</w:t>
            </w:r>
            <w:r w:rsidR="004B3FB9" w:rsidRPr="004B3FB9">
              <w:rPr>
                <w:rFonts w:eastAsia="Calibri" w:cs="Times New Roman"/>
                <w:sz w:val="20"/>
                <w:szCs w:val="20"/>
                <w:lang w:val="fr-FR"/>
              </w:rPr>
              <w:t xml:space="preserve"> frauduleusement</w:t>
            </w:r>
            <w:r w:rsidRPr="004B3FB9">
              <w:rPr>
                <w:rFonts w:eastAsia="Calibri" w:cs="Times New Roman"/>
                <w:sz w:val="20"/>
                <w:szCs w:val="20"/>
                <w:lang w:val="fr-FR"/>
              </w:rPr>
              <w:t xml:space="preserve">, Rapport </w:t>
            </w:r>
            <w:r w:rsidR="004B3FB9" w:rsidRPr="004B3FB9">
              <w:rPr>
                <w:rFonts w:eastAsia="Calibri" w:cs="Times New Roman"/>
                <w:sz w:val="20"/>
                <w:szCs w:val="20"/>
                <w:lang w:val="fr-FR"/>
              </w:rPr>
              <w:t>de situation</w:t>
            </w:r>
            <w:r w:rsidRPr="004B3FB9">
              <w:rPr>
                <w:rFonts w:eastAsia="Calibri" w:cs="Times New Roman"/>
                <w:sz w:val="20"/>
                <w:szCs w:val="20"/>
                <w:lang w:val="fr-FR"/>
              </w:rPr>
              <w:t xml:space="preserve"> des pertes et </w:t>
            </w:r>
            <w:r w:rsidR="004B3FB9" w:rsidRPr="004B3FB9">
              <w:rPr>
                <w:rFonts w:eastAsia="Calibri" w:cs="Times New Roman"/>
                <w:sz w:val="20"/>
                <w:szCs w:val="20"/>
                <w:lang w:val="fr-FR"/>
              </w:rPr>
              <w:t>du</w:t>
            </w:r>
            <w:r w:rsidRPr="004B3FB9">
              <w:rPr>
                <w:rFonts w:eastAsia="Calibri" w:cs="Times New Roman"/>
                <w:sz w:val="20"/>
                <w:szCs w:val="20"/>
                <w:lang w:val="fr-FR"/>
              </w:rPr>
              <w:t xml:space="preserve"> PREP)</w:t>
            </w:r>
          </w:p>
          <w:p w:rsidR="00383BE2" w:rsidRPr="004B3FB9" w:rsidRDefault="00383BE2" w:rsidP="00383BE2">
            <w:pPr>
              <w:numPr>
                <w:ilvl w:val="0"/>
                <w:numId w:val="21"/>
              </w:numPr>
              <w:spacing w:before="60" w:after="60" w:line="252" w:lineRule="auto"/>
              <w:rPr>
                <w:rFonts w:eastAsia="Calibri" w:cs="Times New Roman"/>
                <w:sz w:val="20"/>
                <w:szCs w:val="20"/>
                <w:lang w:val="fr-FR"/>
              </w:rPr>
            </w:pPr>
            <w:r w:rsidRPr="004B3FB9">
              <w:rPr>
                <w:rFonts w:eastAsia="Calibri" w:cs="Times New Roman"/>
                <w:sz w:val="20"/>
                <w:szCs w:val="20"/>
                <w:lang w:val="fr-FR"/>
              </w:rPr>
              <w:t>Supervision des opérations portuaires (le cas échéant)</w:t>
            </w:r>
          </w:p>
          <w:p w:rsidR="00383BE2" w:rsidRPr="006B558C" w:rsidRDefault="00383BE2" w:rsidP="006B558C">
            <w:pPr>
              <w:pStyle w:val="ListParagraph"/>
              <w:numPr>
                <w:ilvl w:val="0"/>
                <w:numId w:val="32"/>
              </w:numPr>
              <w:spacing w:before="60" w:after="60" w:line="252" w:lineRule="auto"/>
              <w:rPr>
                <w:rFonts w:eastAsia="Calibri" w:cs="Times New Roman"/>
                <w:sz w:val="20"/>
                <w:szCs w:val="20"/>
                <w:lang w:val="fr-FR"/>
              </w:rPr>
            </w:pPr>
            <w:r w:rsidRPr="006B558C">
              <w:rPr>
                <w:rFonts w:eastAsia="Calibri" w:cs="Times New Roman"/>
                <w:sz w:val="20"/>
                <w:szCs w:val="20"/>
                <w:lang w:val="fr-FR"/>
              </w:rPr>
              <w:t xml:space="preserve">Liaison avec les autorités portuaires, l'inspecteur, le transitaire, </w:t>
            </w:r>
            <w:r w:rsidR="004B3FB9" w:rsidRPr="006B558C">
              <w:rPr>
                <w:rFonts w:eastAsia="Calibri" w:cs="Times New Roman"/>
                <w:sz w:val="20"/>
                <w:szCs w:val="20"/>
                <w:lang w:val="fr-FR"/>
              </w:rPr>
              <w:t xml:space="preserve">le transporteur </w:t>
            </w:r>
            <w:r w:rsidRPr="006B558C">
              <w:rPr>
                <w:rFonts w:eastAsia="Calibri" w:cs="Times New Roman"/>
                <w:sz w:val="20"/>
                <w:szCs w:val="20"/>
                <w:lang w:val="fr-FR"/>
              </w:rPr>
              <w:t>et les manutentionnaires</w:t>
            </w:r>
          </w:p>
          <w:p w:rsidR="00383BE2" w:rsidRPr="006B558C" w:rsidRDefault="00383BE2" w:rsidP="006B558C">
            <w:pPr>
              <w:pStyle w:val="ListParagraph"/>
              <w:numPr>
                <w:ilvl w:val="0"/>
                <w:numId w:val="32"/>
              </w:numPr>
              <w:spacing w:before="60" w:after="60" w:line="252" w:lineRule="auto"/>
              <w:rPr>
                <w:rFonts w:eastAsia="Calibri" w:cs="Times New Roman"/>
                <w:sz w:val="20"/>
                <w:szCs w:val="20"/>
                <w:lang w:val="fr-FR"/>
              </w:rPr>
            </w:pPr>
            <w:r w:rsidRPr="006B558C">
              <w:rPr>
                <w:rFonts w:eastAsia="Calibri" w:cs="Times New Roman"/>
                <w:sz w:val="20"/>
                <w:szCs w:val="20"/>
                <w:lang w:val="fr-FR"/>
              </w:rPr>
              <w:t>Dédouanement des vivres importés</w:t>
            </w:r>
          </w:p>
          <w:p w:rsidR="00383BE2" w:rsidRPr="006B558C" w:rsidRDefault="00383BE2" w:rsidP="006B558C">
            <w:pPr>
              <w:pStyle w:val="ListParagraph"/>
              <w:numPr>
                <w:ilvl w:val="0"/>
                <w:numId w:val="32"/>
              </w:numPr>
              <w:spacing w:before="60" w:after="60" w:line="252" w:lineRule="auto"/>
              <w:rPr>
                <w:rFonts w:eastAsia="Calibri" w:cs="Times New Roman"/>
                <w:sz w:val="20"/>
                <w:szCs w:val="20"/>
                <w:lang w:val="fr-FR"/>
              </w:rPr>
            </w:pPr>
            <w:r w:rsidRPr="006B558C">
              <w:rPr>
                <w:rFonts w:eastAsia="Calibri" w:cs="Times New Roman"/>
                <w:sz w:val="20"/>
                <w:szCs w:val="20"/>
                <w:lang w:val="fr-FR"/>
              </w:rPr>
              <w:t>Documentation et suivi des réclamations de pertes maritimes et portuaires</w:t>
            </w:r>
          </w:p>
          <w:p w:rsidR="00383BE2" w:rsidRPr="006B558C" w:rsidRDefault="00383BE2" w:rsidP="006B558C">
            <w:pPr>
              <w:pStyle w:val="ListParagraph"/>
              <w:numPr>
                <w:ilvl w:val="0"/>
                <w:numId w:val="32"/>
              </w:numPr>
              <w:spacing w:before="60" w:after="60" w:line="252" w:lineRule="auto"/>
              <w:rPr>
                <w:rFonts w:eastAsia="Calibri" w:cs="Times New Roman"/>
                <w:sz w:val="20"/>
                <w:szCs w:val="20"/>
                <w:lang w:val="fr-FR"/>
              </w:rPr>
            </w:pPr>
            <w:r w:rsidRPr="006B558C">
              <w:rPr>
                <w:rFonts w:eastAsia="Calibri" w:cs="Times New Roman"/>
                <w:sz w:val="20"/>
                <w:szCs w:val="20"/>
                <w:lang w:val="fr-FR"/>
              </w:rPr>
              <w:t>Plan de déchargement et d'expédition</w:t>
            </w:r>
          </w:p>
          <w:p w:rsidR="00383BE2" w:rsidRPr="006B558C" w:rsidRDefault="00383BE2" w:rsidP="006B558C">
            <w:pPr>
              <w:pStyle w:val="ListParagraph"/>
              <w:numPr>
                <w:ilvl w:val="0"/>
                <w:numId w:val="32"/>
              </w:numPr>
              <w:spacing w:before="60" w:after="60" w:line="252" w:lineRule="auto"/>
              <w:rPr>
                <w:rFonts w:eastAsia="Calibri" w:cs="Times New Roman"/>
                <w:sz w:val="20"/>
                <w:szCs w:val="20"/>
                <w:lang w:val="fr-FR"/>
              </w:rPr>
            </w:pPr>
            <w:r w:rsidRPr="006B558C">
              <w:rPr>
                <w:rFonts w:eastAsia="Calibri" w:cs="Times New Roman"/>
                <w:sz w:val="20"/>
                <w:szCs w:val="20"/>
                <w:lang w:val="fr-FR"/>
              </w:rPr>
              <w:t>Maintenance des registres et des fichiers d'expédition</w:t>
            </w:r>
          </w:p>
          <w:p w:rsidR="00383BE2" w:rsidRPr="004B3FB9" w:rsidRDefault="00383BE2" w:rsidP="00383BE2">
            <w:pPr>
              <w:numPr>
                <w:ilvl w:val="0"/>
                <w:numId w:val="21"/>
              </w:numPr>
              <w:spacing w:before="60" w:after="60" w:line="252" w:lineRule="auto"/>
              <w:rPr>
                <w:rFonts w:eastAsia="Calibri" w:cs="Times New Roman"/>
                <w:sz w:val="20"/>
                <w:szCs w:val="20"/>
                <w:lang w:val="fr-FR"/>
              </w:rPr>
            </w:pPr>
            <w:r w:rsidRPr="004B3FB9">
              <w:rPr>
                <w:rFonts w:eastAsia="Calibri" w:cs="Times New Roman"/>
                <w:sz w:val="20"/>
                <w:szCs w:val="20"/>
                <w:lang w:val="fr-FR"/>
              </w:rPr>
              <w:t>Supervision de la monétisation (le cas échéant)</w:t>
            </w:r>
          </w:p>
          <w:p w:rsidR="00383BE2" w:rsidRPr="006B558C" w:rsidRDefault="00383BE2" w:rsidP="006B558C">
            <w:pPr>
              <w:pStyle w:val="ListParagraph"/>
              <w:numPr>
                <w:ilvl w:val="0"/>
                <w:numId w:val="33"/>
              </w:numPr>
              <w:spacing w:before="60" w:after="60" w:line="252" w:lineRule="auto"/>
              <w:rPr>
                <w:rFonts w:eastAsia="Calibri" w:cs="Times New Roman"/>
                <w:sz w:val="20"/>
                <w:szCs w:val="20"/>
                <w:lang w:val="fr-FR"/>
              </w:rPr>
            </w:pPr>
            <w:r w:rsidRPr="006B558C">
              <w:rPr>
                <w:rFonts w:eastAsia="Calibri" w:cs="Times New Roman"/>
                <w:sz w:val="20"/>
                <w:szCs w:val="20"/>
                <w:lang w:val="fr-FR"/>
              </w:rPr>
              <w:t>Interprétation des rapports d'études du marché</w:t>
            </w:r>
          </w:p>
          <w:p w:rsidR="00383BE2" w:rsidRPr="006B558C" w:rsidRDefault="00383BE2" w:rsidP="006B558C">
            <w:pPr>
              <w:pStyle w:val="ListParagraph"/>
              <w:numPr>
                <w:ilvl w:val="0"/>
                <w:numId w:val="33"/>
              </w:numPr>
              <w:spacing w:before="60" w:after="60" w:line="252" w:lineRule="auto"/>
              <w:rPr>
                <w:rFonts w:eastAsia="Calibri" w:cs="Times New Roman"/>
                <w:sz w:val="20"/>
                <w:szCs w:val="20"/>
                <w:lang w:val="fr-FR"/>
              </w:rPr>
            </w:pPr>
            <w:r w:rsidRPr="006B558C">
              <w:rPr>
                <w:rFonts w:eastAsia="Calibri" w:cs="Times New Roman"/>
                <w:sz w:val="20"/>
                <w:szCs w:val="20"/>
                <w:lang w:val="fr-FR"/>
              </w:rPr>
              <w:t>Supervision de l'activité du marché local pour prévoir les ventes et les informations sur les prix</w:t>
            </w:r>
          </w:p>
          <w:p w:rsidR="00383BE2" w:rsidRPr="006B558C" w:rsidRDefault="00383BE2" w:rsidP="006B558C">
            <w:pPr>
              <w:pStyle w:val="ListParagraph"/>
              <w:numPr>
                <w:ilvl w:val="0"/>
                <w:numId w:val="34"/>
              </w:numPr>
              <w:spacing w:before="60" w:after="60" w:line="252" w:lineRule="auto"/>
              <w:rPr>
                <w:rFonts w:eastAsia="Calibri" w:cs="Times New Roman"/>
                <w:sz w:val="20"/>
                <w:szCs w:val="20"/>
                <w:lang w:val="fr-FR"/>
              </w:rPr>
            </w:pPr>
            <w:r w:rsidRPr="006B558C">
              <w:rPr>
                <w:rFonts w:eastAsia="Calibri" w:cs="Times New Roman"/>
                <w:sz w:val="20"/>
                <w:szCs w:val="20"/>
                <w:lang w:val="fr-FR"/>
              </w:rPr>
              <w:lastRenderedPageBreak/>
              <w:t>Supervision de l'importation, de l'entreposage, de la comptabilité, du transport et de l'expédition des vivres monétisés</w:t>
            </w:r>
          </w:p>
          <w:p w:rsidR="00383BE2" w:rsidRPr="006B558C" w:rsidRDefault="004B3FB9" w:rsidP="006B558C">
            <w:pPr>
              <w:pStyle w:val="ListParagraph"/>
              <w:numPr>
                <w:ilvl w:val="0"/>
                <w:numId w:val="34"/>
              </w:numPr>
              <w:spacing w:before="60" w:after="60" w:line="252" w:lineRule="auto"/>
              <w:rPr>
                <w:rFonts w:eastAsia="Calibri" w:cs="Times New Roman"/>
                <w:sz w:val="20"/>
                <w:szCs w:val="20"/>
                <w:lang w:val="fr-FR"/>
              </w:rPr>
            </w:pPr>
            <w:r w:rsidRPr="006B558C">
              <w:rPr>
                <w:rFonts w:eastAsia="Calibri" w:cs="Times New Roman"/>
                <w:sz w:val="20"/>
                <w:szCs w:val="20"/>
                <w:lang w:val="fr-FR"/>
              </w:rPr>
              <w:t>Ventes par appel d’offres</w:t>
            </w:r>
          </w:p>
          <w:p w:rsidR="00383BE2" w:rsidRPr="006B558C" w:rsidRDefault="00383BE2" w:rsidP="006B558C">
            <w:pPr>
              <w:pStyle w:val="ListParagraph"/>
              <w:numPr>
                <w:ilvl w:val="0"/>
                <w:numId w:val="34"/>
              </w:numPr>
              <w:spacing w:before="60" w:after="60" w:line="252" w:lineRule="auto"/>
              <w:rPr>
                <w:rFonts w:eastAsia="Calibri" w:cs="Times New Roman"/>
                <w:sz w:val="20"/>
                <w:szCs w:val="20"/>
                <w:lang w:val="fr-FR"/>
              </w:rPr>
            </w:pPr>
            <w:r w:rsidRPr="006B558C">
              <w:rPr>
                <w:rFonts w:eastAsia="Calibri" w:cs="Times New Roman"/>
                <w:sz w:val="20"/>
                <w:szCs w:val="20"/>
                <w:lang w:val="fr-FR"/>
              </w:rPr>
              <w:t>Conformité des contrats de vente</w:t>
            </w:r>
          </w:p>
          <w:p w:rsidR="00383BE2" w:rsidRPr="004B3FB9" w:rsidRDefault="00383BE2" w:rsidP="00383BE2">
            <w:pPr>
              <w:numPr>
                <w:ilvl w:val="0"/>
                <w:numId w:val="21"/>
              </w:numPr>
              <w:spacing w:before="60" w:after="60" w:line="252" w:lineRule="auto"/>
              <w:rPr>
                <w:rFonts w:eastAsia="Calibri" w:cs="Times New Roman"/>
                <w:sz w:val="20"/>
                <w:szCs w:val="20"/>
                <w:lang w:val="fr-FR"/>
              </w:rPr>
            </w:pPr>
            <w:r w:rsidRPr="004B3FB9">
              <w:rPr>
                <w:rFonts w:eastAsia="Calibri" w:cs="Times New Roman"/>
                <w:sz w:val="20"/>
                <w:szCs w:val="20"/>
                <w:lang w:val="fr-FR"/>
              </w:rPr>
              <w:t xml:space="preserve">Plan de </w:t>
            </w:r>
            <w:r w:rsidR="00560290" w:rsidRPr="004B3FB9">
              <w:rPr>
                <w:rFonts w:eastAsia="Calibri" w:cs="Times New Roman"/>
                <w:sz w:val="20"/>
                <w:szCs w:val="20"/>
                <w:lang w:val="fr-FR"/>
              </w:rPr>
              <w:t>clôture</w:t>
            </w:r>
            <w:r w:rsidRPr="004B3FB9">
              <w:rPr>
                <w:rFonts w:eastAsia="Calibri" w:cs="Times New Roman"/>
                <w:sz w:val="20"/>
                <w:szCs w:val="20"/>
                <w:lang w:val="fr-FR"/>
              </w:rPr>
              <w:t xml:space="preserve"> des vivres</w:t>
            </w:r>
          </w:p>
          <w:p w:rsidR="000C334A" w:rsidRPr="004B3FB9" w:rsidRDefault="00383BE2" w:rsidP="00383BE2">
            <w:pPr>
              <w:numPr>
                <w:ilvl w:val="0"/>
                <w:numId w:val="21"/>
              </w:numPr>
              <w:spacing w:before="60" w:after="60" w:line="252" w:lineRule="auto"/>
              <w:rPr>
                <w:rFonts w:eastAsia="Times New Roman" w:cs="Arial"/>
                <w:sz w:val="20"/>
                <w:szCs w:val="20"/>
                <w:lang w:val="fr-FR"/>
              </w:rPr>
            </w:pPr>
            <w:r w:rsidRPr="004B3FB9">
              <w:rPr>
                <w:rFonts w:eastAsia="Calibri" w:cs="Times New Roman"/>
                <w:sz w:val="20"/>
                <w:szCs w:val="20"/>
                <w:lang w:val="fr-FR"/>
              </w:rPr>
              <w:t>Documentation et élimination de l'inventaire résiduel</w:t>
            </w:r>
          </w:p>
        </w:tc>
      </w:tr>
      <w:tr w:rsidR="003B3554" w:rsidRPr="002A2E17" w:rsidTr="00CE3123">
        <w:trPr>
          <w:trHeight w:val="4683"/>
        </w:trPr>
        <w:tc>
          <w:tcPr>
            <w:tcW w:w="1638" w:type="dxa"/>
            <w:tcBorders>
              <w:top w:val="single" w:sz="8" w:space="0" w:color="7C8029"/>
              <w:left w:val="nil"/>
              <w:bottom w:val="single" w:sz="8" w:space="0" w:color="7C8029"/>
              <w:right w:val="single" w:sz="8" w:space="0" w:color="7C8029"/>
            </w:tcBorders>
          </w:tcPr>
          <w:p w:rsidR="003B3554" w:rsidRPr="004B3FB9" w:rsidRDefault="006B2C9C" w:rsidP="009F04AD">
            <w:pPr>
              <w:spacing w:after="0"/>
              <w:rPr>
                <w:rFonts w:eastAsia="Times New Roman" w:cs="Arial"/>
                <w:b/>
                <w:sz w:val="20"/>
                <w:szCs w:val="20"/>
                <w:lang w:val="fr-FR"/>
              </w:rPr>
            </w:pPr>
            <w:r w:rsidRPr="004B3FB9">
              <w:rPr>
                <w:rFonts w:eastAsia="Times New Roman" w:cs="Arial"/>
                <w:b/>
                <w:sz w:val="20"/>
                <w:szCs w:val="20"/>
                <w:lang w:val="fr-FR"/>
              </w:rPr>
              <w:lastRenderedPageBreak/>
              <w:t>Gestion</w:t>
            </w:r>
            <w:r w:rsidR="00E643CE" w:rsidRPr="004B3FB9">
              <w:rPr>
                <w:rFonts w:eastAsia="Times New Roman" w:cs="Arial"/>
                <w:b/>
                <w:sz w:val="20"/>
                <w:szCs w:val="20"/>
                <w:lang w:val="fr-FR"/>
              </w:rPr>
              <w:t>naire</w:t>
            </w:r>
            <w:r w:rsidRPr="004B3FB9">
              <w:rPr>
                <w:rFonts w:eastAsia="Times New Roman" w:cs="Arial"/>
                <w:b/>
                <w:sz w:val="20"/>
                <w:szCs w:val="20"/>
                <w:lang w:val="fr-FR"/>
              </w:rPr>
              <w:t xml:space="preserve"> de l'entrepôt</w:t>
            </w:r>
          </w:p>
        </w:tc>
        <w:tc>
          <w:tcPr>
            <w:tcW w:w="7470" w:type="dxa"/>
            <w:tcBorders>
              <w:top w:val="single" w:sz="8" w:space="0" w:color="7C8029"/>
              <w:left w:val="single" w:sz="8" w:space="0" w:color="7C8029"/>
              <w:bottom w:val="single" w:sz="8" w:space="0" w:color="7C8029"/>
              <w:right w:val="nil"/>
            </w:tcBorders>
          </w:tcPr>
          <w:p w:rsidR="006B2C9C" w:rsidRPr="004B3FB9" w:rsidRDefault="006B2C9C" w:rsidP="006B2C9C">
            <w:pPr>
              <w:numPr>
                <w:ilvl w:val="0"/>
                <w:numId w:val="5"/>
              </w:numPr>
              <w:spacing w:before="60" w:after="60" w:line="252" w:lineRule="auto"/>
              <w:rPr>
                <w:rFonts w:eastAsia="Times New Roman" w:cs="Arial"/>
                <w:sz w:val="20"/>
                <w:szCs w:val="20"/>
                <w:lang w:val="fr-FR"/>
              </w:rPr>
            </w:pPr>
            <w:r w:rsidRPr="004B3FB9">
              <w:rPr>
                <w:rFonts w:eastAsia="Times New Roman" w:cs="Arial"/>
                <w:sz w:val="20"/>
                <w:szCs w:val="20"/>
                <w:lang w:val="fr-FR"/>
              </w:rPr>
              <w:t>Responsabilité globale pour la garde physique des vivres</w:t>
            </w:r>
          </w:p>
          <w:p w:rsidR="006B2C9C" w:rsidRPr="004B3FB9" w:rsidRDefault="006B2C9C" w:rsidP="006B2C9C">
            <w:pPr>
              <w:numPr>
                <w:ilvl w:val="0"/>
                <w:numId w:val="5"/>
              </w:numPr>
              <w:spacing w:before="60" w:after="60" w:line="252" w:lineRule="auto"/>
              <w:rPr>
                <w:rFonts w:eastAsia="Times New Roman" w:cs="Arial"/>
                <w:sz w:val="20"/>
                <w:szCs w:val="20"/>
                <w:lang w:val="fr-FR"/>
              </w:rPr>
            </w:pPr>
            <w:r w:rsidRPr="004B3FB9">
              <w:rPr>
                <w:rFonts w:eastAsia="Times New Roman" w:cs="Arial"/>
                <w:sz w:val="20"/>
                <w:szCs w:val="20"/>
                <w:lang w:val="fr-FR"/>
              </w:rPr>
              <w:t>Coordination du transport pour la réception et l'expédition des vivres</w:t>
            </w:r>
          </w:p>
          <w:p w:rsidR="006B2C9C" w:rsidRPr="004B3FB9" w:rsidRDefault="006B2C9C" w:rsidP="006B2C9C">
            <w:pPr>
              <w:numPr>
                <w:ilvl w:val="0"/>
                <w:numId w:val="5"/>
              </w:numPr>
              <w:spacing w:before="60" w:after="60" w:line="252" w:lineRule="auto"/>
              <w:rPr>
                <w:rFonts w:eastAsia="Times New Roman" w:cs="Arial"/>
                <w:sz w:val="20"/>
                <w:szCs w:val="20"/>
                <w:lang w:val="fr-FR"/>
              </w:rPr>
            </w:pPr>
            <w:r w:rsidRPr="004B3FB9">
              <w:rPr>
                <w:rFonts w:eastAsia="Times New Roman" w:cs="Arial"/>
                <w:sz w:val="20"/>
                <w:szCs w:val="20"/>
                <w:lang w:val="fr-FR"/>
              </w:rPr>
              <w:t xml:space="preserve">Détermination des besoins </w:t>
            </w:r>
            <w:r w:rsidR="004B3FB9" w:rsidRPr="004B3FB9">
              <w:rPr>
                <w:rFonts w:eastAsia="Times New Roman" w:cs="Arial"/>
                <w:sz w:val="20"/>
                <w:szCs w:val="20"/>
                <w:lang w:val="fr-FR"/>
              </w:rPr>
              <w:t xml:space="preserve">en </w:t>
            </w:r>
            <w:r w:rsidRPr="004B3FB9">
              <w:rPr>
                <w:rFonts w:eastAsia="Times New Roman" w:cs="Arial"/>
                <w:sz w:val="20"/>
                <w:szCs w:val="20"/>
                <w:lang w:val="fr-FR"/>
              </w:rPr>
              <w:t>travailleurs occasionnels; embauche et form</w:t>
            </w:r>
            <w:r w:rsidR="00D76D6E" w:rsidRPr="004B3FB9">
              <w:rPr>
                <w:rFonts w:eastAsia="Times New Roman" w:cs="Arial"/>
                <w:sz w:val="20"/>
                <w:szCs w:val="20"/>
                <w:lang w:val="fr-FR"/>
              </w:rPr>
              <w:t>ation</w:t>
            </w:r>
            <w:r w:rsidRPr="004B3FB9">
              <w:rPr>
                <w:rFonts w:eastAsia="Times New Roman" w:cs="Arial"/>
                <w:sz w:val="20"/>
                <w:szCs w:val="20"/>
                <w:lang w:val="fr-FR"/>
              </w:rPr>
              <w:t xml:space="preserve"> des individus</w:t>
            </w:r>
          </w:p>
          <w:p w:rsidR="006B2C9C" w:rsidRPr="004B3FB9" w:rsidRDefault="00D76D6E" w:rsidP="006B2C9C">
            <w:pPr>
              <w:numPr>
                <w:ilvl w:val="0"/>
                <w:numId w:val="5"/>
              </w:numPr>
              <w:spacing w:before="60" w:after="60" w:line="252" w:lineRule="auto"/>
              <w:rPr>
                <w:rFonts w:eastAsia="Times New Roman" w:cs="Arial"/>
                <w:sz w:val="20"/>
                <w:szCs w:val="20"/>
                <w:lang w:val="fr-FR"/>
              </w:rPr>
            </w:pPr>
            <w:r w:rsidRPr="004B3FB9">
              <w:rPr>
                <w:rFonts w:eastAsia="Times New Roman" w:cs="Arial"/>
                <w:sz w:val="20"/>
                <w:szCs w:val="20"/>
                <w:lang w:val="fr-FR"/>
              </w:rPr>
              <w:t xml:space="preserve">Détermination de </w:t>
            </w:r>
            <w:r w:rsidR="006B2C9C" w:rsidRPr="004B3FB9">
              <w:rPr>
                <w:rFonts w:eastAsia="Times New Roman" w:cs="Arial"/>
                <w:sz w:val="20"/>
                <w:szCs w:val="20"/>
                <w:lang w:val="fr-FR"/>
              </w:rPr>
              <w:t xml:space="preserve"> la quantité et vérifi</w:t>
            </w:r>
            <w:r w:rsidRPr="004B3FB9">
              <w:rPr>
                <w:rFonts w:eastAsia="Times New Roman" w:cs="Arial"/>
                <w:sz w:val="20"/>
                <w:szCs w:val="20"/>
                <w:lang w:val="fr-FR"/>
              </w:rPr>
              <w:t>cation</w:t>
            </w:r>
            <w:r w:rsidR="006B2C9C" w:rsidRPr="004B3FB9">
              <w:rPr>
                <w:rFonts w:eastAsia="Times New Roman" w:cs="Arial"/>
                <w:sz w:val="20"/>
                <w:szCs w:val="20"/>
                <w:lang w:val="fr-FR"/>
              </w:rPr>
              <w:t xml:space="preserve"> </w:t>
            </w:r>
            <w:r w:rsidRPr="004B3FB9">
              <w:rPr>
                <w:rFonts w:eastAsia="Times New Roman" w:cs="Arial"/>
                <w:sz w:val="20"/>
                <w:szCs w:val="20"/>
                <w:lang w:val="fr-FR"/>
              </w:rPr>
              <w:t xml:space="preserve">de </w:t>
            </w:r>
            <w:r w:rsidR="006B2C9C" w:rsidRPr="004B3FB9">
              <w:rPr>
                <w:rFonts w:eastAsia="Times New Roman" w:cs="Arial"/>
                <w:sz w:val="20"/>
                <w:szCs w:val="20"/>
                <w:lang w:val="fr-FR"/>
              </w:rPr>
              <w:t>la qualité des vivres reçus et expédiés</w:t>
            </w:r>
          </w:p>
          <w:p w:rsidR="006B2C9C" w:rsidRPr="004B3FB9" w:rsidRDefault="006B2C9C" w:rsidP="006B2C9C">
            <w:pPr>
              <w:numPr>
                <w:ilvl w:val="0"/>
                <w:numId w:val="5"/>
              </w:numPr>
              <w:spacing w:before="60" w:after="60" w:line="252" w:lineRule="auto"/>
              <w:rPr>
                <w:rFonts w:eastAsia="Times New Roman" w:cs="Arial"/>
                <w:sz w:val="20"/>
                <w:szCs w:val="20"/>
                <w:lang w:val="fr-FR"/>
              </w:rPr>
            </w:pPr>
            <w:r w:rsidRPr="004B3FB9">
              <w:rPr>
                <w:rFonts w:eastAsia="Times New Roman" w:cs="Arial"/>
                <w:sz w:val="20"/>
                <w:szCs w:val="20"/>
                <w:lang w:val="fr-FR"/>
              </w:rPr>
              <w:t>Documentation de tous les mouvements de vivres et des pertes d'entrepôt</w:t>
            </w:r>
          </w:p>
          <w:p w:rsidR="006B2C9C" w:rsidRPr="004B3FB9" w:rsidRDefault="006B2C9C" w:rsidP="006B2C9C">
            <w:pPr>
              <w:numPr>
                <w:ilvl w:val="0"/>
                <w:numId w:val="5"/>
              </w:numPr>
              <w:spacing w:before="60" w:after="60" w:line="252" w:lineRule="auto"/>
              <w:rPr>
                <w:rFonts w:eastAsia="Times New Roman" w:cs="Arial"/>
                <w:sz w:val="20"/>
                <w:szCs w:val="20"/>
                <w:lang w:val="fr-FR"/>
              </w:rPr>
            </w:pPr>
            <w:r w:rsidRPr="004B3FB9">
              <w:rPr>
                <w:rFonts w:eastAsia="Times New Roman" w:cs="Arial"/>
                <w:sz w:val="20"/>
                <w:szCs w:val="20"/>
                <w:lang w:val="fr-FR"/>
              </w:rPr>
              <w:t>Maintenance des registres d'inventaire et des fiches de stock</w:t>
            </w:r>
          </w:p>
          <w:p w:rsidR="006B2C9C" w:rsidRPr="004B3FB9" w:rsidRDefault="006B2C9C" w:rsidP="006B2C9C">
            <w:pPr>
              <w:numPr>
                <w:ilvl w:val="0"/>
                <w:numId w:val="5"/>
              </w:numPr>
              <w:spacing w:before="60" w:after="60" w:line="252" w:lineRule="auto"/>
              <w:rPr>
                <w:rFonts w:eastAsia="Times New Roman" w:cs="Arial"/>
                <w:sz w:val="20"/>
                <w:szCs w:val="20"/>
                <w:lang w:val="fr-FR"/>
              </w:rPr>
            </w:pPr>
            <w:r w:rsidRPr="004B3FB9">
              <w:rPr>
                <w:rFonts w:eastAsia="Times New Roman" w:cs="Arial"/>
                <w:sz w:val="20"/>
                <w:szCs w:val="20"/>
                <w:lang w:val="fr-FR"/>
              </w:rPr>
              <w:t>Bonnes pratiques de gestion des stocks (empilement correct des vivres, FIFO et rotation des stocks)</w:t>
            </w:r>
          </w:p>
          <w:p w:rsidR="006B2C9C" w:rsidRPr="004B3FB9" w:rsidRDefault="006B2C9C" w:rsidP="006B2C9C">
            <w:pPr>
              <w:numPr>
                <w:ilvl w:val="0"/>
                <w:numId w:val="5"/>
              </w:numPr>
              <w:spacing w:before="60" w:after="60" w:line="252" w:lineRule="auto"/>
              <w:rPr>
                <w:rFonts w:eastAsia="Times New Roman" w:cs="Arial"/>
                <w:sz w:val="20"/>
                <w:szCs w:val="20"/>
                <w:lang w:val="fr-FR"/>
              </w:rPr>
            </w:pPr>
            <w:r w:rsidRPr="004B3FB9">
              <w:rPr>
                <w:rFonts w:eastAsia="Times New Roman" w:cs="Arial"/>
                <w:sz w:val="20"/>
                <w:szCs w:val="20"/>
                <w:lang w:val="fr-FR"/>
              </w:rPr>
              <w:t>Supervision et sécurité du personnel de l'entrepôt, du personnel de sécurité et des travailleurs occasionnels</w:t>
            </w:r>
          </w:p>
          <w:p w:rsidR="006B2C9C" w:rsidRPr="004B3FB9" w:rsidRDefault="006B2C9C" w:rsidP="006B2C9C">
            <w:pPr>
              <w:numPr>
                <w:ilvl w:val="0"/>
                <w:numId w:val="5"/>
              </w:numPr>
              <w:spacing w:before="60" w:after="60" w:line="252" w:lineRule="auto"/>
              <w:rPr>
                <w:rFonts w:eastAsia="Times New Roman" w:cs="Arial"/>
                <w:sz w:val="20"/>
                <w:szCs w:val="20"/>
                <w:lang w:val="fr-FR"/>
              </w:rPr>
            </w:pPr>
            <w:r w:rsidRPr="004B3FB9">
              <w:rPr>
                <w:rFonts w:eastAsia="Times New Roman" w:cs="Arial"/>
                <w:sz w:val="20"/>
                <w:szCs w:val="20"/>
                <w:lang w:val="fr-FR"/>
              </w:rPr>
              <w:t>Inspections régulières de l'entrepôt pour la propreté et la sécurité</w:t>
            </w:r>
          </w:p>
          <w:p w:rsidR="006B2C9C" w:rsidRPr="004B3FB9" w:rsidRDefault="006B2C9C" w:rsidP="006B2C9C">
            <w:pPr>
              <w:numPr>
                <w:ilvl w:val="0"/>
                <w:numId w:val="5"/>
              </w:numPr>
              <w:spacing w:before="60" w:after="60" w:line="252" w:lineRule="auto"/>
              <w:rPr>
                <w:rFonts w:eastAsia="Times New Roman" w:cs="Arial"/>
                <w:sz w:val="20"/>
                <w:szCs w:val="20"/>
                <w:lang w:val="fr-FR"/>
              </w:rPr>
            </w:pPr>
            <w:r w:rsidRPr="004B3FB9">
              <w:rPr>
                <w:rFonts w:eastAsia="Times New Roman" w:cs="Arial"/>
                <w:sz w:val="20"/>
                <w:szCs w:val="20"/>
                <w:lang w:val="fr-FR"/>
              </w:rPr>
              <w:t>Inspections régulières des piles</w:t>
            </w:r>
          </w:p>
          <w:p w:rsidR="006B2C9C" w:rsidRPr="004B3FB9" w:rsidRDefault="006B2C9C" w:rsidP="006B2C9C">
            <w:pPr>
              <w:numPr>
                <w:ilvl w:val="0"/>
                <w:numId w:val="5"/>
              </w:numPr>
              <w:spacing w:before="60" w:after="60" w:line="252" w:lineRule="auto"/>
              <w:rPr>
                <w:rFonts w:eastAsia="Times New Roman" w:cs="Arial"/>
                <w:sz w:val="20"/>
                <w:szCs w:val="20"/>
                <w:lang w:val="fr-FR"/>
              </w:rPr>
            </w:pPr>
            <w:r w:rsidRPr="004B3FB9">
              <w:rPr>
                <w:rFonts w:eastAsia="Times New Roman" w:cs="Arial"/>
                <w:sz w:val="20"/>
                <w:szCs w:val="20"/>
                <w:lang w:val="fr-FR"/>
              </w:rPr>
              <w:t>Contrôle des infestations d'insectes et des rongeurs</w:t>
            </w:r>
          </w:p>
          <w:p w:rsidR="006B2C9C" w:rsidRPr="004B3FB9" w:rsidRDefault="00560290" w:rsidP="006B2C9C">
            <w:pPr>
              <w:numPr>
                <w:ilvl w:val="0"/>
                <w:numId w:val="5"/>
              </w:numPr>
              <w:spacing w:before="60" w:after="60" w:line="252" w:lineRule="auto"/>
              <w:rPr>
                <w:rFonts w:eastAsia="Times New Roman" w:cs="Arial"/>
                <w:sz w:val="20"/>
                <w:szCs w:val="20"/>
                <w:lang w:val="fr-FR"/>
              </w:rPr>
            </w:pPr>
            <w:r w:rsidRPr="004B3FB9">
              <w:rPr>
                <w:rFonts w:eastAsia="Times New Roman" w:cs="Arial"/>
                <w:sz w:val="20"/>
                <w:szCs w:val="20"/>
                <w:lang w:val="fr-FR"/>
              </w:rPr>
              <w:t>Décompte</w:t>
            </w:r>
            <w:r w:rsidR="006B2C9C" w:rsidRPr="004B3FB9">
              <w:rPr>
                <w:rFonts w:eastAsia="Times New Roman" w:cs="Arial"/>
                <w:sz w:val="20"/>
                <w:szCs w:val="20"/>
                <w:lang w:val="fr-FR"/>
              </w:rPr>
              <w:t xml:space="preserve"> physique régulier</w:t>
            </w:r>
          </w:p>
          <w:p w:rsidR="006B2C9C" w:rsidRPr="004B3FB9" w:rsidRDefault="00560290" w:rsidP="006B2C9C">
            <w:pPr>
              <w:numPr>
                <w:ilvl w:val="0"/>
                <w:numId w:val="5"/>
              </w:numPr>
              <w:spacing w:before="60" w:after="60" w:line="252" w:lineRule="auto"/>
              <w:rPr>
                <w:rFonts w:eastAsia="Times New Roman" w:cs="Arial"/>
                <w:sz w:val="20"/>
                <w:szCs w:val="20"/>
                <w:lang w:val="fr-FR"/>
              </w:rPr>
            </w:pPr>
            <w:r w:rsidRPr="004B3FB9">
              <w:rPr>
                <w:rFonts w:eastAsia="Times New Roman" w:cs="Arial"/>
                <w:sz w:val="20"/>
                <w:szCs w:val="20"/>
                <w:lang w:val="fr-FR"/>
              </w:rPr>
              <w:t>Réconciliation</w:t>
            </w:r>
            <w:r w:rsidR="006B2C9C" w:rsidRPr="004B3FB9">
              <w:rPr>
                <w:rFonts w:eastAsia="Times New Roman" w:cs="Arial"/>
                <w:sz w:val="20"/>
                <w:szCs w:val="20"/>
                <w:lang w:val="fr-FR"/>
              </w:rPr>
              <w:t xml:space="preserve"> des registres, des comptes physiques et des documents sources</w:t>
            </w:r>
          </w:p>
          <w:p w:rsidR="006B2C9C" w:rsidRPr="004B3FB9" w:rsidRDefault="006B2C9C" w:rsidP="006B2C9C">
            <w:pPr>
              <w:numPr>
                <w:ilvl w:val="0"/>
                <w:numId w:val="5"/>
              </w:numPr>
              <w:spacing w:before="60" w:after="60" w:line="252" w:lineRule="auto"/>
              <w:rPr>
                <w:rFonts w:eastAsia="Times New Roman" w:cs="Arial"/>
                <w:sz w:val="20"/>
                <w:szCs w:val="20"/>
                <w:lang w:val="fr-FR"/>
              </w:rPr>
            </w:pPr>
            <w:r w:rsidRPr="004B3FB9">
              <w:rPr>
                <w:rFonts w:eastAsia="Times New Roman" w:cs="Arial"/>
                <w:sz w:val="20"/>
                <w:szCs w:val="20"/>
                <w:lang w:val="fr-FR"/>
              </w:rPr>
              <w:t>Compte rendu mensuel</w:t>
            </w:r>
          </w:p>
          <w:p w:rsidR="007E68CD" w:rsidRPr="004B3FB9" w:rsidRDefault="006B2C9C" w:rsidP="006B2C9C">
            <w:pPr>
              <w:numPr>
                <w:ilvl w:val="0"/>
                <w:numId w:val="5"/>
              </w:numPr>
              <w:spacing w:before="60" w:after="60" w:line="252" w:lineRule="auto"/>
              <w:rPr>
                <w:rFonts w:eastAsia="Times New Roman" w:cs="Arial"/>
                <w:sz w:val="20"/>
                <w:szCs w:val="20"/>
                <w:lang w:val="fr-FR"/>
              </w:rPr>
            </w:pPr>
            <w:r w:rsidRPr="004B3FB9">
              <w:rPr>
                <w:rFonts w:eastAsia="Times New Roman" w:cs="Arial"/>
                <w:sz w:val="20"/>
                <w:szCs w:val="20"/>
                <w:lang w:val="fr-FR"/>
              </w:rPr>
              <w:t>Réquisition, maintenance et entretien de l'équipement de l'entrepôt</w:t>
            </w:r>
          </w:p>
        </w:tc>
      </w:tr>
      <w:tr w:rsidR="00732D09" w:rsidRPr="004B3FB9" w:rsidTr="00CE3123">
        <w:tblPrEx>
          <w:tblBorders>
            <w:left w:val="double" w:sz="6" w:space="0" w:color="000000"/>
            <w:bottom w:val="double" w:sz="6" w:space="0" w:color="000000"/>
            <w:right w:val="double" w:sz="6" w:space="0" w:color="000000"/>
          </w:tblBorders>
        </w:tblPrEx>
        <w:tc>
          <w:tcPr>
            <w:tcW w:w="1638" w:type="dxa"/>
            <w:tcBorders>
              <w:top w:val="single" w:sz="8" w:space="0" w:color="7C8029"/>
              <w:left w:val="nil"/>
              <w:bottom w:val="single" w:sz="8" w:space="0" w:color="7C8029"/>
              <w:right w:val="single" w:sz="8" w:space="0" w:color="7C8029"/>
            </w:tcBorders>
          </w:tcPr>
          <w:p w:rsidR="00732D09" w:rsidRPr="004B3FB9" w:rsidRDefault="00E643CE" w:rsidP="00560290">
            <w:pPr>
              <w:spacing w:after="0"/>
              <w:rPr>
                <w:rFonts w:eastAsia="Times New Roman" w:cstheme="minorHAnsi"/>
                <w:b/>
                <w:sz w:val="20"/>
                <w:szCs w:val="20"/>
                <w:lang w:val="fr-FR"/>
              </w:rPr>
            </w:pPr>
            <w:r w:rsidRPr="004B3FB9">
              <w:rPr>
                <w:rFonts w:cstheme="minorHAnsi"/>
                <w:b/>
                <w:sz w:val="20"/>
                <w:szCs w:val="20"/>
                <w:shd w:val="clear" w:color="auto" w:fill="FFFFFF"/>
                <w:lang w:val="fr-FR"/>
              </w:rPr>
              <w:t>Tr</w:t>
            </w:r>
            <w:r w:rsidR="00560290" w:rsidRPr="004B3FB9">
              <w:rPr>
                <w:rFonts w:cstheme="minorHAnsi"/>
                <w:b/>
                <w:sz w:val="20"/>
                <w:szCs w:val="20"/>
                <w:shd w:val="clear" w:color="auto" w:fill="FFFFFF"/>
                <w:lang w:val="fr-FR"/>
              </w:rPr>
              <w:t>availleurs recrutes</w:t>
            </w:r>
          </w:p>
        </w:tc>
        <w:tc>
          <w:tcPr>
            <w:tcW w:w="7470" w:type="dxa"/>
            <w:tcBorders>
              <w:top w:val="single" w:sz="8" w:space="0" w:color="7C8029"/>
              <w:left w:val="single" w:sz="8" w:space="0" w:color="7C8029"/>
              <w:bottom w:val="single" w:sz="8" w:space="0" w:color="7C8029"/>
              <w:right w:val="nil"/>
            </w:tcBorders>
          </w:tcPr>
          <w:p w:rsidR="00E643CE" w:rsidRPr="004B3FB9" w:rsidRDefault="00E643CE" w:rsidP="00E643CE">
            <w:pPr>
              <w:numPr>
                <w:ilvl w:val="0"/>
                <w:numId w:val="6"/>
              </w:numPr>
              <w:spacing w:before="60" w:after="60" w:line="252" w:lineRule="auto"/>
              <w:rPr>
                <w:rFonts w:eastAsia="Times New Roman" w:cs="Arial"/>
                <w:sz w:val="20"/>
                <w:szCs w:val="20"/>
                <w:lang w:val="fr-FR"/>
              </w:rPr>
            </w:pPr>
            <w:r w:rsidRPr="004B3FB9">
              <w:rPr>
                <w:rFonts w:eastAsia="Times New Roman" w:cs="Arial"/>
                <w:sz w:val="20"/>
                <w:szCs w:val="20"/>
                <w:lang w:val="fr-FR"/>
              </w:rPr>
              <w:t>Chargement, déchargement, empilage et mouvement des vivres</w:t>
            </w:r>
          </w:p>
          <w:p w:rsidR="00E643CE" w:rsidRPr="004B3FB9" w:rsidRDefault="00E643CE" w:rsidP="00E643CE">
            <w:pPr>
              <w:numPr>
                <w:ilvl w:val="0"/>
                <w:numId w:val="6"/>
              </w:numPr>
              <w:spacing w:before="60" w:after="60" w:line="252" w:lineRule="auto"/>
              <w:rPr>
                <w:rFonts w:eastAsia="Times New Roman" w:cs="Arial"/>
                <w:sz w:val="20"/>
                <w:szCs w:val="20"/>
                <w:lang w:val="fr-FR"/>
              </w:rPr>
            </w:pPr>
            <w:r w:rsidRPr="004B3FB9">
              <w:rPr>
                <w:rFonts w:eastAsia="Times New Roman" w:cs="Arial"/>
                <w:sz w:val="20"/>
                <w:szCs w:val="20"/>
                <w:lang w:val="fr-FR"/>
              </w:rPr>
              <w:t>Réparation mineure et reconditionnement des sacs et des boîtes de vivres endommagés</w:t>
            </w:r>
          </w:p>
          <w:p w:rsidR="00D7245B" w:rsidRPr="004B3FB9" w:rsidRDefault="00E643CE" w:rsidP="00E643CE">
            <w:pPr>
              <w:numPr>
                <w:ilvl w:val="0"/>
                <w:numId w:val="6"/>
              </w:numPr>
              <w:spacing w:before="60" w:after="60" w:line="252" w:lineRule="auto"/>
              <w:rPr>
                <w:rFonts w:eastAsia="Times New Roman" w:cs="Arial"/>
                <w:sz w:val="20"/>
                <w:szCs w:val="20"/>
                <w:lang w:val="fr-FR"/>
              </w:rPr>
            </w:pPr>
            <w:r w:rsidRPr="004B3FB9">
              <w:rPr>
                <w:rFonts w:eastAsia="Times New Roman" w:cs="Arial"/>
                <w:sz w:val="20"/>
                <w:szCs w:val="20"/>
                <w:lang w:val="fr-FR"/>
              </w:rPr>
              <w:t>Sécurité de l'entrepôt</w:t>
            </w:r>
          </w:p>
        </w:tc>
      </w:tr>
      <w:tr w:rsidR="00D7245B" w:rsidRPr="004B3FB9" w:rsidTr="001A2A63">
        <w:tblPrEx>
          <w:tblBorders>
            <w:left w:val="double" w:sz="6" w:space="0" w:color="000000"/>
            <w:bottom w:val="double" w:sz="6" w:space="0" w:color="000000"/>
            <w:right w:val="double" w:sz="6" w:space="0" w:color="000000"/>
          </w:tblBorders>
        </w:tblPrEx>
        <w:trPr>
          <w:trHeight w:val="4306"/>
        </w:trPr>
        <w:tc>
          <w:tcPr>
            <w:tcW w:w="1638" w:type="dxa"/>
            <w:tcBorders>
              <w:top w:val="single" w:sz="8" w:space="0" w:color="7C8029"/>
              <w:left w:val="nil"/>
              <w:right w:val="single" w:sz="8" w:space="0" w:color="7C8029"/>
            </w:tcBorders>
          </w:tcPr>
          <w:p w:rsidR="00D7245B" w:rsidRPr="004B3FB9" w:rsidRDefault="00E643CE" w:rsidP="00732D09">
            <w:pPr>
              <w:spacing w:after="0"/>
              <w:rPr>
                <w:rFonts w:eastAsia="Times New Roman" w:cs="Arial"/>
                <w:b/>
                <w:sz w:val="20"/>
                <w:szCs w:val="20"/>
                <w:lang w:val="fr-FR"/>
              </w:rPr>
            </w:pPr>
            <w:r w:rsidRPr="004B3FB9">
              <w:rPr>
                <w:rFonts w:eastAsia="Times New Roman" w:cs="Arial"/>
                <w:b/>
                <w:sz w:val="20"/>
                <w:szCs w:val="20"/>
                <w:lang w:val="fr-FR"/>
              </w:rPr>
              <w:t>Gestionnaire de la distribution</w:t>
            </w:r>
          </w:p>
        </w:tc>
        <w:tc>
          <w:tcPr>
            <w:tcW w:w="7470" w:type="dxa"/>
            <w:tcBorders>
              <w:top w:val="single" w:sz="8" w:space="0" w:color="7C8029"/>
              <w:left w:val="single" w:sz="8" w:space="0" w:color="7C8029"/>
              <w:right w:val="nil"/>
            </w:tcBorders>
          </w:tcPr>
          <w:p w:rsidR="00E643CE" w:rsidRPr="004B3FB9" w:rsidRDefault="00E643CE" w:rsidP="00E643CE">
            <w:pPr>
              <w:numPr>
                <w:ilvl w:val="0"/>
                <w:numId w:val="6"/>
              </w:numPr>
              <w:spacing w:before="60" w:after="60" w:line="252" w:lineRule="auto"/>
              <w:rPr>
                <w:rFonts w:eastAsia="Times New Roman" w:cs="Arial"/>
                <w:sz w:val="20"/>
                <w:szCs w:val="20"/>
                <w:lang w:val="fr-FR"/>
              </w:rPr>
            </w:pPr>
            <w:r w:rsidRPr="004B3FB9">
              <w:rPr>
                <w:rFonts w:eastAsia="Times New Roman" w:cs="Arial"/>
                <w:sz w:val="20"/>
                <w:szCs w:val="20"/>
                <w:lang w:val="fr-FR"/>
              </w:rPr>
              <w:t xml:space="preserve">Liste des </w:t>
            </w:r>
            <w:r w:rsidR="00560290" w:rsidRPr="004B3FB9">
              <w:rPr>
                <w:rFonts w:eastAsia="Times New Roman" w:cs="Arial"/>
                <w:sz w:val="20"/>
                <w:szCs w:val="20"/>
                <w:lang w:val="fr-FR"/>
              </w:rPr>
              <w:t>récipiendaires</w:t>
            </w:r>
            <w:r w:rsidRPr="004B3FB9">
              <w:rPr>
                <w:rFonts w:eastAsia="Times New Roman" w:cs="Arial"/>
                <w:sz w:val="20"/>
                <w:szCs w:val="20"/>
                <w:lang w:val="fr-FR"/>
              </w:rPr>
              <w:t xml:space="preserve"> principaux</w:t>
            </w:r>
          </w:p>
          <w:p w:rsidR="00E643CE" w:rsidRPr="004B3FB9" w:rsidRDefault="00E643CE" w:rsidP="00E643CE">
            <w:pPr>
              <w:numPr>
                <w:ilvl w:val="0"/>
                <w:numId w:val="6"/>
              </w:numPr>
              <w:spacing w:before="60" w:after="60" w:line="252" w:lineRule="auto"/>
              <w:rPr>
                <w:rFonts w:eastAsia="Times New Roman" w:cs="Arial"/>
                <w:sz w:val="20"/>
                <w:szCs w:val="20"/>
                <w:lang w:val="fr-FR"/>
              </w:rPr>
            </w:pPr>
            <w:r w:rsidRPr="004B3FB9">
              <w:rPr>
                <w:rFonts w:eastAsia="Times New Roman" w:cs="Arial"/>
                <w:sz w:val="20"/>
                <w:szCs w:val="20"/>
                <w:lang w:val="fr-FR"/>
              </w:rPr>
              <w:t>Validation de la liste de diffusion</w:t>
            </w:r>
          </w:p>
          <w:p w:rsidR="00E643CE" w:rsidRPr="004B3FB9" w:rsidRDefault="00E643CE" w:rsidP="00E643CE">
            <w:pPr>
              <w:numPr>
                <w:ilvl w:val="0"/>
                <w:numId w:val="6"/>
              </w:numPr>
              <w:spacing w:before="60" w:after="60" w:line="252" w:lineRule="auto"/>
              <w:rPr>
                <w:rFonts w:eastAsia="Times New Roman" w:cs="Arial"/>
                <w:sz w:val="20"/>
                <w:szCs w:val="20"/>
                <w:lang w:val="fr-FR"/>
              </w:rPr>
            </w:pPr>
            <w:r w:rsidRPr="004B3FB9">
              <w:rPr>
                <w:rFonts w:eastAsia="Times New Roman" w:cs="Arial"/>
                <w:sz w:val="20"/>
                <w:szCs w:val="20"/>
                <w:lang w:val="fr-FR"/>
              </w:rPr>
              <w:t xml:space="preserve">Organisation et </w:t>
            </w:r>
            <w:r w:rsidR="004B3FB9" w:rsidRPr="004B3FB9">
              <w:rPr>
                <w:rFonts w:eastAsia="Times New Roman" w:cs="Arial"/>
                <w:sz w:val="20"/>
                <w:szCs w:val="20"/>
                <w:lang w:val="fr-FR"/>
              </w:rPr>
              <w:t>e</w:t>
            </w:r>
            <w:r w:rsidR="005001BA">
              <w:rPr>
                <w:rFonts w:eastAsia="Times New Roman" w:cs="Arial"/>
                <w:sz w:val="20"/>
                <w:szCs w:val="20"/>
                <w:lang w:val="fr-FR"/>
              </w:rPr>
              <w:t>xécution</w:t>
            </w:r>
            <w:r w:rsidRPr="004B3FB9">
              <w:rPr>
                <w:rFonts w:eastAsia="Times New Roman" w:cs="Arial"/>
                <w:sz w:val="20"/>
                <w:szCs w:val="20"/>
                <w:lang w:val="fr-FR"/>
              </w:rPr>
              <w:t xml:space="preserve"> des distributions aux </w:t>
            </w:r>
            <w:r w:rsidR="00560290" w:rsidRPr="004B3FB9">
              <w:rPr>
                <w:rFonts w:eastAsia="Times New Roman" w:cs="Arial"/>
                <w:sz w:val="20"/>
                <w:szCs w:val="20"/>
                <w:lang w:val="fr-FR"/>
              </w:rPr>
              <w:t>récipiendaires</w:t>
            </w:r>
          </w:p>
          <w:p w:rsidR="00E643CE" w:rsidRPr="004B3FB9" w:rsidRDefault="00E643CE" w:rsidP="00E643CE">
            <w:pPr>
              <w:numPr>
                <w:ilvl w:val="0"/>
                <w:numId w:val="6"/>
              </w:numPr>
              <w:spacing w:before="60" w:after="60" w:line="252" w:lineRule="auto"/>
              <w:rPr>
                <w:rFonts w:eastAsia="Times New Roman" w:cs="Arial"/>
                <w:sz w:val="20"/>
                <w:szCs w:val="20"/>
                <w:lang w:val="fr-FR"/>
              </w:rPr>
            </w:pPr>
            <w:r w:rsidRPr="004B3FB9">
              <w:rPr>
                <w:rFonts w:eastAsia="Times New Roman" w:cs="Arial"/>
                <w:sz w:val="20"/>
                <w:szCs w:val="20"/>
                <w:lang w:val="fr-FR"/>
              </w:rPr>
              <w:t>Gestion et contrôle des équipes de distribution et des sites</w:t>
            </w:r>
          </w:p>
          <w:p w:rsidR="00E643CE" w:rsidRPr="004B3FB9" w:rsidRDefault="00E643CE" w:rsidP="00E643CE">
            <w:pPr>
              <w:numPr>
                <w:ilvl w:val="0"/>
                <w:numId w:val="6"/>
              </w:numPr>
              <w:spacing w:before="60" w:after="60" w:line="252" w:lineRule="auto"/>
              <w:rPr>
                <w:rFonts w:eastAsia="Times New Roman" w:cs="Arial"/>
                <w:sz w:val="20"/>
                <w:szCs w:val="20"/>
                <w:lang w:val="fr-FR"/>
              </w:rPr>
            </w:pPr>
            <w:r w:rsidRPr="004B3FB9">
              <w:rPr>
                <w:rFonts w:eastAsia="Times New Roman" w:cs="Arial"/>
                <w:sz w:val="20"/>
                <w:szCs w:val="20"/>
                <w:lang w:val="fr-FR"/>
              </w:rPr>
              <w:t xml:space="preserve">Coordination avec la communauté des </w:t>
            </w:r>
            <w:r w:rsidR="00560290" w:rsidRPr="004B3FB9">
              <w:rPr>
                <w:rFonts w:eastAsia="Times New Roman" w:cs="Arial"/>
                <w:sz w:val="20"/>
                <w:szCs w:val="20"/>
                <w:lang w:val="fr-FR"/>
              </w:rPr>
              <w:t>récipiendaires</w:t>
            </w:r>
          </w:p>
          <w:p w:rsidR="00E643CE" w:rsidRPr="004B3FB9" w:rsidRDefault="00E643CE" w:rsidP="00E643CE">
            <w:pPr>
              <w:numPr>
                <w:ilvl w:val="0"/>
                <w:numId w:val="6"/>
              </w:numPr>
              <w:spacing w:before="60" w:after="60" w:line="252" w:lineRule="auto"/>
              <w:rPr>
                <w:rFonts w:eastAsia="Times New Roman" w:cs="Arial"/>
                <w:sz w:val="20"/>
                <w:szCs w:val="20"/>
                <w:lang w:val="fr-FR"/>
              </w:rPr>
            </w:pPr>
            <w:r w:rsidRPr="004B3FB9">
              <w:rPr>
                <w:rFonts w:eastAsia="Times New Roman" w:cs="Arial"/>
                <w:sz w:val="20"/>
                <w:szCs w:val="20"/>
                <w:lang w:val="fr-FR"/>
              </w:rPr>
              <w:t>Sécurité du site de distribution</w:t>
            </w:r>
          </w:p>
          <w:p w:rsidR="00E643CE" w:rsidRPr="004B3FB9" w:rsidRDefault="00E643CE" w:rsidP="00E643CE">
            <w:pPr>
              <w:numPr>
                <w:ilvl w:val="0"/>
                <w:numId w:val="6"/>
              </w:numPr>
              <w:spacing w:before="60" w:after="60" w:line="252" w:lineRule="auto"/>
              <w:rPr>
                <w:rFonts w:eastAsia="Times New Roman" w:cs="Arial"/>
                <w:sz w:val="20"/>
                <w:szCs w:val="20"/>
                <w:lang w:val="fr-FR"/>
              </w:rPr>
            </w:pPr>
            <w:r w:rsidRPr="004B3FB9">
              <w:rPr>
                <w:rFonts w:eastAsia="Times New Roman" w:cs="Arial"/>
                <w:sz w:val="20"/>
                <w:szCs w:val="20"/>
                <w:lang w:val="fr-FR"/>
              </w:rPr>
              <w:t>Docume</w:t>
            </w:r>
            <w:r w:rsidR="005001BA">
              <w:rPr>
                <w:rFonts w:eastAsia="Times New Roman" w:cs="Arial"/>
                <w:sz w:val="20"/>
                <w:szCs w:val="20"/>
                <w:lang w:val="fr-FR"/>
              </w:rPr>
              <w:t>ntation des pertes de transport</w:t>
            </w:r>
            <w:r w:rsidRPr="004B3FB9">
              <w:rPr>
                <w:rFonts w:eastAsia="Times New Roman" w:cs="Arial"/>
                <w:sz w:val="20"/>
                <w:szCs w:val="20"/>
                <w:lang w:val="fr-FR"/>
              </w:rPr>
              <w:t xml:space="preserve"> sur le site </w:t>
            </w:r>
            <w:r w:rsidR="00560290" w:rsidRPr="004B3FB9">
              <w:rPr>
                <w:rFonts w:eastAsia="Times New Roman" w:cs="Arial"/>
                <w:sz w:val="20"/>
                <w:szCs w:val="20"/>
                <w:lang w:val="fr-FR"/>
              </w:rPr>
              <w:t>même</w:t>
            </w:r>
          </w:p>
          <w:p w:rsidR="00E643CE" w:rsidRPr="004B3FB9" w:rsidRDefault="00E643CE" w:rsidP="00E643CE">
            <w:pPr>
              <w:numPr>
                <w:ilvl w:val="0"/>
                <w:numId w:val="6"/>
              </w:numPr>
              <w:spacing w:before="60" w:after="60" w:line="252" w:lineRule="auto"/>
              <w:rPr>
                <w:rFonts w:eastAsia="Times New Roman" w:cs="Arial"/>
                <w:sz w:val="20"/>
                <w:szCs w:val="20"/>
                <w:lang w:val="fr-FR"/>
              </w:rPr>
            </w:pPr>
            <w:r w:rsidRPr="004B3FB9">
              <w:rPr>
                <w:rFonts w:eastAsia="Times New Roman" w:cs="Arial"/>
                <w:sz w:val="20"/>
                <w:szCs w:val="20"/>
                <w:lang w:val="fr-FR"/>
              </w:rPr>
              <w:t>Rapports de distribution</w:t>
            </w:r>
          </w:p>
          <w:p w:rsidR="00E643CE" w:rsidRPr="004B3FB9" w:rsidRDefault="00E643CE" w:rsidP="00E643CE">
            <w:pPr>
              <w:numPr>
                <w:ilvl w:val="0"/>
                <w:numId w:val="6"/>
              </w:numPr>
              <w:spacing w:before="60" w:after="60" w:line="252" w:lineRule="auto"/>
              <w:rPr>
                <w:rFonts w:eastAsia="Times New Roman" w:cs="Arial"/>
                <w:sz w:val="20"/>
                <w:szCs w:val="20"/>
                <w:lang w:val="fr-FR"/>
              </w:rPr>
            </w:pPr>
            <w:r w:rsidRPr="004B3FB9">
              <w:rPr>
                <w:rFonts w:eastAsia="Times New Roman" w:cs="Arial"/>
                <w:sz w:val="20"/>
                <w:szCs w:val="20"/>
                <w:lang w:val="fr-FR"/>
              </w:rPr>
              <w:t>Documentation de la réception des vivres sur le site de distribution</w:t>
            </w:r>
          </w:p>
          <w:p w:rsidR="00E643CE" w:rsidRPr="004B3FB9" w:rsidRDefault="00E643CE" w:rsidP="00E643CE">
            <w:pPr>
              <w:numPr>
                <w:ilvl w:val="0"/>
                <w:numId w:val="6"/>
              </w:numPr>
              <w:spacing w:before="60" w:after="60" w:line="252" w:lineRule="auto"/>
              <w:rPr>
                <w:rFonts w:eastAsia="Times New Roman" w:cs="Arial"/>
                <w:sz w:val="20"/>
                <w:szCs w:val="20"/>
                <w:lang w:val="fr-FR"/>
              </w:rPr>
            </w:pPr>
            <w:r w:rsidRPr="004B3FB9">
              <w:rPr>
                <w:rFonts w:eastAsia="Times New Roman" w:cs="Arial"/>
                <w:sz w:val="20"/>
                <w:szCs w:val="20"/>
                <w:lang w:val="fr-FR"/>
              </w:rPr>
              <w:t>Préparation du site de distribution</w:t>
            </w:r>
          </w:p>
          <w:p w:rsidR="00E643CE" w:rsidRPr="004B3FB9" w:rsidRDefault="00E643CE" w:rsidP="00E643CE">
            <w:pPr>
              <w:numPr>
                <w:ilvl w:val="0"/>
                <w:numId w:val="6"/>
              </w:numPr>
              <w:spacing w:before="60" w:after="60" w:line="252" w:lineRule="auto"/>
              <w:rPr>
                <w:rFonts w:eastAsia="Times New Roman" w:cs="Arial"/>
                <w:sz w:val="20"/>
                <w:szCs w:val="20"/>
                <w:lang w:val="fr-FR"/>
              </w:rPr>
            </w:pPr>
            <w:r w:rsidRPr="004B3FB9">
              <w:rPr>
                <w:rFonts w:eastAsia="Times New Roman" w:cs="Arial"/>
                <w:sz w:val="20"/>
                <w:szCs w:val="20"/>
                <w:lang w:val="fr-FR"/>
              </w:rPr>
              <w:t>Services du bureau d'assistance</w:t>
            </w:r>
          </w:p>
          <w:p w:rsidR="00E643CE" w:rsidRPr="004B3FB9" w:rsidRDefault="00E643CE" w:rsidP="00E643CE">
            <w:pPr>
              <w:numPr>
                <w:ilvl w:val="0"/>
                <w:numId w:val="6"/>
              </w:numPr>
              <w:spacing w:before="60" w:after="60" w:line="252" w:lineRule="auto"/>
              <w:rPr>
                <w:rFonts w:eastAsia="Times New Roman" w:cs="Arial"/>
                <w:sz w:val="20"/>
                <w:szCs w:val="20"/>
                <w:lang w:val="fr-FR"/>
              </w:rPr>
            </w:pPr>
            <w:r w:rsidRPr="004B3FB9">
              <w:rPr>
                <w:rFonts w:eastAsia="Times New Roman" w:cs="Arial"/>
                <w:sz w:val="20"/>
                <w:szCs w:val="20"/>
                <w:lang w:val="fr-FR"/>
              </w:rPr>
              <w:t xml:space="preserve">Enregistrement des </w:t>
            </w:r>
            <w:r w:rsidR="00560290" w:rsidRPr="004B3FB9">
              <w:rPr>
                <w:rFonts w:eastAsia="Times New Roman" w:cs="Arial"/>
                <w:sz w:val="20"/>
                <w:szCs w:val="20"/>
                <w:lang w:val="fr-FR"/>
              </w:rPr>
              <w:t>récipiendaires</w:t>
            </w:r>
            <w:r w:rsidRPr="004B3FB9">
              <w:rPr>
                <w:rFonts w:eastAsia="Times New Roman" w:cs="Arial"/>
                <w:sz w:val="20"/>
                <w:szCs w:val="20"/>
                <w:lang w:val="fr-FR"/>
              </w:rPr>
              <w:t xml:space="preserve"> à l'entrée et à la sortie du site de distribution</w:t>
            </w:r>
          </w:p>
          <w:p w:rsidR="00D7245B" w:rsidRPr="004B3FB9" w:rsidRDefault="00C5542C" w:rsidP="00C5542C">
            <w:pPr>
              <w:numPr>
                <w:ilvl w:val="0"/>
                <w:numId w:val="6"/>
              </w:numPr>
              <w:spacing w:before="60" w:after="60" w:line="252" w:lineRule="auto"/>
              <w:rPr>
                <w:rFonts w:eastAsia="Times New Roman" w:cs="Arial"/>
                <w:sz w:val="20"/>
                <w:szCs w:val="20"/>
                <w:lang w:val="fr-FR"/>
              </w:rPr>
            </w:pPr>
            <w:r>
              <w:rPr>
                <w:rFonts w:eastAsia="Times New Roman" w:cs="Arial"/>
                <w:sz w:val="20"/>
                <w:szCs w:val="20"/>
                <w:lang w:val="fr-FR"/>
              </w:rPr>
              <w:t xml:space="preserve">Décompte </w:t>
            </w:r>
            <w:r w:rsidR="00E643CE" w:rsidRPr="004B3FB9">
              <w:rPr>
                <w:rFonts w:eastAsia="Times New Roman" w:cs="Arial"/>
                <w:sz w:val="20"/>
                <w:szCs w:val="20"/>
                <w:lang w:val="fr-FR"/>
              </w:rPr>
              <w:t>des vivres</w:t>
            </w:r>
          </w:p>
        </w:tc>
      </w:tr>
      <w:tr w:rsidR="00732D09" w:rsidRPr="004B3FB9" w:rsidTr="00CE3123">
        <w:tblPrEx>
          <w:tblBorders>
            <w:left w:val="double" w:sz="6" w:space="0" w:color="000000"/>
            <w:bottom w:val="double" w:sz="6" w:space="0" w:color="000000"/>
            <w:right w:val="double" w:sz="6" w:space="0" w:color="000000"/>
          </w:tblBorders>
        </w:tblPrEx>
        <w:tc>
          <w:tcPr>
            <w:tcW w:w="1638" w:type="dxa"/>
            <w:tcBorders>
              <w:top w:val="single" w:sz="8" w:space="0" w:color="7C8029"/>
              <w:left w:val="nil"/>
              <w:bottom w:val="single" w:sz="8" w:space="0" w:color="7C8029"/>
              <w:right w:val="single" w:sz="8" w:space="0" w:color="7C8029"/>
            </w:tcBorders>
          </w:tcPr>
          <w:p w:rsidR="00732D09" w:rsidRPr="004B3FB9" w:rsidRDefault="00560290" w:rsidP="00732D09">
            <w:pPr>
              <w:spacing w:after="0"/>
              <w:rPr>
                <w:rFonts w:eastAsia="Times New Roman" w:cs="Arial"/>
                <w:b/>
                <w:sz w:val="20"/>
                <w:szCs w:val="20"/>
                <w:lang w:val="fr-FR"/>
              </w:rPr>
            </w:pPr>
            <w:r w:rsidRPr="004B3FB9">
              <w:rPr>
                <w:rFonts w:eastAsia="Times New Roman" w:cs="Arial"/>
                <w:b/>
                <w:sz w:val="20"/>
                <w:szCs w:val="20"/>
                <w:lang w:val="fr-FR"/>
              </w:rPr>
              <w:lastRenderedPageBreak/>
              <w:t>Supervision de la distribution</w:t>
            </w:r>
          </w:p>
        </w:tc>
        <w:tc>
          <w:tcPr>
            <w:tcW w:w="7470" w:type="dxa"/>
            <w:tcBorders>
              <w:top w:val="single" w:sz="8" w:space="0" w:color="7C8029"/>
              <w:left w:val="single" w:sz="8" w:space="0" w:color="7C8029"/>
              <w:bottom w:val="single" w:sz="8" w:space="0" w:color="7C8029"/>
              <w:right w:val="nil"/>
            </w:tcBorders>
          </w:tcPr>
          <w:p w:rsidR="00560290" w:rsidRPr="004B3FB9" w:rsidRDefault="00560290" w:rsidP="00560290">
            <w:pPr>
              <w:numPr>
                <w:ilvl w:val="0"/>
                <w:numId w:val="3"/>
              </w:numPr>
              <w:spacing w:before="60" w:after="60" w:line="252" w:lineRule="auto"/>
              <w:rPr>
                <w:rFonts w:eastAsia="Times New Roman" w:cs="Arial"/>
                <w:sz w:val="20"/>
                <w:szCs w:val="20"/>
                <w:lang w:val="fr-FR"/>
              </w:rPr>
            </w:pPr>
            <w:r w:rsidRPr="004B3FB9">
              <w:rPr>
                <w:rFonts w:eastAsia="Times New Roman" w:cs="Arial"/>
                <w:sz w:val="20"/>
                <w:szCs w:val="20"/>
                <w:lang w:val="fr-FR"/>
              </w:rPr>
              <w:t>Maint</w:t>
            </w:r>
            <w:r w:rsidR="005001BA">
              <w:rPr>
                <w:rFonts w:eastAsia="Times New Roman" w:cs="Arial"/>
                <w:sz w:val="20"/>
                <w:szCs w:val="20"/>
                <w:lang w:val="fr-FR"/>
              </w:rPr>
              <w:t>ien</w:t>
            </w:r>
            <w:r w:rsidR="00F53962" w:rsidRPr="004B3FB9">
              <w:rPr>
                <w:rFonts w:eastAsia="Times New Roman" w:cs="Arial"/>
                <w:sz w:val="20"/>
                <w:szCs w:val="20"/>
                <w:lang w:val="fr-FR"/>
              </w:rPr>
              <w:t>/</w:t>
            </w:r>
            <w:r w:rsidR="005001BA">
              <w:rPr>
                <w:rFonts w:eastAsia="Times New Roman" w:cs="Arial"/>
                <w:sz w:val="20"/>
                <w:szCs w:val="20"/>
                <w:lang w:val="fr-FR"/>
              </w:rPr>
              <w:t>v</w:t>
            </w:r>
            <w:r w:rsidRPr="004B3FB9">
              <w:rPr>
                <w:rFonts w:eastAsia="Times New Roman" w:cs="Arial"/>
                <w:sz w:val="20"/>
                <w:szCs w:val="20"/>
                <w:lang w:val="fr-FR"/>
              </w:rPr>
              <w:t>érification des listes de récipiendaires</w:t>
            </w:r>
          </w:p>
          <w:p w:rsidR="00560290" w:rsidRPr="004B3FB9" w:rsidRDefault="00560290" w:rsidP="00560290">
            <w:pPr>
              <w:numPr>
                <w:ilvl w:val="0"/>
                <w:numId w:val="3"/>
              </w:numPr>
              <w:spacing w:before="60" w:after="60" w:line="252" w:lineRule="auto"/>
              <w:rPr>
                <w:rFonts w:eastAsia="Times New Roman" w:cs="Arial"/>
                <w:sz w:val="20"/>
                <w:szCs w:val="20"/>
                <w:lang w:val="fr-FR"/>
              </w:rPr>
            </w:pPr>
            <w:r w:rsidRPr="004B3FB9">
              <w:rPr>
                <w:rFonts w:eastAsia="Times New Roman" w:cs="Arial"/>
                <w:sz w:val="20"/>
                <w:szCs w:val="20"/>
                <w:lang w:val="fr-FR"/>
              </w:rPr>
              <w:t>Vérification des inventaires physiques sur les sites de distribution</w:t>
            </w:r>
          </w:p>
          <w:p w:rsidR="00560290" w:rsidRPr="004B3FB9" w:rsidRDefault="00560290" w:rsidP="00560290">
            <w:pPr>
              <w:numPr>
                <w:ilvl w:val="0"/>
                <w:numId w:val="3"/>
              </w:numPr>
              <w:spacing w:before="60" w:after="60" w:line="252" w:lineRule="auto"/>
              <w:rPr>
                <w:rFonts w:eastAsia="Times New Roman" w:cs="Arial"/>
                <w:sz w:val="20"/>
                <w:szCs w:val="20"/>
                <w:lang w:val="fr-FR"/>
              </w:rPr>
            </w:pPr>
            <w:r w:rsidRPr="004B3FB9">
              <w:rPr>
                <w:rFonts w:eastAsia="Times New Roman" w:cs="Arial"/>
                <w:sz w:val="20"/>
                <w:szCs w:val="20"/>
                <w:lang w:val="fr-FR"/>
              </w:rPr>
              <w:t xml:space="preserve">Processus de distribution et supervision du stockage du site </w:t>
            </w:r>
          </w:p>
          <w:p w:rsidR="00560290" w:rsidRPr="004B3FB9" w:rsidRDefault="004B3FB9" w:rsidP="00560290">
            <w:pPr>
              <w:numPr>
                <w:ilvl w:val="0"/>
                <w:numId w:val="3"/>
              </w:numPr>
              <w:spacing w:before="60" w:after="60" w:line="252" w:lineRule="auto"/>
              <w:rPr>
                <w:rFonts w:eastAsia="Times New Roman" w:cs="Arial"/>
                <w:sz w:val="20"/>
                <w:szCs w:val="20"/>
                <w:lang w:val="fr-FR"/>
              </w:rPr>
            </w:pPr>
            <w:r w:rsidRPr="004B3FB9">
              <w:rPr>
                <w:rFonts w:eastAsia="Times New Roman" w:cs="Arial"/>
                <w:sz w:val="20"/>
                <w:szCs w:val="20"/>
                <w:lang w:val="fr-FR"/>
              </w:rPr>
              <w:t xml:space="preserve">Rapprochement </w:t>
            </w:r>
            <w:r w:rsidR="00560290" w:rsidRPr="004B3FB9">
              <w:rPr>
                <w:rFonts w:eastAsia="Times New Roman" w:cs="Arial"/>
                <w:sz w:val="20"/>
                <w:szCs w:val="20"/>
                <w:lang w:val="fr-FR"/>
              </w:rPr>
              <w:t>du décompte des distributions avec les feuilles de réception</w:t>
            </w:r>
          </w:p>
          <w:p w:rsidR="00732D09" w:rsidRPr="004B3FB9" w:rsidRDefault="004B3FB9" w:rsidP="004B3FB9">
            <w:pPr>
              <w:numPr>
                <w:ilvl w:val="0"/>
                <w:numId w:val="3"/>
              </w:numPr>
              <w:spacing w:before="60" w:after="60" w:line="252" w:lineRule="auto"/>
              <w:rPr>
                <w:rFonts w:eastAsia="Times New Roman" w:cs="Arial"/>
                <w:sz w:val="20"/>
                <w:szCs w:val="20"/>
                <w:lang w:val="fr-FR"/>
              </w:rPr>
            </w:pPr>
            <w:r w:rsidRPr="004B3FB9">
              <w:rPr>
                <w:rFonts w:eastAsia="Times New Roman" w:cs="Arial"/>
                <w:sz w:val="20"/>
                <w:szCs w:val="20"/>
                <w:lang w:val="fr-FR"/>
              </w:rPr>
              <w:t>Suivi post-</w:t>
            </w:r>
            <w:r w:rsidR="00560290" w:rsidRPr="004B3FB9">
              <w:rPr>
                <w:rFonts w:eastAsia="Times New Roman" w:cs="Arial"/>
                <w:sz w:val="20"/>
                <w:szCs w:val="20"/>
                <w:lang w:val="fr-FR"/>
              </w:rPr>
              <w:t>distribution</w:t>
            </w:r>
          </w:p>
        </w:tc>
      </w:tr>
    </w:tbl>
    <w:p w:rsidR="00643ECE" w:rsidRPr="004B3FB9" w:rsidRDefault="00643ECE" w:rsidP="00755D19">
      <w:pPr>
        <w:rPr>
          <w:lang w:val="fr-FR"/>
        </w:rPr>
      </w:pPr>
    </w:p>
    <w:sectPr w:rsidR="00643ECE" w:rsidRPr="004B3FB9" w:rsidSect="00682233">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CD5" w:rsidRDefault="00765CD5" w:rsidP="00682233">
      <w:pPr>
        <w:spacing w:before="0" w:after="0"/>
      </w:pPr>
      <w:r>
        <w:separator/>
      </w:r>
    </w:p>
  </w:endnote>
  <w:endnote w:type="continuationSeparator" w:id="0">
    <w:p w:rsidR="00765CD5" w:rsidRDefault="00765CD5" w:rsidP="006822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36227"/>
      <w:docPartObj>
        <w:docPartGallery w:val="Page Numbers (Bottom of Page)"/>
        <w:docPartUnique/>
      </w:docPartObj>
    </w:sdtPr>
    <w:sdtEndPr/>
    <w:sdtContent>
      <w:sdt>
        <w:sdtPr>
          <w:id w:val="565050477"/>
          <w:docPartObj>
            <w:docPartGallery w:val="Page Numbers (Top of Page)"/>
            <w:docPartUnique/>
          </w:docPartObj>
        </w:sdtPr>
        <w:sdtEndPr/>
        <w:sdtContent>
          <w:p w:rsidR="00FB1B0B" w:rsidRPr="00CE3123" w:rsidRDefault="00FB1B0B" w:rsidP="00E35733">
            <w:pPr>
              <w:pStyle w:val="Footer"/>
              <w:jc w:val="center"/>
            </w:pPr>
            <w:r w:rsidRPr="00CE3123">
              <w:t xml:space="preserve">Page </w:t>
            </w:r>
            <w:r w:rsidR="0073388F" w:rsidRPr="00CE3123">
              <w:fldChar w:fldCharType="begin"/>
            </w:r>
            <w:r w:rsidRPr="00CE3123">
              <w:instrText xml:space="preserve"> PAGE </w:instrText>
            </w:r>
            <w:r w:rsidR="0073388F" w:rsidRPr="00CE3123">
              <w:fldChar w:fldCharType="separate"/>
            </w:r>
            <w:r w:rsidR="006B558C">
              <w:rPr>
                <w:noProof/>
              </w:rPr>
              <w:t>2</w:t>
            </w:r>
            <w:r w:rsidR="0073388F" w:rsidRPr="00CE3123">
              <w:fldChar w:fldCharType="end"/>
            </w:r>
            <w:r w:rsidR="004B3FB9">
              <w:t>/</w:t>
            </w:r>
            <w:r w:rsidR="0073388F" w:rsidRPr="00CE3123">
              <w:fldChar w:fldCharType="begin"/>
            </w:r>
            <w:r w:rsidRPr="00CE3123">
              <w:instrText xml:space="preserve"> NUMPAGES  </w:instrText>
            </w:r>
            <w:r w:rsidR="0073388F" w:rsidRPr="00CE3123">
              <w:fldChar w:fldCharType="separate"/>
            </w:r>
            <w:r w:rsidR="006B558C">
              <w:rPr>
                <w:noProof/>
              </w:rPr>
              <w:t>4</w:t>
            </w:r>
            <w:r w:rsidR="0073388F" w:rsidRPr="00CE3123">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CD5" w:rsidRDefault="00765CD5" w:rsidP="00682233">
      <w:pPr>
        <w:spacing w:before="0" w:after="0"/>
      </w:pPr>
      <w:r>
        <w:separator/>
      </w:r>
    </w:p>
  </w:footnote>
  <w:footnote w:type="continuationSeparator" w:id="0">
    <w:p w:rsidR="00765CD5" w:rsidRDefault="00765CD5" w:rsidP="0068223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B0B" w:rsidRPr="005F77E0" w:rsidRDefault="005F77E0" w:rsidP="00682233">
    <w:pPr>
      <w:pStyle w:val="Header"/>
      <w:jc w:val="center"/>
      <w:rPr>
        <w:sz w:val="24"/>
        <w:szCs w:val="24"/>
        <w:lang w:val="fr-FR"/>
      </w:rPr>
    </w:pPr>
    <w:r>
      <w:rPr>
        <w:b/>
        <w:bCs/>
        <w:color w:val="237990"/>
        <w:sz w:val="28"/>
        <w:szCs w:val="28"/>
        <w:lang w:val="fr-FR"/>
      </w:rPr>
      <w:t>DIRECTIVES sur les fonctions et responsabilités du personnel GV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ADB"/>
    <w:multiLevelType w:val="hybridMultilevel"/>
    <w:tmpl w:val="28A0F7F4"/>
    <w:lvl w:ilvl="0" w:tplc="7BF4A0DA">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D51E4"/>
    <w:multiLevelType w:val="hybridMultilevel"/>
    <w:tmpl w:val="C374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54638"/>
    <w:multiLevelType w:val="hybridMultilevel"/>
    <w:tmpl w:val="4ACA9BDE"/>
    <w:lvl w:ilvl="0" w:tplc="F7066DA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910A86"/>
    <w:multiLevelType w:val="hybridMultilevel"/>
    <w:tmpl w:val="30C432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357D29"/>
    <w:multiLevelType w:val="hybridMultilevel"/>
    <w:tmpl w:val="D84EDD3C"/>
    <w:lvl w:ilvl="0" w:tplc="F7066DA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61927"/>
    <w:multiLevelType w:val="hybridMultilevel"/>
    <w:tmpl w:val="7F9618BA"/>
    <w:lvl w:ilvl="0" w:tplc="7BF4A0DA">
      <w:start w:val="1"/>
      <w:numFmt w:val="bullet"/>
      <w:lvlText w:val=""/>
      <w:lvlJc w:val="left"/>
      <w:pPr>
        <w:tabs>
          <w:tab w:val="num" w:pos="360"/>
        </w:tabs>
        <w:ind w:left="360" w:hanging="360"/>
      </w:pPr>
      <w:rPr>
        <w:rFonts w:ascii="Wingdings" w:hAnsi="Wingdings" w:hint="default"/>
      </w:rPr>
    </w:lvl>
    <w:lvl w:ilvl="1" w:tplc="199E4ABA">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35C4F"/>
    <w:multiLevelType w:val="multilevel"/>
    <w:tmpl w:val="42C029C4"/>
    <w:lvl w:ilvl="0">
      <w:start w:val="1"/>
      <w:numFmt w:val="bullet"/>
      <w:lvlText w:val=""/>
      <w:lvlJc w:val="left"/>
      <w:pPr>
        <w:ind w:left="360" w:hanging="360"/>
      </w:pPr>
      <w:rPr>
        <w:rFonts w:ascii="Wingdings" w:hAnsi="Wingdings" w:hint="default"/>
        <w:b/>
        <w:color w:val="auto"/>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15:restartNumberingAfterBreak="0">
    <w:nsid w:val="1D5F7F2B"/>
    <w:multiLevelType w:val="hybridMultilevel"/>
    <w:tmpl w:val="E2A80B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B641C"/>
    <w:multiLevelType w:val="hybridMultilevel"/>
    <w:tmpl w:val="88D001D6"/>
    <w:lvl w:ilvl="0" w:tplc="7BF4A0DA">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CD6683"/>
    <w:multiLevelType w:val="hybridMultilevel"/>
    <w:tmpl w:val="DC38F106"/>
    <w:lvl w:ilvl="0" w:tplc="A726E302">
      <w:start w:val="1"/>
      <w:numFmt w:val="bullet"/>
      <w:lvlText w:val="•"/>
      <w:lvlJc w:val="left"/>
      <w:pPr>
        <w:tabs>
          <w:tab w:val="num" w:pos="1008"/>
        </w:tabs>
        <w:ind w:left="1008" w:hanging="288"/>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7A5736"/>
    <w:multiLevelType w:val="hybridMultilevel"/>
    <w:tmpl w:val="4C247C76"/>
    <w:lvl w:ilvl="0" w:tplc="7BF4A0DA">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7C38F6"/>
    <w:multiLevelType w:val="multilevel"/>
    <w:tmpl w:val="D4E260D4"/>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15:restartNumberingAfterBreak="0">
    <w:nsid w:val="36133062"/>
    <w:multiLevelType w:val="hybridMultilevel"/>
    <w:tmpl w:val="C37E301E"/>
    <w:lvl w:ilvl="0" w:tplc="57EC91C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157167"/>
    <w:multiLevelType w:val="hybridMultilevel"/>
    <w:tmpl w:val="A4D4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340A3"/>
    <w:multiLevelType w:val="multilevel"/>
    <w:tmpl w:val="20C22868"/>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15:restartNumberingAfterBreak="0">
    <w:nsid w:val="3B5F71CF"/>
    <w:multiLevelType w:val="hybridMultilevel"/>
    <w:tmpl w:val="BD2016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22D2B"/>
    <w:multiLevelType w:val="multilevel"/>
    <w:tmpl w:val="487074FA"/>
    <w:lvl w:ilvl="0">
      <w:start w:val="10"/>
      <w:numFmt w:val="decimal"/>
      <w:lvlText w:val="%1."/>
      <w:lvlJc w:val="left"/>
      <w:pPr>
        <w:ind w:left="360" w:hanging="360"/>
      </w:pPr>
      <w:rPr>
        <w:rFonts w:hint="default"/>
      </w:rPr>
    </w:lvl>
    <w:lvl w:ilvl="1">
      <w:start w:val="1"/>
      <w:numFmt w:val="decimal"/>
      <w:lvlText w:val="%1.%2."/>
      <w:lvlJc w:val="left"/>
      <w:pPr>
        <w:ind w:left="61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BD90B11"/>
    <w:multiLevelType w:val="hybridMultilevel"/>
    <w:tmpl w:val="754691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E097A"/>
    <w:multiLevelType w:val="hybridMultilevel"/>
    <w:tmpl w:val="97C040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B216A4"/>
    <w:multiLevelType w:val="hybridMultilevel"/>
    <w:tmpl w:val="845E80DA"/>
    <w:lvl w:ilvl="0" w:tplc="A726E302">
      <w:start w:val="1"/>
      <w:numFmt w:val="bullet"/>
      <w:lvlText w:val="•"/>
      <w:lvlJc w:val="left"/>
      <w:pPr>
        <w:tabs>
          <w:tab w:val="num" w:pos="1008"/>
        </w:tabs>
        <w:ind w:left="1008" w:hanging="288"/>
      </w:pPr>
      <w:rPr>
        <w:rFonts w:ascii="Times New Roman" w:hAnsi="Times New Roman" w:cs="Times New Roman" w:hint="default"/>
        <w:color w:val="auto"/>
      </w:rPr>
    </w:lvl>
    <w:lvl w:ilvl="1" w:tplc="8F38FE42">
      <w:start w:val="1"/>
      <w:numFmt w:val="bullet"/>
      <w:lvlText w:val="•"/>
      <w:lvlJc w:val="left"/>
      <w:pPr>
        <w:tabs>
          <w:tab w:val="num" w:pos="1008"/>
        </w:tabs>
        <w:ind w:left="1008" w:hanging="288"/>
      </w:pPr>
      <w:rPr>
        <w:rFonts w:ascii="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EE585C"/>
    <w:multiLevelType w:val="hybridMultilevel"/>
    <w:tmpl w:val="FE4E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8E2743"/>
    <w:multiLevelType w:val="hybridMultilevel"/>
    <w:tmpl w:val="F7CA86C6"/>
    <w:lvl w:ilvl="0" w:tplc="B79A1290">
      <w:start w:val="1"/>
      <w:numFmt w:val="bullet"/>
      <w:lvlText w:val=""/>
      <w:lvlJc w:val="left"/>
      <w:pPr>
        <w:ind w:left="360" w:hanging="360"/>
      </w:pPr>
      <w:rPr>
        <w:rFonts w:ascii="Wingdings" w:hAnsi="Wingdings" w:cs="Times New Roman"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A419EB"/>
    <w:multiLevelType w:val="hybridMultilevel"/>
    <w:tmpl w:val="DE68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317A1"/>
    <w:multiLevelType w:val="hybridMultilevel"/>
    <w:tmpl w:val="A3AA313A"/>
    <w:lvl w:ilvl="0" w:tplc="7BF4A0DA">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40452B"/>
    <w:multiLevelType w:val="hybridMultilevel"/>
    <w:tmpl w:val="8EA49E70"/>
    <w:lvl w:ilvl="0" w:tplc="E80221C8">
      <w:start w:val="1"/>
      <w:numFmt w:val="decimal"/>
      <w:lvlText w:val="%1."/>
      <w:lvlJc w:val="left"/>
      <w:pPr>
        <w:tabs>
          <w:tab w:val="num" w:pos="216"/>
        </w:tabs>
        <w:ind w:left="216" w:hanging="216"/>
      </w:pPr>
      <w:rPr>
        <w:rFonts w:ascii="Times New Roman" w:hAnsi="Times New Roman" w:hint="default"/>
        <w:b/>
        <w:i w:val="0"/>
        <w:sz w:val="28"/>
        <w:szCs w:val="28"/>
      </w:rPr>
    </w:lvl>
    <w:lvl w:ilvl="1" w:tplc="3C723900">
      <w:start w:val="1"/>
      <w:numFmt w:val="bullet"/>
      <w:lvlText w:val=""/>
      <w:lvlJc w:val="left"/>
      <w:pPr>
        <w:tabs>
          <w:tab w:val="num" w:pos="1008"/>
        </w:tabs>
        <w:ind w:left="1008" w:hanging="288"/>
      </w:pPr>
      <w:rPr>
        <w:rFonts w:ascii="Symbol" w:hAnsi="Symbol" w:hint="default"/>
        <w:b/>
        <w:i w:val="0"/>
        <w:sz w:val="28"/>
        <w:szCs w:val="2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2966957"/>
    <w:multiLevelType w:val="multilevel"/>
    <w:tmpl w:val="E9168F2A"/>
    <w:lvl w:ilvl="0">
      <w:start w:val="1"/>
      <w:numFmt w:val="bullet"/>
      <w:lvlText w:val=""/>
      <w:lvlJc w:val="left"/>
      <w:pPr>
        <w:ind w:left="720" w:hanging="360"/>
      </w:pPr>
      <w:rPr>
        <w:rFonts w:ascii="Wingdings" w:hAnsi="Wingdings" w:hint="default"/>
        <w:b/>
        <w:color w:val="auto"/>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63E0435B"/>
    <w:multiLevelType w:val="hybridMultilevel"/>
    <w:tmpl w:val="71E2580E"/>
    <w:lvl w:ilvl="0" w:tplc="A3627D2A">
      <w:start w:val="1"/>
      <w:numFmt w:val="bullet"/>
      <w:lvlText w:val="-"/>
      <w:lvlJc w:val="left"/>
      <w:pPr>
        <w:tabs>
          <w:tab w:val="num" w:pos="576"/>
        </w:tabs>
        <w:ind w:left="576" w:hanging="216"/>
      </w:pPr>
      <w:rPr>
        <w:rFonts w:ascii="Times New Roman" w:hAnsi="Times New Roman" w:cs="Times New Roman" w:hint="default"/>
        <w:color w:val="auto"/>
      </w:rPr>
    </w:lvl>
    <w:lvl w:ilvl="1" w:tplc="418016BC">
      <w:start w:val="1"/>
      <w:numFmt w:val="bullet"/>
      <w:lvlText w:val="o"/>
      <w:lvlJc w:val="left"/>
      <w:pPr>
        <w:tabs>
          <w:tab w:val="num" w:pos="1152"/>
        </w:tabs>
        <w:ind w:left="1152" w:hanging="288"/>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3B5F01"/>
    <w:multiLevelType w:val="multilevel"/>
    <w:tmpl w:val="D4E260D4"/>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15:restartNumberingAfterBreak="0">
    <w:nsid w:val="6FA13C32"/>
    <w:multiLevelType w:val="hybridMultilevel"/>
    <w:tmpl w:val="22463058"/>
    <w:lvl w:ilvl="0" w:tplc="7BF4A0DA">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DA1BC5"/>
    <w:multiLevelType w:val="hybridMultilevel"/>
    <w:tmpl w:val="182213AA"/>
    <w:lvl w:ilvl="0" w:tplc="57EC91C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8F1A97"/>
    <w:multiLevelType w:val="hybridMultilevel"/>
    <w:tmpl w:val="9C4EDB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60F4C"/>
    <w:multiLevelType w:val="multilevel"/>
    <w:tmpl w:val="EED85C9A"/>
    <w:lvl w:ilvl="0">
      <w:start w:val="1"/>
      <w:numFmt w:val="bullet"/>
      <w:lvlText w:val=""/>
      <w:lvlJc w:val="left"/>
      <w:pPr>
        <w:ind w:left="720" w:hanging="360"/>
      </w:pPr>
      <w:rPr>
        <w:rFonts w:ascii="Symbol" w:hAnsi="Symbol" w:hint="default"/>
        <w:b/>
        <w:color w:val="auto"/>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7D6A1D59"/>
    <w:multiLevelType w:val="hybridMultilevel"/>
    <w:tmpl w:val="1D2A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C40DD4"/>
    <w:multiLevelType w:val="hybridMultilevel"/>
    <w:tmpl w:val="82AA4DE2"/>
    <w:lvl w:ilvl="0" w:tplc="7BF4A0DA">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23"/>
  </w:num>
  <w:num w:numId="4">
    <w:abstractNumId w:val="0"/>
  </w:num>
  <w:num w:numId="5">
    <w:abstractNumId w:val="28"/>
  </w:num>
  <w:num w:numId="6">
    <w:abstractNumId w:val="33"/>
  </w:num>
  <w:num w:numId="7">
    <w:abstractNumId w:val="26"/>
  </w:num>
  <w:num w:numId="8">
    <w:abstractNumId w:val="24"/>
  </w:num>
  <w:num w:numId="9">
    <w:abstractNumId w:val="9"/>
  </w:num>
  <w:num w:numId="10">
    <w:abstractNumId w:val="19"/>
  </w:num>
  <w:num w:numId="11">
    <w:abstractNumId w:val="20"/>
  </w:num>
  <w:num w:numId="12">
    <w:abstractNumId w:val="13"/>
  </w:num>
  <w:num w:numId="13">
    <w:abstractNumId w:val="1"/>
  </w:num>
  <w:num w:numId="14">
    <w:abstractNumId w:val="22"/>
  </w:num>
  <w:num w:numId="15">
    <w:abstractNumId w:val="3"/>
  </w:num>
  <w:num w:numId="16">
    <w:abstractNumId w:val="14"/>
  </w:num>
  <w:num w:numId="17">
    <w:abstractNumId w:val="16"/>
  </w:num>
  <w:num w:numId="18">
    <w:abstractNumId w:val="27"/>
  </w:num>
  <w:num w:numId="19">
    <w:abstractNumId w:val="11"/>
  </w:num>
  <w:num w:numId="20">
    <w:abstractNumId w:val="25"/>
  </w:num>
  <w:num w:numId="21">
    <w:abstractNumId w:val="5"/>
  </w:num>
  <w:num w:numId="22">
    <w:abstractNumId w:val="29"/>
  </w:num>
  <w:num w:numId="23">
    <w:abstractNumId w:val="12"/>
  </w:num>
  <w:num w:numId="24">
    <w:abstractNumId w:val="4"/>
  </w:num>
  <w:num w:numId="25">
    <w:abstractNumId w:val="2"/>
  </w:num>
  <w:num w:numId="26">
    <w:abstractNumId w:val="31"/>
  </w:num>
  <w:num w:numId="27">
    <w:abstractNumId w:val="6"/>
  </w:num>
  <w:num w:numId="28">
    <w:abstractNumId w:val="32"/>
  </w:num>
  <w:num w:numId="29">
    <w:abstractNumId w:val="21"/>
  </w:num>
  <w:num w:numId="30">
    <w:abstractNumId w:val="7"/>
  </w:num>
  <w:num w:numId="31">
    <w:abstractNumId w:val="17"/>
  </w:num>
  <w:num w:numId="32">
    <w:abstractNumId w:val="30"/>
  </w:num>
  <w:num w:numId="33">
    <w:abstractNumId w:val="1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95"/>
    <w:rsid w:val="00026341"/>
    <w:rsid w:val="000335CA"/>
    <w:rsid w:val="00033F95"/>
    <w:rsid w:val="00043D0E"/>
    <w:rsid w:val="00045546"/>
    <w:rsid w:val="00047ADE"/>
    <w:rsid w:val="00054224"/>
    <w:rsid w:val="00066BCB"/>
    <w:rsid w:val="0006775D"/>
    <w:rsid w:val="00082C24"/>
    <w:rsid w:val="000B75D5"/>
    <w:rsid w:val="000C334A"/>
    <w:rsid w:val="000F2701"/>
    <w:rsid w:val="0012001E"/>
    <w:rsid w:val="00142C8E"/>
    <w:rsid w:val="001603C1"/>
    <w:rsid w:val="00165D64"/>
    <w:rsid w:val="001C5E2D"/>
    <w:rsid w:val="001E2928"/>
    <w:rsid w:val="002160FF"/>
    <w:rsid w:val="00222B02"/>
    <w:rsid w:val="002243F3"/>
    <w:rsid w:val="002305AD"/>
    <w:rsid w:val="00230F56"/>
    <w:rsid w:val="002755F3"/>
    <w:rsid w:val="00281688"/>
    <w:rsid w:val="002A2E17"/>
    <w:rsid w:val="002A5DF8"/>
    <w:rsid w:val="002C2FB8"/>
    <w:rsid w:val="002D63B7"/>
    <w:rsid w:val="002E0D1A"/>
    <w:rsid w:val="002F762A"/>
    <w:rsid w:val="00323B68"/>
    <w:rsid w:val="00341B54"/>
    <w:rsid w:val="00371343"/>
    <w:rsid w:val="0038309F"/>
    <w:rsid w:val="00383BE2"/>
    <w:rsid w:val="00397E7D"/>
    <w:rsid w:val="003A2866"/>
    <w:rsid w:val="003B22C4"/>
    <w:rsid w:val="003B3554"/>
    <w:rsid w:val="003B3881"/>
    <w:rsid w:val="003F346E"/>
    <w:rsid w:val="003F7619"/>
    <w:rsid w:val="00404A18"/>
    <w:rsid w:val="00407BBC"/>
    <w:rsid w:val="004100A7"/>
    <w:rsid w:val="004405D6"/>
    <w:rsid w:val="00450554"/>
    <w:rsid w:val="00454209"/>
    <w:rsid w:val="004543E4"/>
    <w:rsid w:val="00455285"/>
    <w:rsid w:val="00455F31"/>
    <w:rsid w:val="004A2A0B"/>
    <w:rsid w:val="004B3FB9"/>
    <w:rsid w:val="004B42AE"/>
    <w:rsid w:val="004E103B"/>
    <w:rsid w:val="005001BA"/>
    <w:rsid w:val="005068ED"/>
    <w:rsid w:val="005114F1"/>
    <w:rsid w:val="00515B73"/>
    <w:rsid w:val="00555014"/>
    <w:rsid w:val="00560290"/>
    <w:rsid w:val="00563058"/>
    <w:rsid w:val="00567689"/>
    <w:rsid w:val="005973F1"/>
    <w:rsid w:val="005B721B"/>
    <w:rsid w:val="005F77E0"/>
    <w:rsid w:val="006219D9"/>
    <w:rsid w:val="00624A6F"/>
    <w:rsid w:val="00643ECE"/>
    <w:rsid w:val="00664753"/>
    <w:rsid w:val="00682233"/>
    <w:rsid w:val="00684D40"/>
    <w:rsid w:val="006857FF"/>
    <w:rsid w:val="006B2C9C"/>
    <w:rsid w:val="006B558C"/>
    <w:rsid w:val="006D3B4D"/>
    <w:rsid w:val="006F0407"/>
    <w:rsid w:val="00715E4E"/>
    <w:rsid w:val="00721330"/>
    <w:rsid w:val="00732D09"/>
    <w:rsid w:val="0073323C"/>
    <w:rsid w:val="0073388F"/>
    <w:rsid w:val="00737C50"/>
    <w:rsid w:val="0074122E"/>
    <w:rsid w:val="00742454"/>
    <w:rsid w:val="00755D19"/>
    <w:rsid w:val="00765CD5"/>
    <w:rsid w:val="00766004"/>
    <w:rsid w:val="007A3C60"/>
    <w:rsid w:val="007E68CD"/>
    <w:rsid w:val="008561C3"/>
    <w:rsid w:val="00862910"/>
    <w:rsid w:val="00890590"/>
    <w:rsid w:val="008944B1"/>
    <w:rsid w:val="008B7BBF"/>
    <w:rsid w:val="008D13BB"/>
    <w:rsid w:val="008D169A"/>
    <w:rsid w:val="009046DB"/>
    <w:rsid w:val="00915312"/>
    <w:rsid w:val="009409CA"/>
    <w:rsid w:val="009524E6"/>
    <w:rsid w:val="00975D70"/>
    <w:rsid w:val="00976192"/>
    <w:rsid w:val="009D47C4"/>
    <w:rsid w:val="009E4911"/>
    <w:rsid w:val="009F04AD"/>
    <w:rsid w:val="00A16626"/>
    <w:rsid w:val="00A259C6"/>
    <w:rsid w:val="00A61817"/>
    <w:rsid w:val="00AC5B80"/>
    <w:rsid w:val="00AD78C2"/>
    <w:rsid w:val="00B36F5F"/>
    <w:rsid w:val="00B54858"/>
    <w:rsid w:val="00B67E66"/>
    <w:rsid w:val="00B95262"/>
    <w:rsid w:val="00BA4D85"/>
    <w:rsid w:val="00C16EAD"/>
    <w:rsid w:val="00C5542C"/>
    <w:rsid w:val="00CA502F"/>
    <w:rsid w:val="00CB6DA0"/>
    <w:rsid w:val="00CC198B"/>
    <w:rsid w:val="00CC693D"/>
    <w:rsid w:val="00CD3FD4"/>
    <w:rsid w:val="00CE3123"/>
    <w:rsid w:val="00CF4155"/>
    <w:rsid w:val="00CF6EA5"/>
    <w:rsid w:val="00D57C00"/>
    <w:rsid w:val="00D63967"/>
    <w:rsid w:val="00D7245B"/>
    <w:rsid w:val="00D76D6E"/>
    <w:rsid w:val="00DD21E4"/>
    <w:rsid w:val="00E24A1E"/>
    <w:rsid w:val="00E350AC"/>
    <w:rsid w:val="00E35733"/>
    <w:rsid w:val="00E36599"/>
    <w:rsid w:val="00E643CE"/>
    <w:rsid w:val="00E90FF2"/>
    <w:rsid w:val="00EB1493"/>
    <w:rsid w:val="00F174B0"/>
    <w:rsid w:val="00F410C9"/>
    <w:rsid w:val="00F53962"/>
    <w:rsid w:val="00F858FF"/>
    <w:rsid w:val="00FB1B0B"/>
    <w:rsid w:val="00FB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8B16F0-7B22-4760-A96E-1BD18E42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F95"/>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cs="Times New Roman"/>
    </w:rPr>
  </w:style>
  <w:style w:type="character" w:styleId="Hyperlink">
    <w:name w:val="Hyperlink"/>
    <w:basedOn w:val="DefaultParagraphFont"/>
    <w:uiPriority w:val="99"/>
    <w:unhideWhenUsed/>
    <w:rsid w:val="0038309F"/>
    <w:rPr>
      <w:color w:val="0000FF" w:themeColor="hyperlink"/>
      <w:u w:val="single"/>
    </w:rPr>
  </w:style>
  <w:style w:type="paragraph" w:styleId="Header">
    <w:name w:val="header"/>
    <w:basedOn w:val="Normal"/>
    <w:link w:val="HeaderChar"/>
    <w:uiPriority w:val="99"/>
    <w:unhideWhenUsed/>
    <w:rsid w:val="00643ECE"/>
    <w:pPr>
      <w:tabs>
        <w:tab w:val="center" w:pos="4680"/>
        <w:tab w:val="right" w:pos="9360"/>
      </w:tabs>
      <w:spacing w:before="0" w:after="0"/>
    </w:pPr>
  </w:style>
  <w:style w:type="character" w:customStyle="1" w:styleId="HeaderChar">
    <w:name w:val="Header Char"/>
    <w:basedOn w:val="DefaultParagraphFont"/>
    <w:link w:val="Header"/>
    <w:uiPriority w:val="99"/>
    <w:rsid w:val="00643ECE"/>
  </w:style>
  <w:style w:type="paragraph" w:styleId="Footer">
    <w:name w:val="footer"/>
    <w:basedOn w:val="Normal"/>
    <w:link w:val="FooterChar"/>
    <w:uiPriority w:val="99"/>
    <w:unhideWhenUsed/>
    <w:rsid w:val="00643ECE"/>
    <w:pPr>
      <w:tabs>
        <w:tab w:val="center" w:pos="4680"/>
        <w:tab w:val="right" w:pos="9360"/>
      </w:tabs>
      <w:spacing w:before="0" w:after="0"/>
    </w:pPr>
  </w:style>
  <w:style w:type="character" w:customStyle="1" w:styleId="FooterChar">
    <w:name w:val="Footer Char"/>
    <w:basedOn w:val="DefaultParagraphFont"/>
    <w:link w:val="Footer"/>
    <w:uiPriority w:val="99"/>
    <w:rsid w:val="00643ECE"/>
  </w:style>
  <w:style w:type="paragraph" w:styleId="ListParagraph">
    <w:name w:val="List Paragraph"/>
    <w:basedOn w:val="Normal"/>
    <w:uiPriority w:val="34"/>
    <w:qFormat/>
    <w:rsid w:val="00643ECE"/>
    <w:pPr>
      <w:ind w:left="720"/>
      <w:contextualSpacing/>
    </w:pPr>
  </w:style>
  <w:style w:type="table" w:styleId="TableGrid">
    <w:name w:val="Table Grid"/>
    <w:basedOn w:val="TableNormal"/>
    <w:uiPriority w:val="59"/>
    <w:rsid w:val="00555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23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1151</Words>
  <Characters>6563</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 Vaughn Inc</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Vaughn Inc</dc:creator>
  <cp:lastModifiedBy>Vaughn, Virginia</cp:lastModifiedBy>
  <cp:revision>6</cp:revision>
  <cp:lastPrinted>2016-06-05T12:56:00Z</cp:lastPrinted>
  <dcterms:created xsi:type="dcterms:W3CDTF">2018-02-10T02:43:00Z</dcterms:created>
  <dcterms:modified xsi:type="dcterms:W3CDTF">2018-02-23T12:15:00Z</dcterms:modified>
</cp:coreProperties>
</file>