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F2" w:rsidRDefault="00B93BF2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B93BF2" w:rsidRDefault="00902463">
      <w:pPr>
        <w:ind w:left="120" w:right="231" w:hanging="1"/>
        <w:rPr>
          <w:rFonts w:ascii="Gill Sans MT" w:eastAsia="Gill Sans MT" w:hAnsi="Gill Sans MT" w:cs="Gill Sans MT"/>
          <w:sz w:val="28"/>
          <w:szCs w:val="28"/>
        </w:rPr>
      </w:pPr>
      <w:bookmarkStart w:id="0" w:name="_GoBack"/>
      <w:bookmarkEnd w:id="0"/>
      <w:r>
        <w:rPr>
          <w:rFonts w:ascii="Gill Sans MT"/>
          <w:color w:val="C21139"/>
          <w:spacing w:val="-1"/>
          <w:sz w:val="28"/>
        </w:rPr>
        <w:t>TEMPLATE: FUMIGATION</w:t>
      </w:r>
      <w:r>
        <w:rPr>
          <w:rFonts w:ascii="Gill Sans MT"/>
          <w:color w:val="C21139"/>
          <w:sz w:val="28"/>
        </w:rPr>
        <w:t xml:space="preserve"> </w:t>
      </w:r>
      <w:r>
        <w:rPr>
          <w:rFonts w:ascii="Gill Sans MT"/>
          <w:color w:val="C21139"/>
          <w:spacing w:val="-1"/>
          <w:sz w:val="28"/>
        </w:rPr>
        <w:t>MANAGEMENT PLAN</w:t>
      </w:r>
      <w:r>
        <w:rPr>
          <w:rFonts w:ascii="Gill Sans MT"/>
          <w:color w:val="C21139"/>
          <w:sz w:val="28"/>
        </w:rPr>
        <w:t xml:space="preserve"> </w:t>
      </w:r>
      <w:r>
        <w:rPr>
          <w:rFonts w:ascii="Gill Sans MT"/>
          <w:color w:val="C21139"/>
          <w:spacing w:val="-1"/>
          <w:sz w:val="28"/>
        </w:rPr>
        <w:t xml:space="preserve">(FMP) </w:t>
      </w:r>
      <w:r>
        <w:rPr>
          <w:rFonts w:ascii="Gill Sans MT"/>
          <w:color w:val="C21139"/>
          <w:spacing w:val="-2"/>
          <w:sz w:val="28"/>
        </w:rPr>
        <w:t>FOR</w:t>
      </w:r>
      <w:r>
        <w:rPr>
          <w:rFonts w:ascii="Gill Sans MT"/>
          <w:color w:val="C21139"/>
          <w:spacing w:val="-1"/>
          <w:sz w:val="28"/>
        </w:rPr>
        <w:t xml:space="preserve"> PHOSPHINE</w:t>
      </w:r>
      <w:r>
        <w:rPr>
          <w:rFonts w:ascii="Gill Sans MT"/>
          <w:color w:val="C21139"/>
          <w:spacing w:val="27"/>
          <w:sz w:val="28"/>
        </w:rPr>
        <w:t xml:space="preserve"> </w:t>
      </w:r>
      <w:r>
        <w:rPr>
          <w:rFonts w:ascii="Gill Sans MT"/>
          <w:color w:val="C21139"/>
          <w:spacing w:val="-1"/>
          <w:sz w:val="28"/>
        </w:rPr>
        <w:t>FUMIGATION</w:t>
      </w:r>
      <w:r>
        <w:rPr>
          <w:rFonts w:ascii="Gill Sans MT"/>
          <w:color w:val="C21139"/>
          <w:spacing w:val="1"/>
          <w:sz w:val="28"/>
        </w:rPr>
        <w:t xml:space="preserve"> </w:t>
      </w:r>
      <w:r>
        <w:rPr>
          <w:rFonts w:ascii="Gill Sans MT"/>
          <w:color w:val="C21139"/>
          <w:spacing w:val="-1"/>
          <w:sz w:val="28"/>
        </w:rPr>
        <w:t xml:space="preserve">OF FOOD </w:t>
      </w:r>
      <w:r>
        <w:rPr>
          <w:rFonts w:ascii="Gill Sans MT"/>
          <w:color w:val="C21139"/>
          <w:spacing w:val="-2"/>
          <w:sz w:val="28"/>
        </w:rPr>
        <w:t>COMMODITIES</w:t>
      </w:r>
      <w:r>
        <w:rPr>
          <w:rFonts w:ascii="Gill Sans MT"/>
          <w:color w:val="C21139"/>
          <w:spacing w:val="2"/>
          <w:sz w:val="28"/>
        </w:rPr>
        <w:t xml:space="preserve"> </w:t>
      </w:r>
      <w:r>
        <w:rPr>
          <w:rFonts w:ascii="Gill Sans MT"/>
          <w:color w:val="C21139"/>
          <w:spacing w:val="-1"/>
          <w:sz w:val="28"/>
        </w:rPr>
        <w:t>IN</w:t>
      </w:r>
      <w:r>
        <w:rPr>
          <w:rFonts w:ascii="Gill Sans MT"/>
          <w:color w:val="C21139"/>
          <w:spacing w:val="-2"/>
          <w:sz w:val="28"/>
        </w:rPr>
        <w:t xml:space="preserve"> SHEETED</w:t>
      </w:r>
      <w:r>
        <w:rPr>
          <w:rFonts w:ascii="Gill Sans MT"/>
          <w:color w:val="C21139"/>
          <w:spacing w:val="-1"/>
          <w:sz w:val="28"/>
        </w:rPr>
        <w:t xml:space="preserve"> </w:t>
      </w:r>
      <w:r>
        <w:rPr>
          <w:rFonts w:ascii="Gill Sans MT"/>
          <w:color w:val="C21139"/>
          <w:spacing w:val="-2"/>
          <w:sz w:val="28"/>
        </w:rPr>
        <w:t>STACKS</w:t>
      </w:r>
    </w:p>
    <w:p w:rsidR="00B93BF2" w:rsidRDefault="00B93BF2">
      <w:pPr>
        <w:rPr>
          <w:rFonts w:ascii="Gill Sans MT" w:eastAsia="Gill Sans MT" w:hAnsi="Gill Sans MT" w:cs="Gill Sans MT"/>
          <w:sz w:val="29"/>
          <w:szCs w:val="29"/>
        </w:rPr>
      </w:pPr>
    </w:p>
    <w:p w:rsidR="00B93BF2" w:rsidRDefault="00902463">
      <w:pPr>
        <w:pStyle w:val="BodyText"/>
        <w:ind w:left="119" w:right="122"/>
      </w:pPr>
      <w:r>
        <w:rPr>
          <w:b/>
          <w:spacing w:val="-1"/>
        </w:rPr>
        <w:t>About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FMPs.</w:t>
      </w:r>
      <w:r>
        <w:rPr>
          <w:b/>
        </w:rPr>
        <w:t xml:space="preserve"> </w:t>
      </w:r>
      <w:r>
        <w:rPr>
          <w:spacing w:val="-1"/>
        </w:rPr>
        <w:t>Fumigation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(FMPs)</w:t>
      </w:r>
      <w:r>
        <w:rPr>
          <w:spacing w:val="-2"/>
        </w:rPr>
        <w:t xml:space="preserve"> </w:t>
      </w:r>
      <w:r>
        <w:rPr>
          <w:spacing w:val="-1"/>
        </w:rPr>
        <w:t>are widely recognized</w:t>
      </w:r>
      <w: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practice, and</w:t>
      </w:r>
      <w:r>
        <w:rPr>
          <w:spacing w:val="67"/>
        </w:rPr>
        <w:t xml:space="preserve"> </w:t>
      </w:r>
      <w:r>
        <w:rPr>
          <w:spacing w:val="-1"/>
        </w:rPr>
        <w:t>are mandatory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US.</w:t>
      </w:r>
      <w:r>
        <w:rPr>
          <w:spacing w:val="-3"/>
        </w:rPr>
        <w:t xml:space="preserve"> </w:t>
      </w:r>
      <w:r>
        <w:rPr>
          <w:spacing w:val="-1"/>
        </w:rPr>
        <w:t>They are written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specific logistical, performance and</w:t>
      </w:r>
      <w:r>
        <w:rPr>
          <w:spacing w:val="8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to </w:t>
      </w:r>
      <w:r>
        <w:rPr>
          <w:spacing w:val="-2"/>
        </w:rPr>
        <w:t>better</w:t>
      </w:r>
      <w:r>
        <w:t xml:space="preserve"> </w:t>
      </w:r>
      <w:r>
        <w:rPr>
          <w:spacing w:val="-1"/>
        </w:rPr>
        <w:t>assure that</w:t>
      </w:r>
      <w:r>
        <w:rPr>
          <w:spacing w:val="-2"/>
        </w:rP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1"/>
        </w:rPr>
        <w:t>follows</w:t>
      </w:r>
      <w:r>
        <w:rPr>
          <w:spacing w:val="1"/>
        </w:rPr>
        <w:t xml:space="preserve"> </w:t>
      </w:r>
      <w:r>
        <w:rPr>
          <w:spacing w:val="-1"/>
        </w:rPr>
        <w:t>systemic planning and</w:t>
      </w:r>
      <w:r>
        <w:t xml:space="preserve"> </w:t>
      </w:r>
      <w:r>
        <w:rPr>
          <w:spacing w:val="-1"/>
        </w:rPr>
        <w:t>execution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efficacy and</w:t>
      </w:r>
      <w:r>
        <w:rPr>
          <w:spacing w:val="67"/>
        </w:rPr>
        <w:t xml:space="preserve"> </w:t>
      </w:r>
      <w:r>
        <w:rPr>
          <w:spacing w:val="-1"/>
        </w:rPr>
        <w:t>safety.</w:t>
      </w:r>
    </w:p>
    <w:p w:rsidR="00B93BF2" w:rsidRDefault="00B93BF2">
      <w:pPr>
        <w:spacing w:before="4"/>
        <w:rPr>
          <w:rFonts w:ascii="Garamond" w:eastAsia="Garamond" w:hAnsi="Garamond" w:cs="Garamond"/>
          <w:sz w:val="25"/>
          <w:szCs w:val="25"/>
        </w:rPr>
      </w:pPr>
    </w:p>
    <w:p w:rsidR="00B93BF2" w:rsidRDefault="00902463">
      <w:pPr>
        <w:ind w:left="120" w:right="154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FMP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spacing w:val="-1"/>
        </w:rPr>
        <w:t>Requirements for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spacing w:val="-1"/>
        </w:rPr>
        <w:t>USAID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Partners.</w:t>
      </w:r>
      <w:r>
        <w:rPr>
          <w:rFonts w:ascii="Garamond"/>
          <w:b/>
        </w:rPr>
        <w:t xml:space="preserve"> </w:t>
      </w:r>
      <w:r>
        <w:rPr>
          <w:rFonts w:ascii="Garamond"/>
          <w:spacing w:val="-1"/>
        </w:rPr>
        <w:t>As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described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Annex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T-1, fumigation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compliance requires</w:t>
      </w:r>
      <w:r>
        <w:rPr>
          <w:rFonts w:ascii="Garamond"/>
          <w:spacing w:val="29"/>
        </w:rPr>
        <w:t xml:space="preserve"> </w:t>
      </w:r>
      <w:r>
        <w:rPr>
          <w:rFonts w:ascii="Garamond"/>
        </w:rPr>
        <w:t>USAID</w:t>
      </w:r>
      <w:r>
        <w:rPr>
          <w:rFonts w:ascii="Garamond"/>
          <w:spacing w:val="1"/>
        </w:rPr>
        <w:t xml:space="preserve"> </w:t>
      </w:r>
      <w:r>
        <w:rPr>
          <w:rFonts w:ascii="Garamond"/>
        </w:rPr>
        <w:t>partners</w:t>
      </w:r>
      <w:r>
        <w:rPr>
          <w:rFonts w:ascii="Garamond"/>
          <w:spacing w:val="1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complete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Fumigation Management Plan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(FMP) for</w:t>
      </w:r>
      <w:r>
        <w:rPr>
          <w:rFonts w:ascii="Garamond"/>
          <w:spacing w:val="1"/>
        </w:rPr>
        <w:t xml:space="preserve"> </w:t>
      </w:r>
      <w:r>
        <w:rPr>
          <w:rFonts w:ascii="Garamond"/>
        </w:rPr>
        <w:t>EACH fumigation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event,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 xml:space="preserve">and to keep </w:t>
      </w:r>
      <w:r>
        <w:rPr>
          <w:rFonts w:ascii="Garamond"/>
          <w:spacing w:val="-1"/>
        </w:rPr>
        <w:t>these FMPs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on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file for</w:t>
      </w:r>
      <w:r>
        <w:rPr>
          <w:rFonts w:ascii="Garamond"/>
          <w:spacing w:val="1"/>
        </w:rPr>
        <w:t xml:space="preserve"> </w:t>
      </w:r>
      <w:r>
        <w:rPr>
          <w:rFonts w:ascii="Garamond"/>
        </w:rPr>
        <w:t>2</w:t>
      </w:r>
      <w:r>
        <w:rPr>
          <w:rFonts w:ascii="Garamond"/>
          <w:spacing w:val="-1"/>
        </w:rPr>
        <w:t xml:space="preserve"> years. </w:t>
      </w:r>
      <w:r>
        <w:rPr>
          <w:rFonts w:ascii="Garamond"/>
        </w:rPr>
        <w:t>Compliance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further</w:t>
      </w:r>
      <w:r>
        <w:rPr>
          <w:rFonts w:ascii="Garamond"/>
          <w:spacing w:val="1"/>
        </w:rPr>
        <w:t xml:space="preserve"> </w:t>
      </w:r>
      <w:r>
        <w:rPr>
          <w:rFonts w:ascii="Garamond"/>
        </w:rPr>
        <w:t>requires</w:t>
      </w:r>
      <w:r>
        <w:rPr>
          <w:rFonts w:ascii="Garamond"/>
          <w:spacing w:val="1"/>
        </w:rPr>
        <w:t xml:space="preserve"> </w:t>
      </w:r>
      <w:r>
        <w:rPr>
          <w:rFonts w:ascii="Garamond"/>
        </w:rPr>
        <w:t>that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plan and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1"/>
        </w:rPr>
        <w:t xml:space="preserve"> </w:t>
      </w:r>
      <w:r>
        <w:rPr>
          <w:rFonts w:ascii="Garamond"/>
        </w:rPr>
        <w:t>fumigation</w:t>
      </w:r>
      <w:r>
        <w:rPr>
          <w:rFonts w:ascii="Garamond"/>
          <w:spacing w:val="-1"/>
        </w:rPr>
        <w:t xml:space="preserve"> event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itself</w:t>
      </w:r>
      <w:r>
        <w:rPr>
          <w:rFonts w:ascii="Garamond"/>
          <w:spacing w:val="27"/>
        </w:rPr>
        <w:t xml:space="preserve"> </w:t>
      </w:r>
      <w:r>
        <w:rPr>
          <w:rFonts w:ascii="Garamond"/>
          <w:spacing w:val="-1"/>
        </w:rPr>
        <w:t>substantively confirm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with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the FMP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template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that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follows.</w:t>
      </w:r>
      <w:r>
        <w:rPr>
          <w:rFonts w:ascii="Garamond"/>
        </w:rPr>
        <w:t xml:space="preserve"> </w:t>
      </w:r>
      <w:r>
        <w:rPr>
          <w:rFonts w:ascii="Garamond"/>
          <w:b/>
          <w:spacing w:val="-1"/>
        </w:rPr>
        <w:t>In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areas where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b/>
          <w:spacing w:val="-1"/>
        </w:rPr>
        <w:t>Partners make substantial</w:t>
      </w:r>
      <w:r>
        <w:rPr>
          <w:rFonts w:ascii="Garamond"/>
          <w:b/>
          <w:spacing w:val="56"/>
        </w:rPr>
        <w:t xml:space="preserve"> </w:t>
      </w:r>
      <w:r>
        <w:rPr>
          <w:rFonts w:ascii="Garamond"/>
          <w:b/>
          <w:spacing w:val="-1"/>
        </w:rPr>
        <w:t>changes to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 xml:space="preserve">the </w:t>
      </w:r>
      <w:r>
        <w:rPr>
          <w:rFonts w:ascii="Garamond"/>
          <w:b/>
          <w:spacing w:val="-2"/>
        </w:rPr>
        <w:t>FMP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spacing w:val="-1"/>
        </w:rPr>
        <w:t>template provided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herein,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b/>
          <w:spacing w:val="-1"/>
        </w:rPr>
        <w:t>they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b/>
          <w:spacing w:val="-1"/>
        </w:rPr>
        <w:t>must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submit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the proposed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changes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b/>
        </w:rPr>
        <w:t xml:space="preserve">to </w:t>
      </w:r>
      <w:r>
        <w:rPr>
          <w:rFonts w:ascii="Garamond"/>
          <w:b/>
          <w:spacing w:val="-1"/>
        </w:rPr>
        <w:t>USAID</w:t>
      </w:r>
      <w:r>
        <w:rPr>
          <w:rFonts w:ascii="Garamond"/>
          <w:b/>
          <w:spacing w:val="55"/>
        </w:rPr>
        <w:t xml:space="preserve"> </w:t>
      </w:r>
      <w:r>
        <w:rPr>
          <w:rFonts w:ascii="Garamond"/>
          <w:b/>
        </w:rPr>
        <w:t>for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spacing w:val="-1"/>
        </w:rPr>
        <w:t>approval.</w:t>
      </w:r>
    </w:p>
    <w:p w:rsidR="00B93BF2" w:rsidRDefault="00B93BF2">
      <w:pPr>
        <w:rPr>
          <w:rFonts w:ascii="Garamond" w:eastAsia="Garamond" w:hAnsi="Garamond" w:cs="Garamond"/>
          <w:b/>
          <w:bCs/>
        </w:rPr>
      </w:pPr>
    </w:p>
    <w:p w:rsidR="00B93BF2" w:rsidRDefault="00902463">
      <w:pPr>
        <w:pStyle w:val="BodyText"/>
        <w:spacing w:before="162"/>
        <w:ind w:left="119" w:right="231"/>
      </w:pPr>
      <w:r>
        <w:rPr>
          <w:rFonts w:cs="Garamond"/>
          <w:b/>
          <w:bCs/>
        </w:rPr>
        <w:t>Modifying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</w:rPr>
        <w:t>this</w:t>
      </w:r>
      <w:r>
        <w:rPr>
          <w:rFonts w:cs="Garamond"/>
          <w:b/>
          <w:bCs/>
          <w:spacing w:val="-4"/>
        </w:rPr>
        <w:t xml:space="preserve"> </w:t>
      </w:r>
      <w:r>
        <w:rPr>
          <w:rFonts w:cs="Garamond"/>
          <w:b/>
          <w:bCs/>
          <w:spacing w:val="-1"/>
        </w:rPr>
        <w:t>template.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spacing w:val="-1"/>
        </w:rPr>
        <w:t>USAID</w:t>
      </w:r>
      <w:r>
        <w:rPr>
          <w:rFonts w:cs="Garamond"/>
          <w:spacing w:val="1"/>
        </w:rP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FMP template</w:t>
      </w:r>
      <w:r>
        <w:rPr>
          <w:spacing w:val="-4"/>
        </w:rPr>
        <w:t xml:space="preserve"> </w:t>
      </w:r>
      <w:r>
        <w:t>for compliance</w:t>
      </w:r>
      <w:r>
        <w:rPr>
          <w:spacing w:val="-1"/>
        </w:rPr>
        <w:t xml:space="preserve"> </w:t>
      </w:r>
      <w:r>
        <w:t>with local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accordingly. Other</w:t>
      </w:r>
      <w:r>
        <w:rPr>
          <w:spacing w:val="1"/>
        </w:rPr>
        <w:t xml:space="preserve"> </w:t>
      </w:r>
      <w:r>
        <w:rPr>
          <w:spacing w:val="-1"/>
        </w:rPr>
        <w:t>adjustments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local circumstances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capabilities</w:t>
      </w:r>
      <w:r>
        <w:rPr>
          <w:spacing w:val="1"/>
        </w:rPr>
        <w:t xml:space="preserve"> </w:t>
      </w:r>
      <w:r>
        <w:rPr>
          <w:spacing w:val="-1"/>
        </w:rPr>
        <w:t>are possible.</w:t>
      </w:r>
      <w:r>
        <w:rPr>
          <w:spacing w:val="57"/>
        </w:rPr>
        <w:t xml:space="preserve"> </w:t>
      </w:r>
      <w:r>
        <w:rPr>
          <w:rFonts w:cs="Garamond"/>
          <w:i/>
          <w:spacing w:val="-1"/>
        </w:rPr>
        <w:t>However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 xml:space="preserve">any </w:t>
      </w:r>
      <w:r>
        <w:rPr>
          <w:spacing w:val="-1"/>
          <w:u w:val="single" w:color="000000"/>
        </w:rPr>
        <w:t xml:space="preserve">substantive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t xml:space="preserve">Food </w:t>
      </w:r>
      <w:r>
        <w:rPr>
          <w:spacing w:val="-1"/>
        </w:rPr>
        <w:t>Assistance Program’s</w:t>
      </w:r>
      <w:r>
        <w:rPr>
          <w:spacing w:val="1"/>
        </w:rPr>
        <w:t xml:space="preserve"> </w:t>
      </w:r>
      <w:r>
        <w:rPr>
          <w:spacing w:val="-1"/>
        </w:rPr>
        <w:t>PERSUAP</w:t>
      </w:r>
      <w:r>
        <w:t xml:space="preserve"> </w:t>
      </w:r>
      <w:r>
        <w:rPr>
          <w:spacing w:val="-1"/>
        </w:rPr>
        <w:t>(the</w:t>
      </w:r>
      <w:r>
        <w:rPr>
          <w:spacing w:val="63"/>
        </w:rPr>
        <w:t xml:space="preserve"> </w:t>
      </w:r>
      <w:r>
        <w:rPr>
          <w:spacing w:val="-1"/>
        </w:rPr>
        <w:t>template 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Annex T-2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PEA)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subsequently in</w:t>
      </w:r>
      <w:r>
        <w:t xml:space="preserve"> </w:t>
      </w:r>
      <w:r>
        <w:rPr>
          <w:spacing w:val="-2"/>
        </w:rPr>
        <w:t>writing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Assistance</w:t>
      </w:r>
      <w:r>
        <w:rPr>
          <w:spacing w:val="87"/>
        </w:rPr>
        <w:t xml:space="preserve"> </w:t>
      </w:r>
      <w:r>
        <w:rPr>
          <w:spacing w:val="-1"/>
        </w:rPr>
        <w:t>Program’s</w:t>
      </w:r>
      <w:r>
        <w:rPr>
          <w:spacing w:val="1"/>
        </w:rPr>
        <w:t xml:space="preserve"> </w:t>
      </w:r>
      <w:r>
        <w:rPr>
          <w:spacing w:val="-1"/>
        </w:rPr>
        <w:t xml:space="preserve">AOR,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will forward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clearance </w:t>
      </w:r>
      <w:r>
        <w:t xml:space="preserve">to </w:t>
      </w:r>
      <w:r>
        <w:rPr>
          <w:spacing w:val="-1"/>
        </w:rPr>
        <w:t xml:space="preserve">the </w:t>
      </w:r>
      <w:r>
        <w:rPr>
          <w:spacing w:val="-2"/>
        </w:rPr>
        <w:t>DCHA</w:t>
      </w:r>
      <w:r>
        <w:rPr>
          <w:spacing w:val="-1"/>
        </w:rPr>
        <w:t xml:space="preserve"> Bureau</w:t>
      </w:r>
      <w:r>
        <w:t xml:space="preserve"> </w:t>
      </w:r>
      <w:r>
        <w:rPr>
          <w:spacing w:val="-1"/>
        </w:rPr>
        <w:t>Environmental Officer.</w:t>
      </w:r>
    </w:p>
    <w:p w:rsidR="00B93BF2" w:rsidRDefault="00B93BF2">
      <w:pPr>
        <w:spacing w:before="1"/>
        <w:rPr>
          <w:rFonts w:ascii="Garamond" w:eastAsia="Garamond" w:hAnsi="Garamond" w:cs="Garamond"/>
          <w:sz w:val="15"/>
          <w:szCs w:val="15"/>
        </w:rPr>
      </w:pPr>
    </w:p>
    <w:p w:rsidR="00B93BF2" w:rsidRDefault="00902463">
      <w:pPr>
        <w:spacing w:before="79" w:line="247" w:lineRule="exact"/>
        <w:ind w:left="12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Purposes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  <w:spacing w:val="1"/>
        </w:rPr>
        <w:t>of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this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b/>
          <w:spacing w:val="-2"/>
        </w:rPr>
        <w:t xml:space="preserve">FMP </w:t>
      </w:r>
      <w:r>
        <w:rPr>
          <w:rFonts w:ascii="Garamond"/>
          <w:b/>
          <w:spacing w:val="-1"/>
        </w:rPr>
        <w:t>template.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spacing w:val="-1"/>
        </w:rPr>
        <w:t>This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FMP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template is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NOT:</w:t>
      </w:r>
    </w:p>
    <w:p w:rsidR="00B93BF2" w:rsidRDefault="00902463">
      <w:pPr>
        <w:pStyle w:val="BodyText"/>
        <w:numPr>
          <w:ilvl w:val="0"/>
          <w:numId w:val="3"/>
        </w:numPr>
        <w:tabs>
          <w:tab w:val="left" w:pos="841"/>
        </w:tabs>
        <w:spacing w:line="278" w:lineRule="exact"/>
        <w:ind w:hanging="360"/>
      </w:pPr>
      <w:r>
        <w:t>A</w:t>
      </w:r>
      <w:r>
        <w:rPr>
          <w:spacing w:val="-1"/>
        </w:rPr>
        <w:t xml:space="preserve"> substitute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phosphine fumigation.</w:t>
      </w:r>
    </w:p>
    <w:p w:rsidR="00B93BF2" w:rsidRDefault="00902463">
      <w:pPr>
        <w:pStyle w:val="BodyText"/>
        <w:numPr>
          <w:ilvl w:val="0"/>
          <w:numId w:val="3"/>
        </w:numPr>
        <w:tabs>
          <w:tab w:val="left" w:pos="841"/>
        </w:tabs>
        <w:spacing w:line="278" w:lineRule="exact"/>
        <w:ind w:hanging="360"/>
      </w:pPr>
      <w:r>
        <w:t>A</w:t>
      </w:r>
      <w:r>
        <w:rPr>
          <w:spacing w:val="-1"/>
        </w:rPr>
        <w:t xml:space="preserve"> how-to</w:t>
      </w:r>
      <w:r>
        <w:rPr>
          <w:spacing w:val="-3"/>
        </w:rPr>
        <w:t xml:space="preserve"> </w:t>
      </w:r>
      <w:r>
        <w:rPr>
          <w:spacing w:val="-1"/>
        </w:rPr>
        <w:t>manual for</w:t>
      </w:r>
      <w:r>
        <w:t xml:space="preserve"> </w:t>
      </w:r>
      <w:r>
        <w:rPr>
          <w:spacing w:val="-1"/>
        </w:rPr>
        <w:t>phosphine fumigation.</w:t>
      </w:r>
    </w:p>
    <w:p w:rsidR="00B93BF2" w:rsidRDefault="00902463">
      <w:pPr>
        <w:pStyle w:val="BodyText"/>
        <w:numPr>
          <w:ilvl w:val="0"/>
          <w:numId w:val="3"/>
        </w:numPr>
        <w:tabs>
          <w:tab w:val="left" w:pos="841"/>
        </w:tabs>
        <w:spacing w:line="241" w:lineRule="auto"/>
        <w:ind w:right="429" w:hanging="360"/>
      </w:pPr>
      <w:r>
        <w:rPr>
          <w:spacing w:val="-1"/>
        </w:rPr>
        <w:t>Applicable without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modifications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fumigation</w:t>
      </w:r>
      <w:r>
        <w:t xml:space="preserve"> of </w:t>
      </w:r>
      <w:r>
        <w:rPr>
          <w:spacing w:val="-1"/>
        </w:rPr>
        <w:t xml:space="preserve">whole structures, containers,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vehicles.</w:t>
      </w:r>
    </w:p>
    <w:p w:rsidR="00B93BF2" w:rsidRDefault="00B93BF2">
      <w:pPr>
        <w:spacing w:before="9"/>
        <w:rPr>
          <w:rFonts w:ascii="Garamond" w:eastAsia="Garamond" w:hAnsi="Garamond" w:cs="Garamond"/>
          <w:sz w:val="21"/>
          <w:szCs w:val="21"/>
        </w:rPr>
      </w:pPr>
    </w:p>
    <w:p w:rsidR="00B93BF2" w:rsidRDefault="00902463">
      <w:pPr>
        <w:pStyle w:val="BodyText"/>
        <w:ind w:left="120" w:right="231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FMP</w:t>
      </w:r>
      <w:r>
        <w:t xml:space="preserve"> </w:t>
      </w:r>
      <w:r>
        <w:rPr>
          <w:spacing w:val="-1"/>
        </w:rPr>
        <w:t>template IS intended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substantially reduce the effort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USAID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develop</w:t>
      </w:r>
      <w:r>
        <w:t xml:space="preserve"> a</w:t>
      </w:r>
      <w:r>
        <w:rPr>
          <w:spacing w:val="-1"/>
        </w:rPr>
        <w:t xml:space="preserve"> </w:t>
      </w:r>
      <w:r>
        <w:t>compliant</w:t>
      </w:r>
      <w:r>
        <w:rPr>
          <w:spacing w:val="1"/>
        </w:rPr>
        <w:t xml:space="preserve"> </w:t>
      </w:r>
      <w:r>
        <w:t>FMP,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conduct compliant</w:t>
      </w:r>
      <w:r>
        <w:rPr>
          <w:spacing w:val="-2"/>
        </w:rPr>
        <w:t xml:space="preserve"> </w:t>
      </w:r>
      <w:r>
        <w:t>(and therefore</w:t>
      </w:r>
      <w:r>
        <w:rPr>
          <w:spacing w:val="-1"/>
        </w:rPr>
        <w:t xml:space="preserve"> </w:t>
      </w:r>
      <w:r>
        <w:t>safer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more</w:t>
      </w:r>
      <w:r>
        <w:rPr>
          <w:spacing w:val="-1"/>
        </w:rPr>
        <w:t xml:space="preserve"> effective)</w:t>
      </w:r>
      <w:r>
        <w:rPr>
          <w:spacing w:val="-2"/>
        </w:rPr>
        <w:t xml:space="preserve"> </w:t>
      </w:r>
      <w:r>
        <w:t>fumigation</w:t>
      </w:r>
      <w:r>
        <w:rPr>
          <w:spacing w:val="-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commodities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sheeted stacks.</w:t>
      </w:r>
    </w:p>
    <w:p w:rsidR="00B93BF2" w:rsidRDefault="00B93BF2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B93BF2" w:rsidRDefault="00902463">
      <w:pPr>
        <w:pStyle w:val="BodyText"/>
        <w:ind w:left="120" w:right="231"/>
      </w:pP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specifically, this FMP</w:t>
      </w:r>
      <w:r>
        <w:t xml:space="preserve"> </w:t>
      </w:r>
      <w:r>
        <w:rPr>
          <w:spacing w:val="-1"/>
        </w:rPr>
        <w:t>template 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succinct </w:t>
      </w:r>
      <w:r>
        <w:t>summary</w:t>
      </w:r>
      <w:r>
        <w:rPr>
          <w:spacing w:val="-1"/>
        </w:rPr>
        <w:t xml:space="preserve"> </w:t>
      </w:r>
      <w:r>
        <w:t>of acceptable</w:t>
      </w:r>
      <w:r>
        <w:rPr>
          <w:spacing w:val="-1"/>
        </w:rPr>
        <w:t xml:space="preserve"> technical </w:t>
      </w:r>
      <w:r>
        <w:t>practice</w:t>
      </w:r>
      <w:r>
        <w:rPr>
          <w:spacing w:val="-1"/>
        </w:rPr>
        <w:t xml:space="preserve"> </w:t>
      </w:r>
      <w:r>
        <w:t>for phosphine</w:t>
      </w:r>
      <w:r>
        <w:rPr>
          <w:spacing w:val="31"/>
        </w:rPr>
        <w:t xml:space="preserve"> </w:t>
      </w:r>
      <w:r>
        <w:rPr>
          <w:spacing w:val="-1"/>
        </w:rPr>
        <w:t>fumigation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USAID-funded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Commodities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sheeted stacks</w:t>
      </w:r>
      <w:r>
        <w:rPr>
          <w:spacing w:val="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 xml:space="preserve">that: </w:t>
      </w:r>
      <w:r>
        <w:t>(1)</w:t>
      </w:r>
      <w:r>
        <w:rPr>
          <w:spacing w:val="-2"/>
        </w:rPr>
        <w:t xml:space="preserve"> </w:t>
      </w:r>
      <w:r>
        <w:t>guides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trained</w:t>
      </w:r>
      <w:r>
        <w:rPr>
          <w:spacing w:val="39"/>
        </w:rPr>
        <w:t xml:space="preserve"> </w:t>
      </w:r>
      <w:r>
        <w:t xml:space="preserve">fumigator to </w:t>
      </w:r>
      <w:r>
        <w:rPr>
          <w:spacing w:val="-1"/>
        </w:rPr>
        <w:t>produce safe and</w:t>
      </w:r>
      <w:r>
        <w:t xml:space="preserve"> </w:t>
      </w:r>
      <w:r>
        <w:rPr>
          <w:spacing w:val="-1"/>
        </w:rPr>
        <w:t>efficacious</w:t>
      </w:r>
      <w:r>
        <w:rPr>
          <w:spacing w:val="-2"/>
        </w:rPr>
        <w:t xml:space="preserve"> </w:t>
      </w:r>
      <w:r>
        <w:rPr>
          <w:spacing w:val="-1"/>
        </w:rPr>
        <w:t>results, (2)</w:t>
      </w:r>
      <w:r>
        <w:rPr>
          <w:spacing w:val="-2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USAID partner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better</w:t>
      </w:r>
      <w:r>
        <w:rPr>
          <w:spacing w:val="1"/>
        </w:rPr>
        <w:t xml:space="preserve"> </w:t>
      </w:r>
      <w:r>
        <w:rPr>
          <w:spacing w:val="-1"/>
        </w:rPr>
        <w:t>oversee their</w:t>
      </w:r>
      <w:r>
        <w:rPr>
          <w:spacing w:val="24"/>
        </w:rP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provider;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t>fumigation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reporting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Food Aid</w:t>
      </w:r>
      <w:r>
        <w:rPr>
          <w:spacing w:val="3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PERSUAPs.</w:t>
      </w:r>
    </w:p>
    <w:p w:rsidR="00B93BF2" w:rsidRDefault="00902463">
      <w:pPr>
        <w:pStyle w:val="BodyText"/>
        <w:spacing w:line="247" w:lineRule="exact"/>
        <w:ind w:left="120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3"/>
        </w:rPr>
        <w:t xml:space="preserve"> </w:t>
      </w:r>
      <w:r>
        <w:rPr>
          <w:spacing w:val="-1"/>
        </w:rPr>
        <w:t>FMP</w:t>
      </w:r>
      <w:r>
        <w:t xml:space="preserve"> </w:t>
      </w:r>
      <w:r>
        <w:rPr>
          <w:spacing w:val="-1"/>
        </w:rPr>
        <w:t>embodies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acceptable technical practices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fumigation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annex T-7.</w:t>
      </w:r>
    </w:p>
    <w:p w:rsidR="00B93BF2" w:rsidRDefault="00B93BF2">
      <w:pPr>
        <w:spacing w:before="11"/>
        <w:rPr>
          <w:rFonts w:ascii="Garamond" w:eastAsia="Garamond" w:hAnsi="Garamond" w:cs="Garamond"/>
          <w:sz w:val="21"/>
          <w:szCs w:val="21"/>
        </w:rPr>
      </w:pPr>
    </w:p>
    <w:sectPr w:rsidR="00B93BF2" w:rsidSect="00C062EC">
      <w:type w:val="continuous"/>
      <w:pgSz w:w="12240" w:h="15840"/>
      <w:pgMar w:top="1500" w:right="1380" w:bottom="700" w:left="1320" w:header="720" w:footer="507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C0" w:rsidRDefault="003649C0">
      <w:r>
        <w:separator/>
      </w:r>
    </w:p>
  </w:endnote>
  <w:endnote w:type="continuationSeparator" w:id="0">
    <w:p w:rsidR="003649C0" w:rsidRDefault="0036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C0" w:rsidRDefault="003649C0">
      <w:r>
        <w:separator/>
      </w:r>
    </w:p>
  </w:footnote>
  <w:footnote w:type="continuationSeparator" w:id="0">
    <w:p w:rsidR="003649C0" w:rsidRDefault="0036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C7CC1"/>
    <w:multiLevelType w:val="hybridMultilevel"/>
    <w:tmpl w:val="88D624D6"/>
    <w:lvl w:ilvl="0" w:tplc="97C2958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2056D96E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E354AD0E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90A81182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4" w:tplc="298A17AC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9FCE1AB2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A246CFD4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8FB0D57E">
      <w:start w:val="1"/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E7240614">
      <w:start w:val="1"/>
      <w:numFmt w:val="bullet"/>
      <w:lvlText w:val="•"/>
      <w:lvlJc w:val="left"/>
      <w:pPr>
        <w:ind w:left="7800" w:hanging="361"/>
      </w:pPr>
      <w:rPr>
        <w:rFonts w:hint="default"/>
      </w:rPr>
    </w:lvl>
  </w:abstractNum>
  <w:abstractNum w:abstractNumId="1" w15:restartNumberingAfterBreak="0">
    <w:nsid w:val="5488263E"/>
    <w:multiLevelType w:val="hybridMultilevel"/>
    <w:tmpl w:val="B6A0AFD2"/>
    <w:lvl w:ilvl="0" w:tplc="B3D81A82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21"/>
        <w:szCs w:val="21"/>
      </w:rPr>
    </w:lvl>
    <w:lvl w:ilvl="1" w:tplc="3A6A5A4A">
      <w:start w:val="1"/>
      <w:numFmt w:val="bullet"/>
      <w:lvlText w:val="•"/>
      <w:lvlJc w:val="left"/>
      <w:pPr>
        <w:ind w:left="827" w:hanging="361"/>
      </w:pPr>
      <w:rPr>
        <w:rFonts w:hint="default"/>
      </w:rPr>
    </w:lvl>
    <w:lvl w:ilvl="2" w:tplc="667AC8AA">
      <w:start w:val="1"/>
      <w:numFmt w:val="bullet"/>
      <w:lvlText w:val="•"/>
      <w:lvlJc w:val="left"/>
      <w:pPr>
        <w:ind w:left="1186" w:hanging="361"/>
      </w:pPr>
      <w:rPr>
        <w:rFonts w:hint="default"/>
      </w:rPr>
    </w:lvl>
    <w:lvl w:ilvl="3" w:tplc="9ACE505A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4" w:tplc="EBA489CC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5" w:tplc="F0E878D4">
      <w:start w:val="1"/>
      <w:numFmt w:val="bullet"/>
      <w:lvlText w:val="•"/>
      <w:lvlJc w:val="left"/>
      <w:pPr>
        <w:ind w:left="2263" w:hanging="361"/>
      </w:pPr>
      <w:rPr>
        <w:rFonts w:hint="default"/>
      </w:rPr>
    </w:lvl>
    <w:lvl w:ilvl="6" w:tplc="00340604">
      <w:start w:val="1"/>
      <w:numFmt w:val="bullet"/>
      <w:lvlText w:val="•"/>
      <w:lvlJc w:val="left"/>
      <w:pPr>
        <w:ind w:left="2622" w:hanging="361"/>
      </w:pPr>
      <w:rPr>
        <w:rFonts w:hint="default"/>
      </w:rPr>
    </w:lvl>
    <w:lvl w:ilvl="7" w:tplc="44B062CA">
      <w:start w:val="1"/>
      <w:numFmt w:val="bullet"/>
      <w:lvlText w:val="•"/>
      <w:lvlJc w:val="left"/>
      <w:pPr>
        <w:ind w:left="2981" w:hanging="361"/>
      </w:pPr>
      <w:rPr>
        <w:rFonts w:hint="default"/>
      </w:rPr>
    </w:lvl>
    <w:lvl w:ilvl="8" w:tplc="6F9C3AF0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2" w15:restartNumberingAfterBreak="0">
    <w:nsid w:val="7A7C3BBF"/>
    <w:multiLevelType w:val="hybridMultilevel"/>
    <w:tmpl w:val="A42232B8"/>
    <w:lvl w:ilvl="0" w:tplc="2AF0C3DA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hint="default"/>
        <w:sz w:val="21"/>
        <w:szCs w:val="21"/>
      </w:rPr>
    </w:lvl>
    <w:lvl w:ilvl="1" w:tplc="185A9CF2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2" w:tplc="68EEFA88">
      <w:start w:val="1"/>
      <w:numFmt w:val="bullet"/>
      <w:lvlText w:val="•"/>
      <w:lvlJc w:val="left"/>
      <w:pPr>
        <w:ind w:left="1188" w:hanging="361"/>
      </w:pPr>
      <w:rPr>
        <w:rFonts w:hint="default"/>
      </w:rPr>
    </w:lvl>
    <w:lvl w:ilvl="3" w:tplc="F8E28218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4" w:tplc="66064ACE">
      <w:start w:val="1"/>
      <w:numFmt w:val="bullet"/>
      <w:lvlText w:val="•"/>
      <w:lvlJc w:val="left"/>
      <w:pPr>
        <w:ind w:left="1906" w:hanging="361"/>
      </w:pPr>
      <w:rPr>
        <w:rFonts w:hint="default"/>
      </w:rPr>
    </w:lvl>
    <w:lvl w:ilvl="5" w:tplc="3104CB90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6" w:tplc="E9C6FA96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7" w:tplc="D5FCDA6E">
      <w:start w:val="1"/>
      <w:numFmt w:val="bullet"/>
      <w:lvlText w:val="•"/>
      <w:lvlJc w:val="left"/>
      <w:pPr>
        <w:ind w:left="2983" w:hanging="361"/>
      </w:pPr>
      <w:rPr>
        <w:rFonts w:hint="default"/>
      </w:rPr>
    </w:lvl>
    <w:lvl w:ilvl="8" w:tplc="546AF926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3BF2"/>
    <w:rsid w:val="003649C0"/>
    <w:rsid w:val="00902463"/>
    <w:rsid w:val="00A0581B"/>
    <w:rsid w:val="00B93BF2"/>
    <w:rsid w:val="00C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A48568-BC06-406D-B836-FC2DA420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628"/>
      <w:outlineLvl w:val="0"/>
    </w:pPr>
    <w:rPr>
      <w:rFonts w:ascii="Gill Sans MT" w:eastAsia="Gill Sans MT" w:hAnsi="Gill Sans MT"/>
      <w:sz w:val="36"/>
      <w:szCs w:val="36"/>
    </w:rPr>
  </w:style>
  <w:style w:type="paragraph" w:styleId="Heading2">
    <w:name w:val="heading 2"/>
    <w:basedOn w:val="Normal"/>
    <w:uiPriority w:val="1"/>
    <w:qFormat/>
    <w:pPr>
      <w:ind w:left="5100"/>
      <w:outlineLvl w:val="1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628"/>
    </w:pPr>
    <w:rPr>
      <w:rFonts w:ascii="Gill Sans MT" w:eastAsia="Gill Sans MT" w:hAnsi="Gill Sans MT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O'Grady</dc:creator>
  <cp:lastModifiedBy>Vaughn, Virginia</cp:lastModifiedBy>
  <cp:revision>3</cp:revision>
  <dcterms:created xsi:type="dcterms:W3CDTF">2017-03-16T19:13:00Z</dcterms:created>
  <dcterms:modified xsi:type="dcterms:W3CDTF">2017-11-03T16:40:00Z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2015-12-02T00:00:00Z</vt:filetime>
  </property>
</Properties>
</file>