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49" w:rsidRPr="002236E8" w:rsidRDefault="00533C49" w:rsidP="00533C49">
      <w:pPr>
        <w:jc w:val="center"/>
        <w:rPr>
          <w:rFonts w:ascii="Candara" w:hAnsi="Candara"/>
          <w:color w:val="000000"/>
        </w:rPr>
      </w:pPr>
      <w:r w:rsidRPr="002236E8">
        <w:rPr>
          <w:rFonts w:ascii="Candara" w:hAnsi="Candara"/>
          <w:b/>
          <w:bCs/>
          <w:color w:val="000000"/>
        </w:rPr>
        <w:t>Food Security &amp; Nutrition Network</w:t>
      </w:r>
    </w:p>
    <w:p w:rsidR="00533C49" w:rsidRPr="002236E8" w:rsidRDefault="00533C49" w:rsidP="00533C49">
      <w:pPr>
        <w:jc w:val="center"/>
        <w:rPr>
          <w:rFonts w:ascii="Candara" w:hAnsi="Candara"/>
          <w:color w:val="000000"/>
        </w:rPr>
      </w:pPr>
      <w:r w:rsidRPr="002236E8">
        <w:rPr>
          <w:rFonts w:ascii="Candara" w:hAnsi="Candara"/>
          <w:b/>
          <w:bCs/>
          <w:color w:val="000000"/>
        </w:rPr>
        <w:t>Monitoring and Evaluation Task Force Meeting</w:t>
      </w:r>
    </w:p>
    <w:p w:rsidR="00533C49" w:rsidRPr="002236E8" w:rsidRDefault="007A11EE" w:rsidP="00533C49">
      <w:pPr>
        <w:jc w:val="center"/>
        <w:rPr>
          <w:rFonts w:ascii="Candara" w:hAnsi="Candara"/>
          <w:color w:val="000000"/>
        </w:rPr>
      </w:pPr>
      <w:r>
        <w:rPr>
          <w:rFonts w:ascii="Candara" w:hAnsi="Candara"/>
          <w:b/>
          <w:bCs/>
          <w:color w:val="000000"/>
        </w:rPr>
        <w:t xml:space="preserve">July </w:t>
      </w:r>
      <w:r w:rsidR="0031715C">
        <w:rPr>
          <w:rFonts w:ascii="Candara" w:hAnsi="Candara"/>
          <w:b/>
          <w:bCs/>
          <w:color w:val="000000"/>
        </w:rPr>
        <w:t>2011</w:t>
      </w:r>
    </w:p>
    <w:p w:rsidR="00B43A17" w:rsidRPr="002236E8" w:rsidRDefault="00B43A17">
      <w:pPr>
        <w:rPr>
          <w:rFonts w:ascii="Candara" w:hAnsi="Candara"/>
        </w:rPr>
      </w:pPr>
    </w:p>
    <w:p w:rsidR="0031715C" w:rsidRPr="00C469DC" w:rsidRDefault="007B550B">
      <w:pPr>
        <w:rPr>
          <w:rFonts w:ascii="Candara" w:hAnsi="Candara"/>
          <w:b/>
        </w:rPr>
      </w:pPr>
      <w:r w:rsidRPr="00C469DC">
        <w:rPr>
          <w:rFonts w:ascii="Candara" w:hAnsi="Candara"/>
          <w:b/>
        </w:rPr>
        <w:t>Meeting date:</w:t>
      </w:r>
    </w:p>
    <w:p w:rsidR="007B550B" w:rsidRPr="00C469DC" w:rsidRDefault="007B550B">
      <w:pPr>
        <w:rPr>
          <w:rFonts w:ascii="Candara" w:hAnsi="Candara"/>
        </w:rPr>
      </w:pPr>
    </w:p>
    <w:p w:rsidR="007B550B" w:rsidRPr="00C469DC" w:rsidRDefault="007B550B">
      <w:pPr>
        <w:rPr>
          <w:rFonts w:ascii="Candara" w:hAnsi="Candara"/>
        </w:rPr>
      </w:pPr>
      <w:r w:rsidRPr="00C469DC">
        <w:rPr>
          <w:rFonts w:ascii="Candara" w:hAnsi="Candara"/>
        </w:rPr>
        <w:t xml:space="preserve">US based members: </w:t>
      </w:r>
      <w:r w:rsidR="007A11EE" w:rsidRPr="00C469DC">
        <w:rPr>
          <w:rFonts w:ascii="Candara" w:hAnsi="Candara"/>
        </w:rPr>
        <w:t>6</w:t>
      </w:r>
      <w:r w:rsidRPr="00C469DC">
        <w:rPr>
          <w:rFonts w:ascii="Candara" w:hAnsi="Candara"/>
          <w:vertAlign w:val="superscript"/>
        </w:rPr>
        <w:t>th</w:t>
      </w:r>
      <w:r w:rsidRPr="00C469DC">
        <w:rPr>
          <w:rFonts w:ascii="Candara" w:hAnsi="Candara"/>
        </w:rPr>
        <w:t xml:space="preserve"> of </w:t>
      </w:r>
      <w:r w:rsidR="007A11EE" w:rsidRPr="00C469DC">
        <w:rPr>
          <w:rFonts w:ascii="Candara" w:hAnsi="Candara"/>
        </w:rPr>
        <w:t>July</w:t>
      </w:r>
    </w:p>
    <w:p w:rsidR="007B550B" w:rsidRPr="00C469DC" w:rsidRDefault="007B550B">
      <w:pPr>
        <w:rPr>
          <w:rFonts w:ascii="Candara" w:hAnsi="Candara"/>
        </w:rPr>
      </w:pPr>
      <w:r w:rsidRPr="00C469DC">
        <w:rPr>
          <w:rFonts w:ascii="Candara" w:hAnsi="Candara"/>
        </w:rPr>
        <w:t xml:space="preserve">Field based members: </w:t>
      </w:r>
      <w:r w:rsidR="00866C6F" w:rsidRPr="00C469DC">
        <w:rPr>
          <w:rFonts w:ascii="Candara" w:hAnsi="Candara"/>
        </w:rPr>
        <w:t>7</w:t>
      </w:r>
      <w:r w:rsidRPr="00C469DC">
        <w:rPr>
          <w:rFonts w:ascii="Candara" w:hAnsi="Candara"/>
          <w:vertAlign w:val="superscript"/>
        </w:rPr>
        <w:t>th</w:t>
      </w:r>
      <w:r w:rsidRPr="00C469DC">
        <w:rPr>
          <w:rFonts w:ascii="Candara" w:hAnsi="Candara"/>
        </w:rPr>
        <w:t xml:space="preserve"> of </w:t>
      </w:r>
      <w:r w:rsidR="007A11EE" w:rsidRPr="00C469DC">
        <w:rPr>
          <w:rFonts w:ascii="Candara" w:hAnsi="Candara"/>
        </w:rPr>
        <w:t>July</w:t>
      </w:r>
    </w:p>
    <w:p w:rsidR="007B550B" w:rsidRPr="00C469DC" w:rsidRDefault="007B550B">
      <w:pPr>
        <w:rPr>
          <w:rFonts w:ascii="Candara" w:hAnsi="Candara"/>
          <w:b/>
        </w:rPr>
      </w:pPr>
    </w:p>
    <w:p w:rsidR="00533C49" w:rsidRPr="00C469DC" w:rsidRDefault="00A35DC7" w:rsidP="0031715C">
      <w:pPr>
        <w:tabs>
          <w:tab w:val="center" w:pos="4320"/>
        </w:tabs>
        <w:rPr>
          <w:rFonts w:ascii="Candara" w:hAnsi="Candara"/>
          <w:b/>
          <w:lang w:val="pt-PT"/>
        </w:rPr>
      </w:pPr>
      <w:r w:rsidRPr="00C469DC">
        <w:rPr>
          <w:rFonts w:ascii="Candara" w:hAnsi="Candara"/>
          <w:b/>
          <w:lang w:val="pt-PT"/>
        </w:rPr>
        <w:t>Participants:</w:t>
      </w:r>
      <w:r w:rsidR="0031715C" w:rsidRPr="00C469DC">
        <w:rPr>
          <w:rFonts w:ascii="Candara" w:hAnsi="Candara"/>
          <w:b/>
          <w:lang w:val="pt-PT"/>
        </w:rPr>
        <w:tab/>
      </w:r>
    </w:p>
    <w:p w:rsidR="00AD0CCE" w:rsidRPr="00C469DC" w:rsidRDefault="00AD0CCE">
      <w:pPr>
        <w:rPr>
          <w:rFonts w:ascii="Candara" w:hAnsi="Candara" w:cs="Arial"/>
          <w:sz w:val="22"/>
          <w:szCs w:val="22"/>
          <w:lang w:val="pt-PT"/>
        </w:rPr>
      </w:pPr>
    </w:p>
    <w:p w:rsidR="00533C49" w:rsidRPr="00C469DC" w:rsidRDefault="00533C49">
      <w:pPr>
        <w:rPr>
          <w:rStyle w:val="apple-style-span"/>
          <w:rFonts w:ascii="Candara" w:hAnsi="Candara" w:cs="Arial"/>
          <w:color w:val="000000"/>
          <w:sz w:val="22"/>
          <w:szCs w:val="22"/>
        </w:rPr>
      </w:pPr>
      <w:proofErr w:type="spellStart"/>
      <w:r w:rsidRPr="00C469DC">
        <w:rPr>
          <w:rFonts w:ascii="Candara" w:hAnsi="Candara" w:cs="Arial"/>
          <w:sz w:val="22"/>
          <w:szCs w:val="22"/>
        </w:rPr>
        <w:t>Makonnen</w:t>
      </w:r>
      <w:proofErr w:type="spellEnd"/>
      <w:r w:rsidRPr="00C469DC">
        <w:rPr>
          <w:rFonts w:ascii="Candara" w:hAnsi="Candara" w:cs="Arial"/>
          <w:sz w:val="22"/>
          <w:szCs w:val="22"/>
        </w:rPr>
        <w:t xml:space="preserve"> Raphael</w:t>
      </w:r>
      <w:r w:rsidRPr="00C469DC">
        <w:rPr>
          <w:rStyle w:val="apple-style-span"/>
          <w:rFonts w:ascii="Candara" w:hAnsi="Candara" w:cs="Arial"/>
          <w:color w:val="000000"/>
          <w:sz w:val="22"/>
          <w:szCs w:val="22"/>
        </w:rPr>
        <w:t xml:space="preserve"> </w:t>
      </w:r>
      <w:r w:rsidR="00BC5272" w:rsidRPr="00C469DC">
        <w:rPr>
          <w:rStyle w:val="apple-style-span"/>
          <w:rFonts w:ascii="Candara" w:hAnsi="Candara" w:cs="Arial"/>
          <w:color w:val="000000"/>
          <w:sz w:val="22"/>
          <w:szCs w:val="22"/>
        </w:rPr>
        <w:t>(Save the Children)</w:t>
      </w:r>
    </w:p>
    <w:p w:rsidR="00F9189C" w:rsidRPr="00C469DC" w:rsidRDefault="00F9189C">
      <w:pPr>
        <w:rPr>
          <w:rStyle w:val="apple-style-span"/>
          <w:rFonts w:ascii="Candara" w:hAnsi="Candara" w:cs="Arial"/>
          <w:color w:val="000000"/>
          <w:sz w:val="22"/>
          <w:szCs w:val="22"/>
        </w:rPr>
      </w:pPr>
      <w:r w:rsidRPr="00C469DC">
        <w:rPr>
          <w:rStyle w:val="apple-style-span"/>
          <w:rFonts w:ascii="Candara" w:hAnsi="Candara" w:cs="Arial"/>
          <w:color w:val="000000"/>
          <w:sz w:val="22"/>
          <w:szCs w:val="22"/>
        </w:rPr>
        <w:t>Chung Lai (IRD)</w:t>
      </w:r>
    </w:p>
    <w:p w:rsidR="002B73A2" w:rsidRPr="00C469DC" w:rsidRDefault="002B73A2" w:rsidP="002B73A2">
      <w:pPr>
        <w:rPr>
          <w:rStyle w:val="apple-style-span"/>
          <w:rFonts w:ascii="Candara" w:hAnsi="Candara" w:cs="Arial"/>
          <w:color w:val="000000"/>
          <w:sz w:val="22"/>
          <w:szCs w:val="22"/>
        </w:rPr>
      </w:pPr>
      <w:r w:rsidRPr="00C469DC">
        <w:rPr>
          <w:rStyle w:val="apple-style-span"/>
          <w:rFonts w:ascii="Candara" w:hAnsi="Candara" w:cs="Arial"/>
          <w:color w:val="000000"/>
          <w:sz w:val="22"/>
          <w:szCs w:val="22"/>
        </w:rPr>
        <w:t xml:space="preserve">Harry “Hap” Carr (CRS)  </w:t>
      </w:r>
    </w:p>
    <w:p w:rsidR="007D4061" w:rsidRPr="00C469DC" w:rsidRDefault="007D4061" w:rsidP="00D7496B">
      <w:pPr>
        <w:rPr>
          <w:rStyle w:val="apple-style-span"/>
          <w:rFonts w:ascii="Candara" w:hAnsi="Candara" w:cs="Arial"/>
          <w:color w:val="000000"/>
          <w:sz w:val="22"/>
          <w:szCs w:val="22"/>
        </w:rPr>
      </w:pPr>
      <w:r w:rsidRPr="00C469DC">
        <w:rPr>
          <w:rStyle w:val="apple-style-span"/>
          <w:rFonts w:ascii="Candara" w:hAnsi="Candara" w:cs="Arial"/>
          <w:color w:val="000000"/>
          <w:sz w:val="22"/>
          <w:szCs w:val="22"/>
        </w:rPr>
        <w:t xml:space="preserve">Nestor </w:t>
      </w:r>
      <w:proofErr w:type="spellStart"/>
      <w:r w:rsidRPr="00C469DC">
        <w:rPr>
          <w:rStyle w:val="apple-style-span"/>
          <w:rFonts w:ascii="Candara" w:hAnsi="Candara" w:cs="Arial"/>
          <w:color w:val="000000"/>
          <w:sz w:val="22"/>
          <w:szCs w:val="22"/>
        </w:rPr>
        <w:t>Mogollen</w:t>
      </w:r>
      <w:proofErr w:type="spellEnd"/>
      <w:r w:rsidRPr="00C469DC">
        <w:rPr>
          <w:rStyle w:val="apple-style-span"/>
          <w:rFonts w:ascii="Candara" w:hAnsi="Candara" w:cs="Arial"/>
          <w:color w:val="000000"/>
          <w:sz w:val="22"/>
          <w:szCs w:val="22"/>
        </w:rPr>
        <w:t xml:space="preserve"> (ADRA)</w:t>
      </w:r>
    </w:p>
    <w:p w:rsidR="007D4061" w:rsidRPr="00C469DC" w:rsidRDefault="007D4061" w:rsidP="00D7496B">
      <w:pPr>
        <w:rPr>
          <w:rFonts w:ascii="Candara" w:hAnsi="Candara" w:cs="Arial"/>
          <w:sz w:val="22"/>
          <w:szCs w:val="22"/>
        </w:rPr>
      </w:pPr>
      <w:proofErr w:type="spellStart"/>
      <w:r w:rsidRPr="00C469DC">
        <w:rPr>
          <w:rFonts w:ascii="Candara" w:hAnsi="Candara" w:cs="Arial"/>
          <w:sz w:val="22"/>
          <w:szCs w:val="22"/>
        </w:rPr>
        <w:t>Ediner</w:t>
      </w:r>
      <w:proofErr w:type="spellEnd"/>
      <w:r w:rsidRPr="00C469DC">
        <w:rPr>
          <w:rFonts w:ascii="Candara" w:hAnsi="Candara" w:cs="Arial"/>
          <w:sz w:val="22"/>
          <w:szCs w:val="22"/>
        </w:rPr>
        <w:t xml:space="preserve"> </w:t>
      </w:r>
      <w:proofErr w:type="spellStart"/>
      <w:r w:rsidRPr="00C469DC">
        <w:rPr>
          <w:rFonts w:ascii="Candara" w:hAnsi="Candara" w:cs="Arial"/>
          <w:sz w:val="22"/>
          <w:szCs w:val="22"/>
        </w:rPr>
        <w:t>Ogwangi</w:t>
      </w:r>
      <w:proofErr w:type="spellEnd"/>
      <w:r w:rsidRPr="00C469DC">
        <w:rPr>
          <w:rFonts w:ascii="Candara" w:hAnsi="Candara" w:cs="Arial"/>
          <w:sz w:val="22"/>
          <w:szCs w:val="22"/>
        </w:rPr>
        <w:t xml:space="preserve"> (Land O’Lakes)</w:t>
      </w:r>
    </w:p>
    <w:p w:rsidR="007D4061" w:rsidRPr="00C469DC" w:rsidRDefault="007D4061" w:rsidP="007D4061">
      <w:pPr>
        <w:rPr>
          <w:rFonts w:ascii="Candara" w:hAnsi="Candara" w:cs="Arial"/>
          <w:sz w:val="22"/>
          <w:szCs w:val="22"/>
          <w:lang w:val="pt-PT"/>
        </w:rPr>
      </w:pPr>
      <w:r w:rsidRPr="00C469DC">
        <w:rPr>
          <w:rFonts w:ascii="Candara" w:hAnsi="Candara" w:cs="Arial"/>
          <w:sz w:val="22"/>
          <w:szCs w:val="22"/>
          <w:lang w:val="pt-PT"/>
        </w:rPr>
        <w:t>Pamela Velez-Vega (FANTA 2/AED)</w:t>
      </w:r>
    </w:p>
    <w:p w:rsidR="00D7496B" w:rsidRPr="00C469DC" w:rsidRDefault="00D7496B" w:rsidP="00D7496B">
      <w:pPr>
        <w:rPr>
          <w:rStyle w:val="apple-style-span"/>
          <w:rFonts w:ascii="Candara" w:hAnsi="Candara" w:cs="Arial"/>
          <w:color w:val="000000"/>
          <w:sz w:val="22"/>
          <w:szCs w:val="22"/>
        </w:rPr>
      </w:pPr>
      <w:proofErr w:type="spellStart"/>
      <w:r w:rsidRPr="00C469DC">
        <w:rPr>
          <w:rStyle w:val="apple-style-span"/>
          <w:rFonts w:ascii="Candara" w:hAnsi="Candara" w:cs="Arial"/>
          <w:color w:val="000000"/>
          <w:sz w:val="22"/>
          <w:szCs w:val="22"/>
        </w:rPr>
        <w:t>Donard</w:t>
      </w:r>
      <w:proofErr w:type="spellEnd"/>
      <w:r w:rsidRPr="00C469DC">
        <w:rPr>
          <w:rStyle w:val="apple-style-span"/>
          <w:rFonts w:ascii="Candara" w:hAnsi="Candara" w:cs="Arial"/>
          <w:color w:val="000000"/>
          <w:sz w:val="22"/>
          <w:szCs w:val="22"/>
        </w:rPr>
        <w:t xml:space="preserve"> </w:t>
      </w:r>
      <w:proofErr w:type="spellStart"/>
      <w:r w:rsidRPr="00C469DC">
        <w:rPr>
          <w:rStyle w:val="apple-style-span"/>
          <w:rFonts w:ascii="Candara" w:hAnsi="Candara" w:cs="Arial"/>
          <w:color w:val="000000"/>
          <w:sz w:val="22"/>
          <w:szCs w:val="22"/>
        </w:rPr>
        <w:t>Nyirenda</w:t>
      </w:r>
      <w:proofErr w:type="spellEnd"/>
      <w:r w:rsidRPr="00C469DC">
        <w:rPr>
          <w:rStyle w:val="apple-style-span"/>
          <w:rFonts w:ascii="Candara" w:hAnsi="Candara" w:cs="Arial"/>
          <w:color w:val="000000"/>
          <w:sz w:val="22"/>
          <w:szCs w:val="22"/>
        </w:rPr>
        <w:t xml:space="preserve"> (World Vision, Haiti) </w:t>
      </w:r>
    </w:p>
    <w:p w:rsidR="007D4061" w:rsidRPr="00C469DC" w:rsidRDefault="007D4061">
      <w:pPr>
        <w:rPr>
          <w:rStyle w:val="apple-style-span"/>
          <w:rFonts w:ascii="Candara" w:hAnsi="Candara" w:cs="Arial"/>
          <w:color w:val="000000"/>
          <w:sz w:val="22"/>
          <w:szCs w:val="22"/>
        </w:rPr>
      </w:pPr>
      <w:proofErr w:type="spellStart"/>
      <w:r w:rsidRPr="00C469DC">
        <w:rPr>
          <w:rStyle w:val="apple-style-span"/>
          <w:rFonts w:ascii="Candara" w:hAnsi="Candara" w:cs="Arial"/>
          <w:color w:val="000000"/>
          <w:sz w:val="22"/>
          <w:szCs w:val="22"/>
        </w:rPr>
        <w:t>Faly</w:t>
      </w:r>
      <w:proofErr w:type="spellEnd"/>
      <w:r w:rsidRPr="00C469DC">
        <w:rPr>
          <w:rStyle w:val="apple-style-span"/>
          <w:rFonts w:ascii="Candara" w:hAnsi="Candara" w:cs="Arial"/>
          <w:color w:val="000000"/>
          <w:sz w:val="22"/>
          <w:szCs w:val="22"/>
        </w:rPr>
        <w:t xml:space="preserve"> </w:t>
      </w:r>
      <w:proofErr w:type="spellStart"/>
      <w:r w:rsidRPr="00C469DC">
        <w:rPr>
          <w:rStyle w:val="apple-style-span"/>
          <w:rFonts w:ascii="Candara" w:hAnsi="Candara" w:cs="Arial"/>
          <w:color w:val="000000"/>
          <w:sz w:val="22"/>
          <w:szCs w:val="22"/>
        </w:rPr>
        <w:t>Rabetaliana</w:t>
      </w:r>
      <w:proofErr w:type="spellEnd"/>
      <w:r w:rsidRPr="00C469DC">
        <w:rPr>
          <w:rStyle w:val="apple-style-span"/>
          <w:rFonts w:ascii="Candara" w:hAnsi="Candara" w:cs="Arial"/>
          <w:color w:val="000000"/>
          <w:sz w:val="22"/>
          <w:szCs w:val="22"/>
        </w:rPr>
        <w:t xml:space="preserve"> (Land O Lakes, Madagascar)</w:t>
      </w:r>
    </w:p>
    <w:p w:rsidR="00BC5272" w:rsidRPr="00C469DC" w:rsidRDefault="00BC5272">
      <w:pPr>
        <w:rPr>
          <w:rStyle w:val="apple-style-span"/>
          <w:rFonts w:ascii="Candara" w:hAnsi="Candara" w:cs="Arial"/>
          <w:color w:val="000000"/>
          <w:sz w:val="22"/>
          <w:szCs w:val="22"/>
        </w:rPr>
      </w:pPr>
      <w:r w:rsidRPr="00C469DC">
        <w:rPr>
          <w:rStyle w:val="apple-style-span"/>
          <w:rFonts w:ascii="Candara" w:hAnsi="Candara" w:cs="Arial"/>
          <w:color w:val="000000"/>
          <w:sz w:val="22"/>
          <w:szCs w:val="22"/>
        </w:rPr>
        <w:t>Arif Rashid (TOPS/ TANGO International)</w:t>
      </w:r>
    </w:p>
    <w:p w:rsidR="00D7496B" w:rsidRPr="00C469DC" w:rsidRDefault="00D7496B">
      <w:pPr>
        <w:rPr>
          <w:rStyle w:val="apple-style-span"/>
          <w:rFonts w:ascii="Candara" w:hAnsi="Candara" w:cs="Arial"/>
          <w:color w:val="000000"/>
          <w:sz w:val="22"/>
          <w:szCs w:val="22"/>
        </w:rPr>
      </w:pPr>
    </w:p>
    <w:p w:rsidR="00BB58CC" w:rsidRPr="00C469DC" w:rsidRDefault="00AD0CCE" w:rsidP="00BB58CC">
      <w:pPr>
        <w:rPr>
          <w:rFonts w:ascii="Candara" w:hAnsi="Candara" w:cs="Arial"/>
          <w:sz w:val="22"/>
          <w:szCs w:val="22"/>
        </w:rPr>
      </w:pPr>
      <w:r w:rsidRPr="00C469DC">
        <w:rPr>
          <w:rStyle w:val="apple-style-span"/>
          <w:rFonts w:ascii="Candara" w:hAnsi="Candara" w:cs="Arial"/>
          <w:color w:val="000000"/>
          <w:sz w:val="22"/>
          <w:szCs w:val="22"/>
        </w:rPr>
        <w:t xml:space="preserve">Thank you all for your </w:t>
      </w:r>
      <w:r w:rsidR="00CB6270" w:rsidRPr="00C469DC">
        <w:rPr>
          <w:rStyle w:val="apple-style-span"/>
          <w:rFonts w:ascii="Candara" w:hAnsi="Candara" w:cs="Arial"/>
          <w:color w:val="000000"/>
          <w:sz w:val="22"/>
          <w:szCs w:val="22"/>
        </w:rPr>
        <w:t xml:space="preserve">active </w:t>
      </w:r>
      <w:r w:rsidRPr="00C469DC">
        <w:rPr>
          <w:rStyle w:val="apple-style-span"/>
          <w:rFonts w:ascii="Candara" w:hAnsi="Candara" w:cs="Arial"/>
          <w:color w:val="000000"/>
          <w:sz w:val="22"/>
          <w:szCs w:val="22"/>
        </w:rPr>
        <w:t>participation.</w:t>
      </w:r>
      <w:r w:rsidR="00CB6270" w:rsidRPr="00C469DC">
        <w:rPr>
          <w:rStyle w:val="apple-style-span"/>
          <w:rFonts w:ascii="Candara" w:hAnsi="Candara" w:cs="Arial"/>
          <w:color w:val="000000"/>
          <w:sz w:val="22"/>
          <w:szCs w:val="22"/>
        </w:rPr>
        <w:t xml:space="preserve"> </w:t>
      </w:r>
      <w:r w:rsidR="001652E0" w:rsidRPr="00C469DC">
        <w:rPr>
          <w:rStyle w:val="apple-style-span"/>
          <w:rFonts w:ascii="Candara" w:hAnsi="Candara" w:cs="Arial"/>
          <w:color w:val="000000"/>
          <w:sz w:val="22"/>
          <w:szCs w:val="22"/>
        </w:rPr>
        <w:t xml:space="preserve"> </w:t>
      </w:r>
    </w:p>
    <w:p w:rsidR="009C269A" w:rsidRPr="00C469DC" w:rsidRDefault="009C269A" w:rsidP="00BB58CC">
      <w:pPr>
        <w:rPr>
          <w:rFonts w:ascii="Candara" w:hAnsi="Candara" w:cs="Arial"/>
          <w:sz w:val="22"/>
          <w:szCs w:val="22"/>
        </w:rPr>
      </w:pPr>
    </w:p>
    <w:p w:rsidR="00EC6A64" w:rsidRPr="00C469DC" w:rsidRDefault="003367FB" w:rsidP="005E1331">
      <w:pPr>
        <w:rPr>
          <w:rStyle w:val="apple-style-span"/>
          <w:rFonts w:ascii="Candara" w:hAnsi="Candara" w:cs="Arial"/>
          <w:b/>
          <w:color w:val="000000"/>
          <w:sz w:val="22"/>
          <w:szCs w:val="22"/>
        </w:rPr>
      </w:pPr>
      <w:r w:rsidRPr="00C469DC">
        <w:rPr>
          <w:rStyle w:val="apple-style-span"/>
          <w:rFonts w:ascii="Candara" w:hAnsi="Candara" w:cs="Arial"/>
          <w:b/>
          <w:color w:val="000000"/>
          <w:sz w:val="22"/>
          <w:szCs w:val="22"/>
        </w:rPr>
        <w:t xml:space="preserve">FSN Network Technical Meeting in Maputo, Mozambique </w:t>
      </w:r>
    </w:p>
    <w:p w:rsidR="003367FB" w:rsidRPr="00C469DC" w:rsidRDefault="003367FB" w:rsidP="005E1331">
      <w:pPr>
        <w:rPr>
          <w:rStyle w:val="apple-style-span"/>
          <w:rFonts w:ascii="Candara" w:hAnsi="Candara" w:cs="Arial"/>
          <w:b/>
          <w:color w:val="000000"/>
          <w:sz w:val="22"/>
          <w:szCs w:val="22"/>
        </w:rPr>
      </w:pPr>
    </w:p>
    <w:p w:rsidR="003369D1" w:rsidRPr="00C469DC" w:rsidRDefault="003369D1" w:rsidP="003369D1">
      <w:pPr>
        <w:pStyle w:val="ListParagraph"/>
        <w:numPr>
          <w:ilvl w:val="0"/>
          <w:numId w:val="35"/>
        </w:numPr>
        <w:ind w:left="360"/>
        <w:rPr>
          <w:rFonts w:ascii="Candara" w:hAnsi="Candara"/>
        </w:rPr>
      </w:pPr>
      <w:r w:rsidRPr="00C469DC">
        <w:rPr>
          <w:rFonts w:ascii="Candara" w:hAnsi="Candara"/>
        </w:rPr>
        <w:t>TOPS</w:t>
      </w:r>
      <w:r w:rsidR="00C469DC">
        <w:rPr>
          <w:rFonts w:ascii="Candara" w:hAnsi="Candara"/>
        </w:rPr>
        <w:t xml:space="preserve"> Program</w:t>
      </w:r>
      <w:r w:rsidRPr="00C469DC">
        <w:rPr>
          <w:rFonts w:ascii="Candara" w:hAnsi="Candara"/>
        </w:rPr>
        <w:t xml:space="preserve"> is organiz</w:t>
      </w:r>
      <w:r w:rsidR="00B866D3" w:rsidRPr="00C469DC">
        <w:rPr>
          <w:rFonts w:ascii="Candara" w:hAnsi="Candara"/>
        </w:rPr>
        <w:t>ing</w:t>
      </w:r>
      <w:r w:rsidRPr="00C469DC">
        <w:rPr>
          <w:rFonts w:ascii="Candara" w:hAnsi="Candara"/>
        </w:rPr>
        <w:t xml:space="preserve"> a food security and nutrition network technical knowledge sharing meeting in Mozambique. The meeting is scheduled to be held from 19</w:t>
      </w:r>
      <w:r w:rsidRPr="00C469DC">
        <w:rPr>
          <w:rFonts w:ascii="Candara" w:hAnsi="Candara"/>
          <w:vertAlign w:val="superscript"/>
        </w:rPr>
        <w:t>th</w:t>
      </w:r>
      <w:r w:rsidRPr="00C469DC">
        <w:rPr>
          <w:rFonts w:ascii="Candara" w:hAnsi="Candara"/>
        </w:rPr>
        <w:t xml:space="preserve"> to 23</w:t>
      </w:r>
      <w:r w:rsidRPr="00C469DC">
        <w:rPr>
          <w:rFonts w:ascii="Candara" w:hAnsi="Candara"/>
          <w:vertAlign w:val="superscript"/>
        </w:rPr>
        <w:t>rd</w:t>
      </w:r>
      <w:r w:rsidRPr="00C469DC">
        <w:rPr>
          <w:rFonts w:ascii="Candara" w:hAnsi="Candara"/>
        </w:rPr>
        <w:t xml:space="preserve"> of September. The first two days will be devoted to training on key technical areas </w:t>
      </w:r>
      <w:r w:rsidR="00C469DC">
        <w:rPr>
          <w:rFonts w:ascii="Candara" w:hAnsi="Candara"/>
        </w:rPr>
        <w:t xml:space="preserve">while </w:t>
      </w:r>
      <w:r w:rsidRPr="00C469DC">
        <w:rPr>
          <w:rFonts w:ascii="Candara" w:hAnsi="Candara"/>
        </w:rPr>
        <w:t xml:space="preserve">the knowledge sharing and networking events will take place on the following three days. </w:t>
      </w:r>
    </w:p>
    <w:p w:rsidR="003369D1" w:rsidRPr="00C469DC" w:rsidRDefault="003369D1" w:rsidP="003369D1">
      <w:pPr>
        <w:pStyle w:val="ListParagraph"/>
        <w:ind w:left="360"/>
        <w:rPr>
          <w:rFonts w:ascii="Candara" w:hAnsi="Candara"/>
        </w:rPr>
      </w:pPr>
    </w:p>
    <w:p w:rsidR="00BE14E7" w:rsidRPr="00C469DC" w:rsidRDefault="00BE14E7" w:rsidP="00BE14E7">
      <w:pPr>
        <w:pStyle w:val="ListParagraph"/>
        <w:numPr>
          <w:ilvl w:val="0"/>
          <w:numId w:val="35"/>
        </w:numPr>
        <w:ind w:left="360"/>
        <w:rPr>
          <w:rFonts w:ascii="Candara" w:hAnsi="Candara"/>
        </w:rPr>
      </w:pPr>
      <w:r w:rsidRPr="00C469DC">
        <w:rPr>
          <w:rFonts w:ascii="Candara" w:hAnsi="Candara"/>
        </w:rPr>
        <w:t xml:space="preserve">PVO representatives and </w:t>
      </w:r>
      <w:r w:rsidR="003367FB" w:rsidRPr="00C469DC">
        <w:rPr>
          <w:rFonts w:ascii="Candara" w:hAnsi="Candara"/>
        </w:rPr>
        <w:t xml:space="preserve">Food for Peace Officers from the region will be attending the technical meeting.  It is an opportunity to share promising practices, </w:t>
      </w:r>
      <w:r w:rsidR="00EA77E9" w:rsidRPr="00C469DC">
        <w:rPr>
          <w:rFonts w:ascii="Candara" w:hAnsi="Candara"/>
        </w:rPr>
        <w:t>tools and methods, as well as networking with PVOs and FFP.</w:t>
      </w:r>
      <w:r w:rsidR="008260DC" w:rsidRPr="00C469DC">
        <w:rPr>
          <w:rFonts w:ascii="Candara" w:hAnsi="Candara"/>
        </w:rPr>
        <w:t xml:space="preserve"> TOPS will sponsor 50 members to attend the meeting.</w:t>
      </w:r>
    </w:p>
    <w:p w:rsidR="00BE14E7" w:rsidRPr="00C469DC" w:rsidRDefault="00BE14E7" w:rsidP="00BE14E7">
      <w:pPr>
        <w:pStyle w:val="ListParagraph"/>
        <w:rPr>
          <w:rFonts w:ascii="Candara" w:hAnsi="Candara"/>
        </w:rPr>
      </w:pPr>
    </w:p>
    <w:p w:rsidR="00BE14E7" w:rsidRPr="00C469DC" w:rsidRDefault="00BE14E7" w:rsidP="00BE14E7">
      <w:pPr>
        <w:pStyle w:val="ListParagraph"/>
        <w:numPr>
          <w:ilvl w:val="0"/>
          <w:numId w:val="35"/>
        </w:numPr>
        <w:ind w:left="360"/>
        <w:rPr>
          <w:rFonts w:ascii="Candara" w:hAnsi="Candara"/>
        </w:rPr>
      </w:pPr>
      <w:r w:rsidRPr="00C469DC">
        <w:rPr>
          <w:rFonts w:ascii="Candara" w:hAnsi="Candara"/>
        </w:rPr>
        <w:t xml:space="preserve">The Task Force members </w:t>
      </w:r>
      <w:r w:rsidR="0097076B">
        <w:rPr>
          <w:rFonts w:ascii="Candara" w:hAnsi="Candara"/>
        </w:rPr>
        <w:t>are</w:t>
      </w:r>
      <w:r w:rsidRPr="00C469DC">
        <w:rPr>
          <w:rFonts w:ascii="Candara" w:hAnsi="Candara"/>
        </w:rPr>
        <w:t xml:space="preserve"> asked to forward </w:t>
      </w:r>
      <w:r w:rsidR="00C469DC">
        <w:rPr>
          <w:rFonts w:ascii="Candara" w:hAnsi="Candara"/>
        </w:rPr>
        <w:t xml:space="preserve">a </w:t>
      </w:r>
      <w:r w:rsidRPr="00C469DC">
        <w:rPr>
          <w:rFonts w:ascii="Candara" w:hAnsi="Candara"/>
        </w:rPr>
        <w:t xml:space="preserve">list of promising practices, tools, </w:t>
      </w:r>
      <w:r w:rsidR="00B866D3" w:rsidRPr="00C469DC">
        <w:rPr>
          <w:rFonts w:ascii="Candara" w:hAnsi="Candara"/>
        </w:rPr>
        <w:t>and methods</w:t>
      </w:r>
      <w:r w:rsidRPr="00C469DC">
        <w:rPr>
          <w:rFonts w:ascii="Candara" w:hAnsi="Candara"/>
        </w:rPr>
        <w:t xml:space="preserve"> that they like to share </w:t>
      </w:r>
      <w:r w:rsidR="00B866D3" w:rsidRPr="00C469DC">
        <w:rPr>
          <w:rFonts w:ascii="Candara" w:hAnsi="Candara"/>
        </w:rPr>
        <w:t>in Maputo and also forward the</w:t>
      </w:r>
      <w:r w:rsidR="00C469DC">
        <w:rPr>
          <w:rFonts w:ascii="Candara" w:hAnsi="Candara"/>
        </w:rPr>
        <w:t>ir</w:t>
      </w:r>
      <w:r w:rsidR="00B866D3" w:rsidRPr="00C469DC">
        <w:rPr>
          <w:rFonts w:ascii="Candara" w:hAnsi="Candara"/>
        </w:rPr>
        <w:t xml:space="preserve"> topic of interest for the training</w:t>
      </w:r>
      <w:r w:rsidR="00C469DC">
        <w:rPr>
          <w:rFonts w:ascii="Candara" w:hAnsi="Candara"/>
        </w:rPr>
        <w:t xml:space="preserve"> session</w:t>
      </w:r>
      <w:r w:rsidR="00B866D3" w:rsidRPr="00C469DC">
        <w:rPr>
          <w:rFonts w:ascii="Candara" w:hAnsi="Candara"/>
        </w:rPr>
        <w:t xml:space="preserve">. </w:t>
      </w:r>
    </w:p>
    <w:p w:rsidR="00B866D3" w:rsidRPr="00C469DC" w:rsidRDefault="00B866D3" w:rsidP="00B866D3">
      <w:pPr>
        <w:rPr>
          <w:rStyle w:val="apple-style-span"/>
          <w:rFonts w:ascii="Candara" w:hAnsi="Candara" w:cs="Arial"/>
          <w:b/>
          <w:color w:val="000000"/>
          <w:sz w:val="22"/>
          <w:szCs w:val="22"/>
        </w:rPr>
      </w:pPr>
      <w:r w:rsidRPr="00C469DC">
        <w:rPr>
          <w:rStyle w:val="apple-style-span"/>
          <w:rFonts w:ascii="Candara" w:hAnsi="Candara" w:cs="Arial"/>
          <w:b/>
          <w:color w:val="000000"/>
          <w:sz w:val="22"/>
          <w:szCs w:val="22"/>
        </w:rPr>
        <w:t xml:space="preserve">Beneficiary Tracking System </w:t>
      </w:r>
    </w:p>
    <w:p w:rsidR="00B866D3" w:rsidRPr="00C469DC" w:rsidRDefault="00B866D3" w:rsidP="00BE14E7">
      <w:pPr>
        <w:pStyle w:val="ListParagraph"/>
        <w:ind w:left="360"/>
        <w:rPr>
          <w:rFonts w:ascii="Candara" w:hAnsi="Candara"/>
        </w:rPr>
      </w:pPr>
    </w:p>
    <w:p w:rsidR="00B866D3" w:rsidRPr="00C469DC" w:rsidRDefault="00B866D3" w:rsidP="00BE14E7">
      <w:pPr>
        <w:pStyle w:val="ListParagraph"/>
        <w:ind w:left="360"/>
        <w:rPr>
          <w:rFonts w:ascii="Candara" w:hAnsi="Candara"/>
        </w:rPr>
      </w:pPr>
      <w:r w:rsidRPr="00C469DC">
        <w:rPr>
          <w:rFonts w:ascii="Candara" w:hAnsi="Candara"/>
        </w:rPr>
        <w:t xml:space="preserve">All of the members expressed their interest to learn more about beneficiary tracking systems. </w:t>
      </w:r>
      <w:r w:rsidR="0097076B">
        <w:rPr>
          <w:rFonts w:ascii="Candara" w:hAnsi="Candara"/>
        </w:rPr>
        <w:t xml:space="preserve">Members </w:t>
      </w:r>
      <w:r w:rsidRPr="00C469DC">
        <w:rPr>
          <w:rFonts w:ascii="Candara" w:hAnsi="Candara"/>
        </w:rPr>
        <w:t xml:space="preserve">acknowledged that lack of an efficient and cost effective tracking system </w:t>
      </w:r>
      <w:r w:rsidR="00C469DC">
        <w:rPr>
          <w:rFonts w:ascii="Candara" w:hAnsi="Candara"/>
        </w:rPr>
        <w:t xml:space="preserve">has been </w:t>
      </w:r>
      <w:r w:rsidR="002B3464" w:rsidRPr="00C469DC">
        <w:rPr>
          <w:rFonts w:ascii="Candara" w:hAnsi="Candara"/>
        </w:rPr>
        <w:t>resulting double or triple count</w:t>
      </w:r>
      <w:r w:rsidR="00C469DC">
        <w:rPr>
          <w:rFonts w:ascii="Candara" w:hAnsi="Candara"/>
        </w:rPr>
        <w:t>ing</w:t>
      </w:r>
      <w:r w:rsidR="002B3464" w:rsidRPr="00C469DC">
        <w:rPr>
          <w:rFonts w:ascii="Candara" w:hAnsi="Candara"/>
        </w:rPr>
        <w:t xml:space="preserve"> of beneficiaries</w:t>
      </w:r>
      <w:r w:rsidRPr="00C469DC">
        <w:rPr>
          <w:rFonts w:ascii="Candara" w:hAnsi="Candara"/>
        </w:rPr>
        <w:t>.</w:t>
      </w:r>
      <w:r w:rsidR="002B3464" w:rsidRPr="00C469DC">
        <w:rPr>
          <w:rFonts w:ascii="Candara" w:hAnsi="Candara"/>
        </w:rPr>
        <w:t xml:space="preserve"> Beneficiary tracking </w:t>
      </w:r>
      <w:r w:rsidR="002B3464" w:rsidRPr="00C469DC">
        <w:rPr>
          <w:rFonts w:ascii="Candara" w:hAnsi="Candara"/>
        </w:rPr>
        <w:lastRenderedPageBreak/>
        <w:t xml:space="preserve">is particularly challenging when either the same member participate in multiple project activities </w:t>
      </w:r>
      <w:r w:rsidR="0097076B" w:rsidRPr="00C469DC">
        <w:rPr>
          <w:rFonts w:ascii="Candara" w:hAnsi="Candara"/>
        </w:rPr>
        <w:t xml:space="preserve">or </w:t>
      </w:r>
      <w:r w:rsidR="0097076B">
        <w:rPr>
          <w:rFonts w:ascii="Candara" w:hAnsi="Candara"/>
        </w:rPr>
        <w:t xml:space="preserve">multiple </w:t>
      </w:r>
      <w:r w:rsidR="0097076B" w:rsidRPr="00C469DC">
        <w:rPr>
          <w:rFonts w:ascii="Candara" w:hAnsi="Candara"/>
        </w:rPr>
        <w:t xml:space="preserve">members from the same household </w:t>
      </w:r>
      <w:r w:rsidR="0097076B">
        <w:rPr>
          <w:rFonts w:ascii="Candara" w:hAnsi="Candara"/>
        </w:rPr>
        <w:t xml:space="preserve">participate in different project activities </w:t>
      </w:r>
      <w:r w:rsidR="002B3464" w:rsidRPr="00C469DC">
        <w:rPr>
          <w:rFonts w:ascii="Candara" w:hAnsi="Candara"/>
        </w:rPr>
        <w:t>under different strategic objectives.</w:t>
      </w:r>
      <w:r w:rsidRPr="00C469DC">
        <w:rPr>
          <w:rFonts w:ascii="Candara" w:hAnsi="Candara"/>
        </w:rPr>
        <w:t xml:space="preserve"> </w:t>
      </w:r>
    </w:p>
    <w:p w:rsidR="00B866D3" w:rsidRPr="00C469DC" w:rsidRDefault="00B866D3" w:rsidP="00BE14E7">
      <w:pPr>
        <w:pStyle w:val="ListParagraph"/>
        <w:ind w:left="360"/>
        <w:rPr>
          <w:rFonts w:ascii="Candara" w:hAnsi="Candara"/>
        </w:rPr>
      </w:pPr>
    </w:p>
    <w:p w:rsidR="00B866D3" w:rsidRPr="00C469DC" w:rsidRDefault="00B866D3" w:rsidP="00BE14E7">
      <w:pPr>
        <w:pStyle w:val="ListParagraph"/>
        <w:ind w:left="360"/>
        <w:rPr>
          <w:rFonts w:ascii="Candara" w:hAnsi="Candara"/>
        </w:rPr>
      </w:pPr>
      <w:r w:rsidRPr="00C469DC">
        <w:rPr>
          <w:rFonts w:ascii="Candara" w:hAnsi="Candara"/>
        </w:rPr>
        <w:t xml:space="preserve">Save the Children Country Offices in a </w:t>
      </w:r>
      <w:r w:rsidR="0097076B">
        <w:rPr>
          <w:rFonts w:ascii="Candara" w:hAnsi="Candara"/>
        </w:rPr>
        <w:t xml:space="preserve">couple of </w:t>
      </w:r>
      <w:r w:rsidRPr="00C469DC">
        <w:rPr>
          <w:rFonts w:ascii="Candara" w:hAnsi="Candara"/>
        </w:rPr>
        <w:t xml:space="preserve">countries developed systems using cell phones or smart phones. CRS has hired a consultant </w:t>
      </w:r>
      <w:r w:rsidR="008260DC" w:rsidRPr="00C469DC">
        <w:rPr>
          <w:rFonts w:ascii="Candara" w:hAnsi="Candara"/>
        </w:rPr>
        <w:t>to review the existing system and develop a</w:t>
      </w:r>
      <w:r w:rsidR="00C469DC">
        <w:rPr>
          <w:rFonts w:ascii="Candara" w:hAnsi="Candara"/>
        </w:rPr>
        <w:t>n</w:t>
      </w:r>
      <w:r w:rsidR="008260DC" w:rsidRPr="00C469DC">
        <w:rPr>
          <w:rFonts w:ascii="Candara" w:hAnsi="Candara"/>
        </w:rPr>
        <w:t xml:space="preserve"> organization wide system to track beneficiary households. TOPS will try to identify existing promising practices and will try to make a presentation in Maputo.</w:t>
      </w:r>
      <w:r w:rsidRPr="00C469DC">
        <w:rPr>
          <w:rFonts w:ascii="Candara" w:hAnsi="Candara"/>
        </w:rPr>
        <w:t xml:space="preserve"> </w:t>
      </w:r>
    </w:p>
    <w:p w:rsidR="002B3464" w:rsidRPr="00C469DC" w:rsidRDefault="00C469DC" w:rsidP="002B3464">
      <w:pPr>
        <w:ind w:left="360"/>
        <w:rPr>
          <w:rFonts w:ascii="Candara" w:hAnsi="Candara"/>
        </w:rPr>
      </w:pPr>
      <w:r>
        <w:rPr>
          <w:rFonts w:ascii="Candara" w:hAnsi="Candara"/>
        </w:rPr>
        <w:t>Task Force members reiterated that c</w:t>
      </w:r>
      <w:r w:rsidR="008260DC" w:rsidRPr="00C469DC">
        <w:rPr>
          <w:rFonts w:ascii="Candara" w:hAnsi="Candara"/>
        </w:rPr>
        <w:t>ost effectiveness of the system should be a critical factor in developing such a system.</w:t>
      </w:r>
    </w:p>
    <w:p w:rsidR="002B3464" w:rsidRPr="00C469DC" w:rsidRDefault="002B3464" w:rsidP="002B3464">
      <w:pPr>
        <w:ind w:left="360"/>
        <w:rPr>
          <w:rFonts w:ascii="Candara" w:hAnsi="Candara"/>
        </w:rPr>
      </w:pPr>
    </w:p>
    <w:p w:rsidR="003367FB" w:rsidRPr="00C469DC" w:rsidRDefault="003367FB" w:rsidP="002B3464">
      <w:pPr>
        <w:ind w:left="360"/>
        <w:rPr>
          <w:rStyle w:val="apple-style-span"/>
          <w:rFonts w:ascii="Candara" w:hAnsi="Candara"/>
        </w:rPr>
      </w:pPr>
      <w:r w:rsidRPr="00C469DC">
        <w:rPr>
          <w:rFonts w:ascii="Candara" w:hAnsi="Candara"/>
        </w:rPr>
        <w:t>FFP ha</w:t>
      </w:r>
      <w:r w:rsidR="002B3464" w:rsidRPr="00C469DC">
        <w:rPr>
          <w:rFonts w:ascii="Candara" w:hAnsi="Candara"/>
        </w:rPr>
        <w:t>s</w:t>
      </w:r>
      <w:r w:rsidRPr="00C469DC">
        <w:rPr>
          <w:rFonts w:ascii="Candara" w:hAnsi="Candara"/>
        </w:rPr>
        <w:t xml:space="preserve"> standard</w:t>
      </w:r>
      <w:r w:rsidR="002B3464" w:rsidRPr="00C469DC">
        <w:rPr>
          <w:rFonts w:ascii="Candara" w:hAnsi="Candara"/>
        </w:rPr>
        <w:t>s</w:t>
      </w:r>
      <w:r w:rsidRPr="00C469DC">
        <w:rPr>
          <w:rFonts w:ascii="Candara" w:hAnsi="Candara"/>
        </w:rPr>
        <w:t xml:space="preserve"> on how to count</w:t>
      </w:r>
      <w:r w:rsidR="008260DC" w:rsidRPr="00C469DC">
        <w:rPr>
          <w:rFonts w:ascii="Candara" w:hAnsi="Candara"/>
        </w:rPr>
        <w:t xml:space="preserve"> beneficiaries. </w:t>
      </w:r>
      <w:r w:rsidRPr="00C469DC">
        <w:rPr>
          <w:rFonts w:ascii="Candara" w:hAnsi="Candara"/>
        </w:rPr>
        <w:t xml:space="preserve">Pamela </w:t>
      </w:r>
      <w:r w:rsidR="008260DC" w:rsidRPr="00C469DC">
        <w:rPr>
          <w:rFonts w:ascii="Candara" w:hAnsi="Candara"/>
        </w:rPr>
        <w:t xml:space="preserve">will share the methodology with the group. </w:t>
      </w:r>
    </w:p>
    <w:p w:rsidR="008260DC" w:rsidRPr="00C469DC" w:rsidRDefault="008260DC" w:rsidP="005E1331">
      <w:pPr>
        <w:rPr>
          <w:rFonts w:ascii="Candara" w:hAnsi="Candara"/>
          <w:sz w:val="22"/>
          <w:szCs w:val="22"/>
        </w:rPr>
      </w:pPr>
    </w:p>
    <w:p w:rsidR="008260DC" w:rsidRPr="00C469DC" w:rsidRDefault="008260DC" w:rsidP="008260DC">
      <w:pPr>
        <w:rPr>
          <w:rStyle w:val="apple-style-span"/>
          <w:rFonts w:ascii="Candara" w:hAnsi="Candara" w:cs="Arial"/>
          <w:b/>
          <w:color w:val="000000"/>
          <w:sz w:val="22"/>
          <w:szCs w:val="22"/>
        </w:rPr>
      </w:pPr>
      <w:r w:rsidRPr="00C469DC">
        <w:rPr>
          <w:rStyle w:val="apple-style-span"/>
          <w:rFonts w:ascii="Candara" w:hAnsi="Candara" w:cs="Arial"/>
          <w:b/>
          <w:color w:val="000000"/>
          <w:sz w:val="22"/>
          <w:szCs w:val="22"/>
        </w:rPr>
        <w:t xml:space="preserve">Impact Evaluation Conference in Cuernavaca </w:t>
      </w:r>
    </w:p>
    <w:p w:rsidR="008260DC" w:rsidRPr="00C469DC" w:rsidRDefault="008260DC" w:rsidP="008260DC">
      <w:pPr>
        <w:rPr>
          <w:rStyle w:val="apple-style-span"/>
          <w:rFonts w:ascii="Candara" w:hAnsi="Candara" w:cs="Arial"/>
          <w:b/>
          <w:color w:val="000000"/>
          <w:sz w:val="22"/>
          <w:szCs w:val="22"/>
        </w:rPr>
      </w:pPr>
    </w:p>
    <w:p w:rsidR="008260DC" w:rsidRPr="00C469DC" w:rsidRDefault="008260DC" w:rsidP="008260DC">
      <w:pPr>
        <w:rPr>
          <w:rStyle w:val="apple-style-span"/>
          <w:rFonts w:ascii="Candara" w:hAnsi="Candara" w:cs="Arial"/>
          <w:color w:val="000000"/>
          <w:sz w:val="22"/>
          <w:szCs w:val="22"/>
        </w:rPr>
      </w:pPr>
      <w:r w:rsidRPr="00C469DC">
        <w:rPr>
          <w:rStyle w:val="apple-style-span"/>
          <w:rFonts w:ascii="Candara" w:hAnsi="Candara" w:cs="Arial"/>
          <w:color w:val="000000"/>
          <w:sz w:val="22"/>
          <w:szCs w:val="22"/>
        </w:rPr>
        <w:t xml:space="preserve">Harry “Hap” Car from CRS and Arif Rashid from TOPS </w:t>
      </w:r>
      <w:r w:rsidR="002B3464" w:rsidRPr="00C469DC">
        <w:rPr>
          <w:rStyle w:val="apple-style-span"/>
          <w:rFonts w:ascii="Candara" w:hAnsi="Candara" w:cs="Arial"/>
          <w:color w:val="000000"/>
          <w:sz w:val="22"/>
          <w:szCs w:val="22"/>
        </w:rPr>
        <w:t xml:space="preserve">attended </w:t>
      </w:r>
      <w:r w:rsidRPr="00C469DC">
        <w:rPr>
          <w:rStyle w:val="apple-style-span"/>
          <w:rFonts w:ascii="Candara" w:hAnsi="Candara" w:cs="Arial"/>
          <w:color w:val="000000"/>
          <w:sz w:val="22"/>
          <w:szCs w:val="22"/>
        </w:rPr>
        <w:t>the international conference</w:t>
      </w:r>
      <w:r w:rsidR="00C469DC">
        <w:rPr>
          <w:rStyle w:val="apple-style-span"/>
          <w:rFonts w:ascii="Candara" w:hAnsi="Candara" w:cs="Arial"/>
          <w:color w:val="000000"/>
          <w:sz w:val="22"/>
          <w:szCs w:val="22"/>
        </w:rPr>
        <w:t xml:space="preserve"> on Impact Evaluation</w:t>
      </w:r>
      <w:r w:rsidRPr="00C469DC">
        <w:rPr>
          <w:rStyle w:val="apple-style-span"/>
          <w:rFonts w:ascii="Candara" w:hAnsi="Candara" w:cs="Arial"/>
          <w:color w:val="000000"/>
          <w:sz w:val="22"/>
          <w:szCs w:val="22"/>
        </w:rPr>
        <w:t>.  Following are the highlights from Hap’s presentation.</w:t>
      </w:r>
    </w:p>
    <w:p w:rsidR="008260DC" w:rsidRPr="00C469DC" w:rsidRDefault="008260DC" w:rsidP="008260DC">
      <w:pPr>
        <w:rPr>
          <w:rStyle w:val="apple-style-span"/>
          <w:rFonts w:ascii="Candara" w:hAnsi="Candara" w:cs="Arial"/>
          <w:color w:val="000000"/>
          <w:sz w:val="22"/>
          <w:szCs w:val="22"/>
        </w:rPr>
      </w:pPr>
    </w:p>
    <w:p w:rsidR="008260DC" w:rsidRPr="00C469DC" w:rsidRDefault="008260DC" w:rsidP="008260DC">
      <w:pPr>
        <w:pStyle w:val="ListParagraph"/>
        <w:numPr>
          <w:ilvl w:val="0"/>
          <w:numId w:val="36"/>
        </w:numPr>
        <w:rPr>
          <w:rFonts w:ascii="Candara" w:hAnsi="Candara"/>
        </w:rPr>
      </w:pPr>
      <w:r w:rsidRPr="00C469DC">
        <w:rPr>
          <w:rFonts w:ascii="Candara" w:hAnsi="Candara"/>
        </w:rPr>
        <w:t>3ie was set up 5 years ago to help have Impact Evaluations be treated as a public good</w:t>
      </w:r>
    </w:p>
    <w:p w:rsidR="008260DC" w:rsidRPr="00C469DC" w:rsidRDefault="008260DC" w:rsidP="008260DC">
      <w:pPr>
        <w:pStyle w:val="ListParagraph"/>
        <w:numPr>
          <w:ilvl w:val="1"/>
          <w:numId w:val="36"/>
        </w:numPr>
        <w:rPr>
          <w:rFonts w:ascii="Candara" w:hAnsi="Candara"/>
        </w:rPr>
      </w:pPr>
      <w:r w:rsidRPr="00C469DC">
        <w:rPr>
          <w:rFonts w:ascii="Candara" w:hAnsi="Candara"/>
        </w:rPr>
        <w:t>Conference was about what was done since then and the extend it feeds into decision making</w:t>
      </w:r>
    </w:p>
    <w:p w:rsidR="008260DC" w:rsidRPr="00C469DC" w:rsidRDefault="008260DC" w:rsidP="008260DC">
      <w:pPr>
        <w:pStyle w:val="ListParagraph"/>
        <w:numPr>
          <w:ilvl w:val="1"/>
          <w:numId w:val="36"/>
        </w:numPr>
        <w:rPr>
          <w:rFonts w:ascii="Candara" w:hAnsi="Candara"/>
        </w:rPr>
      </w:pPr>
      <w:r w:rsidRPr="00C469DC">
        <w:rPr>
          <w:rFonts w:ascii="Candara" w:hAnsi="Candara"/>
        </w:rPr>
        <w:t xml:space="preserve">Slides are available on the website, and Arif will send out the ones to which he attended [note: </w:t>
      </w:r>
      <w:r w:rsidRPr="00C469DC">
        <w:rPr>
          <w:rFonts w:ascii="Candara" w:hAnsi="Candara"/>
          <w:u w:val="single"/>
        </w:rPr>
        <w:t>Please send Arif an email if you want them</w:t>
      </w:r>
      <w:r w:rsidRPr="00C469DC">
        <w:rPr>
          <w:rFonts w:ascii="Candara" w:hAnsi="Candara"/>
        </w:rPr>
        <w:t>]</w:t>
      </w:r>
    </w:p>
    <w:p w:rsidR="008260DC" w:rsidRPr="00C469DC" w:rsidRDefault="008260DC" w:rsidP="008260DC">
      <w:pPr>
        <w:pStyle w:val="ListParagraph"/>
        <w:numPr>
          <w:ilvl w:val="0"/>
          <w:numId w:val="36"/>
        </w:numPr>
        <w:rPr>
          <w:rFonts w:ascii="Candara" w:hAnsi="Candara"/>
        </w:rPr>
      </w:pPr>
      <w:r w:rsidRPr="00C469DC">
        <w:rPr>
          <w:rFonts w:ascii="Candara" w:hAnsi="Candara"/>
        </w:rPr>
        <w:t>Most people from the panel were academic</w:t>
      </w:r>
      <w:r w:rsidR="00C469DC">
        <w:rPr>
          <w:rFonts w:ascii="Candara" w:hAnsi="Candara"/>
        </w:rPr>
        <w:t>s</w:t>
      </w:r>
      <w:r w:rsidRPr="00C469DC">
        <w:rPr>
          <w:rFonts w:ascii="Candara" w:hAnsi="Candara"/>
        </w:rPr>
        <w:t>, with a very small PVO presence in general</w:t>
      </w:r>
    </w:p>
    <w:p w:rsidR="008260DC" w:rsidRPr="00C469DC" w:rsidRDefault="008260DC" w:rsidP="008260DC">
      <w:pPr>
        <w:pStyle w:val="ListParagraph"/>
        <w:numPr>
          <w:ilvl w:val="1"/>
          <w:numId w:val="36"/>
        </w:numPr>
        <w:rPr>
          <w:rFonts w:ascii="Candara" w:hAnsi="Candara"/>
        </w:rPr>
      </w:pPr>
      <w:r w:rsidRPr="00C469DC">
        <w:rPr>
          <w:rFonts w:ascii="Candara" w:hAnsi="Candara"/>
        </w:rPr>
        <w:t>Hap was struck by the disconnect of the academic community in wanting more methods, but not thinking about the costs</w:t>
      </w:r>
    </w:p>
    <w:p w:rsidR="008260DC" w:rsidRPr="00C469DC" w:rsidRDefault="008260DC" w:rsidP="008260DC">
      <w:pPr>
        <w:pStyle w:val="ListParagraph"/>
        <w:numPr>
          <w:ilvl w:val="0"/>
          <w:numId w:val="36"/>
        </w:numPr>
        <w:rPr>
          <w:rFonts w:ascii="Candara" w:hAnsi="Candara"/>
        </w:rPr>
      </w:pPr>
      <w:r w:rsidRPr="00C469DC">
        <w:rPr>
          <w:rFonts w:ascii="Candara" w:hAnsi="Candara"/>
        </w:rPr>
        <w:t xml:space="preserve">There was </w:t>
      </w:r>
      <w:r w:rsidR="00D8177E" w:rsidRPr="00C469DC">
        <w:rPr>
          <w:rFonts w:ascii="Candara" w:hAnsi="Candara"/>
        </w:rPr>
        <w:t xml:space="preserve">push on using </w:t>
      </w:r>
      <w:r w:rsidRPr="00C469DC">
        <w:rPr>
          <w:rFonts w:ascii="Candara" w:hAnsi="Candara"/>
        </w:rPr>
        <w:t>mixed methods</w:t>
      </w:r>
      <w:r w:rsidR="00D8177E" w:rsidRPr="00C469DC">
        <w:rPr>
          <w:rFonts w:ascii="Candara" w:hAnsi="Candara"/>
        </w:rPr>
        <w:t xml:space="preserve"> for impact evaluations</w:t>
      </w:r>
    </w:p>
    <w:p w:rsidR="008260DC" w:rsidRPr="00C469DC" w:rsidRDefault="00C469DC" w:rsidP="008260DC">
      <w:pPr>
        <w:pStyle w:val="ListParagraph"/>
        <w:numPr>
          <w:ilvl w:val="0"/>
          <w:numId w:val="36"/>
        </w:numPr>
        <w:rPr>
          <w:rFonts w:ascii="Candara" w:hAnsi="Candara"/>
        </w:rPr>
      </w:pPr>
      <w:r>
        <w:rPr>
          <w:rFonts w:ascii="Candara" w:hAnsi="Candara"/>
        </w:rPr>
        <w:t>According to World Bank estimates, an i</w:t>
      </w:r>
      <w:r w:rsidR="008260DC" w:rsidRPr="00C469DC">
        <w:rPr>
          <w:rFonts w:ascii="Candara" w:hAnsi="Candara"/>
        </w:rPr>
        <w:t xml:space="preserve">mpact </w:t>
      </w:r>
      <w:r>
        <w:rPr>
          <w:rFonts w:ascii="Candara" w:hAnsi="Candara"/>
        </w:rPr>
        <w:t>e</w:t>
      </w:r>
      <w:r w:rsidR="008260DC" w:rsidRPr="00C469DC">
        <w:rPr>
          <w:rFonts w:ascii="Candara" w:hAnsi="Candara"/>
        </w:rPr>
        <w:t>valuation cost</w:t>
      </w:r>
      <w:r>
        <w:rPr>
          <w:rFonts w:ascii="Candara" w:hAnsi="Candara"/>
        </w:rPr>
        <w:t>s</w:t>
      </w:r>
      <w:r w:rsidR="008260DC" w:rsidRPr="00C469DC">
        <w:rPr>
          <w:rFonts w:ascii="Candara" w:hAnsi="Candara"/>
        </w:rPr>
        <w:t xml:space="preserve"> </w:t>
      </w:r>
      <w:r>
        <w:rPr>
          <w:rFonts w:ascii="Candara" w:hAnsi="Candara"/>
        </w:rPr>
        <w:t xml:space="preserve">approximately </w:t>
      </w:r>
      <w:r w:rsidR="008260DC" w:rsidRPr="00C469DC">
        <w:rPr>
          <w:rFonts w:ascii="Candara" w:hAnsi="Candara"/>
        </w:rPr>
        <w:t>$1 million</w:t>
      </w:r>
      <w:r>
        <w:rPr>
          <w:rFonts w:ascii="Candara" w:hAnsi="Candara"/>
        </w:rPr>
        <w:t>.</w:t>
      </w:r>
    </w:p>
    <w:p w:rsidR="00C469DC" w:rsidRDefault="00C469DC" w:rsidP="008260DC">
      <w:pPr>
        <w:pStyle w:val="ListParagraph"/>
        <w:numPr>
          <w:ilvl w:val="1"/>
          <w:numId w:val="36"/>
        </w:numPr>
        <w:rPr>
          <w:rFonts w:ascii="Candara" w:hAnsi="Candara"/>
        </w:rPr>
      </w:pPr>
      <w:r>
        <w:rPr>
          <w:rFonts w:ascii="Candara" w:hAnsi="Candara"/>
        </w:rPr>
        <w:t>One of the key message was not every projects need an impact evaluation, and if you are not doing impact evaluation, please do not call it an impact evaluation;</w:t>
      </w:r>
    </w:p>
    <w:p w:rsidR="0097076B" w:rsidRDefault="00C469DC" w:rsidP="00D8177E">
      <w:pPr>
        <w:pStyle w:val="ListParagraph"/>
        <w:numPr>
          <w:ilvl w:val="1"/>
          <w:numId w:val="36"/>
        </w:numPr>
        <w:rPr>
          <w:rFonts w:ascii="Candara" w:hAnsi="Candara"/>
        </w:rPr>
      </w:pPr>
      <w:r>
        <w:rPr>
          <w:rFonts w:ascii="Candara" w:hAnsi="Candara"/>
        </w:rPr>
        <w:t>Impact e</w:t>
      </w:r>
      <w:r w:rsidR="008260DC" w:rsidRPr="00C469DC">
        <w:rPr>
          <w:rFonts w:ascii="Candara" w:hAnsi="Candara"/>
        </w:rPr>
        <w:t xml:space="preserve">valuations </w:t>
      </w:r>
      <w:r w:rsidR="00D8177E" w:rsidRPr="00C469DC">
        <w:rPr>
          <w:rFonts w:ascii="Candara" w:hAnsi="Candara"/>
        </w:rPr>
        <w:t xml:space="preserve">should be conducted by independent evaluators while it is critical that they participate in the project design so they can randomly assign </w:t>
      </w:r>
      <w:r w:rsidR="008260DC" w:rsidRPr="00C469DC">
        <w:rPr>
          <w:rFonts w:ascii="Candara" w:hAnsi="Candara"/>
        </w:rPr>
        <w:t xml:space="preserve">control </w:t>
      </w:r>
      <w:r>
        <w:rPr>
          <w:rFonts w:ascii="Candara" w:hAnsi="Candara"/>
        </w:rPr>
        <w:t>and treatment areas</w:t>
      </w:r>
      <w:r w:rsidR="00D8177E" w:rsidRPr="00C469DC">
        <w:rPr>
          <w:rFonts w:ascii="Candara" w:hAnsi="Candara"/>
        </w:rPr>
        <w:t>.</w:t>
      </w:r>
    </w:p>
    <w:p w:rsidR="00A53704" w:rsidRPr="00C469DC" w:rsidRDefault="00A53704" w:rsidP="00A53704">
      <w:pPr>
        <w:ind w:left="360"/>
        <w:rPr>
          <w:rStyle w:val="apple-style-span"/>
          <w:rFonts w:ascii="Candara" w:hAnsi="Candara" w:cs="Arial"/>
          <w:b/>
          <w:color w:val="000000"/>
          <w:sz w:val="22"/>
          <w:szCs w:val="22"/>
        </w:rPr>
      </w:pPr>
      <w:r w:rsidRPr="00C469DC">
        <w:rPr>
          <w:rStyle w:val="apple-style-span"/>
          <w:rFonts w:ascii="Candara" w:hAnsi="Candara" w:cs="Arial"/>
          <w:b/>
          <w:color w:val="000000"/>
          <w:sz w:val="22"/>
          <w:szCs w:val="22"/>
        </w:rPr>
        <w:t>Comments on Draft Baseline and End-line Indicators</w:t>
      </w:r>
    </w:p>
    <w:p w:rsidR="002B3464" w:rsidRPr="00C469DC" w:rsidRDefault="002B3464" w:rsidP="005E1331">
      <w:pPr>
        <w:rPr>
          <w:rFonts w:ascii="Candara" w:hAnsi="Candara"/>
          <w:sz w:val="22"/>
          <w:szCs w:val="22"/>
        </w:rPr>
      </w:pPr>
    </w:p>
    <w:p w:rsidR="00A53704" w:rsidRPr="00C469DC" w:rsidRDefault="00A53704" w:rsidP="00A53704">
      <w:pPr>
        <w:pStyle w:val="ListParagraph"/>
        <w:numPr>
          <w:ilvl w:val="0"/>
          <w:numId w:val="37"/>
        </w:numPr>
        <w:rPr>
          <w:rFonts w:ascii="Candara" w:hAnsi="Candara"/>
        </w:rPr>
      </w:pPr>
      <w:r w:rsidRPr="00C469DC">
        <w:rPr>
          <w:rFonts w:ascii="Candara" w:hAnsi="Candara"/>
        </w:rPr>
        <w:t xml:space="preserve">Deadline for comments </w:t>
      </w:r>
      <w:r w:rsidR="0097076B">
        <w:rPr>
          <w:rFonts w:ascii="Candara" w:hAnsi="Candara"/>
        </w:rPr>
        <w:t xml:space="preserve">on the FFPIB </w:t>
      </w:r>
      <w:r w:rsidRPr="00C469DC">
        <w:rPr>
          <w:rFonts w:ascii="Candara" w:hAnsi="Candara"/>
        </w:rPr>
        <w:t>is July 20, 2011</w:t>
      </w:r>
    </w:p>
    <w:p w:rsidR="00A53704" w:rsidRPr="00C469DC" w:rsidRDefault="00A53704" w:rsidP="00A53704">
      <w:pPr>
        <w:pStyle w:val="ListParagraph"/>
        <w:numPr>
          <w:ilvl w:val="0"/>
          <w:numId w:val="37"/>
        </w:numPr>
        <w:rPr>
          <w:rFonts w:ascii="Candara" w:hAnsi="Candara"/>
        </w:rPr>
      </w:pPr>
      <w:proofErr w:type="spellStart"/>
      <w:r w:rsidRPr="00C469DC">
        <w:rPr>
          <w:rFonts w:ascii="Candara" w:hAnsi="Candara"/>
        </w:rPr>
        <w:lastRenderedPageBreak/>
        <w:t>FtF</w:t>
      </w:r>
      <w:proofErr w:type="spellEnd"/>
      <w:r w:rsidRPr="00C469DC">
        <w:rPr>
          <w:rFonts w:ascii="Candara" w:hAnsi="Candara"/>
        </w:rPr>
        <w:t xml:space="preserve"> and FFP are aligning their indicators, so FFP is doing a review of their Baseline and Final Evaluation indicators</w:t>
      </w:r>
    </w:p>
    <w:p w:rsidR="00A53704" w:rsidRPr="00C469DC" w:rsidRDefault="00A53704" w:rsidP="00A53704">
      <w:pPr>
        <w:pStyle w:val="ListParagraph"/>
        <w:numPr>
          <w:ilvl w:val="0"/>
          <w:numId w:val="37"/>
        </w:numPr>
        <w:rPr>
          <w:rFonts w:ascii="Candara" w:hAnsi="Candara"/>
        </w:rPr>
      </w:pPr>
      <w:r w:rsidRPr="00C469DC">
        <w:rPr>
          <w:rFonts w:ascii="Candara" w:hAnsi="Candara"/>
        </w:rPr>
        <w:t xml:space="preserve">Annual Monitoring indicators are similar to the </w:t>
      </w:r>
      <w:r w:rsidR="0097076B">
        <w:rPr>
          <w:rFonts w:ascii="Candara" w:hAnsi="Candara"/>
        </w:rPr>
        <w:t>“</w:t>
      </w:r>
      <w:r w:rsidRPr="00C469DC">
        <w:rPr>
          <w:rFonts w:ascii="Candara" w:hAnsi="Candara"/>
        </w:rPr>
        <w:t>F</w:t>
      </w:r>
      <w:r w:rsidR="0097076B">
        <w:rPr>
          <w:rFonts w:ascii="Candara" w:hAnsi="Candara"/>
        </w:rPr>
        <w:t>”</w:t>
      </w:r>
      <w:r w:rsidRPr="00C469DC">
        <w:rPr>
          <w:rFonts w:ascii="Candara" w:hAnsi="Candara"/>
        </w:rPr>
        <w:t xml:space="preserve"> indicators, which are currently being reviewed by USAID.  So these are on hold</w:t>
      </w:r>
    </w:p>
    <w:p w:rsidR="0097076B" w:rsidRDefault="0097076B" w:rsidP="00A53704">
      <w:pPr>
        <w:pStyle w:val="ListParagraph"/>
        <w:numPr>
          <w:ilvl w:val="0"/>
          <w:numId w:val="37"/>
        </w:numPr>
        <w:rPr>
          <w:rFonts w:ascii="Candara" w:hAnsi="Candara"/>
        </w:rPr>
      </w:pPr>
      <w:r>
        <w:rPr>
          <w:rFonts w:ascii="Candara" w:hAnsi="Candara"/>
        </w:rPr>
        <w:t xml:space="preserve">Not all indicators are applicable to all programs. If the project/program interventions match with the indicator, the program/project has to report on them. </w:t>
      </w:r>
    </w:p>
    <w:p w:rsidR="00A53704" w:rsidRPr="00C469DC" w:rsidRDefault="00C469DC" w:rsidP="00A53704">
      <w:pPr>
        <w:pStyle w:val="ListParagraph"/>
        <w:numPr>
          <w:ilvl w:val="1"/>
          <w:numId w:val="37"/>
        </w:numPr>
        <w:rPr>
          <w:rFonts w:ascii="Candara" w:hAnsi="Candara"/>
        </w:rPr>
      </w:pPr>
      <w:r>
        <w:rPr>
          <w:rFonts w:ascii="Candara" w:hAnsi="Candara"/>
        </w:rPr>
        <w:t>i</w:t>
      </w:r>
      <w:r w:rsidR="00A53704" w:rsidRPr="00C469DC">
        <w:rPr>
          <w:rFonts w:ascii="Candara" w:hAnsi="Candara"/>
        </w:rPr>
        <w:t>.</w:t>
      </w:r>
      <w:r>
        <w:rPr>
          <w:rFonts w:ascii="Candara" w:hAnsi="Candara"/>
        </w:rPr>
        <w:t>e</w:t>
      </w:r>
      <w:r w:rsidR="00A53704" w:rsidRPr="00C469DC">
        <w:rPr>
          <w:rFonts w:ascii="Candara" w:hAnsi="Candara"/>
        </w:rPr>
        <w:t xml:space="preserve">. if you do not have a </w:t>
      </w:r>
      <w:proofErr w:type="spellStart"/>
      <w:r w:rsidR="00A53704" w:rsidRPr="00C469DC">
        <w:rPr>
          <w:rFonts w:ascii="Candara" w:hAnsi="Candara"/>
        </w:rPr>
        <w:t>WatSan</w:t>
      </w:r>
      <w:proofErr w:type="spellEnd"/>
      <w:r w:rsidR="00A53704" w:rsidRPr="00C469DC">
        <w:rPr>
          <w:rFonts w:ascii="Candara" w:hAnsi="Candara"/>
        </w:rPr>
        <w:t xml:space="preserve"> component, you do not need to measure those indicators</w:t>
      </w:r>
    </w:p>
    <w:p w:rsidR="00A53704" w:rsidRPr="00C469DC" w:rsidRDefault="00A53704" w:rsidP="00A53704">
      <w:pPr>
        <w:pStyle w:val="ListParagraph"/>
        <w:numPr>
          <w:ilvl w:val="1"/>
          <w:numId w:val="37"/>
        </w:numPr>
        <w:rPr>
          <w:rFonts w:ascii="Candara" w:hAnsi="Candara"/>
        </w:rPr>
      </w:pPr>
      <w:r w:rsidRPr="00C469DC">
        <w:rPr>
          <w:rFonts w:ascii="Candara" w:hAnsi="Candara"/>
        </w:rPr>
        <w:t>These indicators will be used by FFP to report to Congress</w:t>
      </w:r>
    </w:p>
    <w:p w:rsidR="00A53704" w:rsidRPr="00C469DC" w:rsidRDefault="00A53704" w:rsidP="004702DF">
      <w:pPr>
        <w:ind w:left="360"/>
        <w:rPr>
          <w:rFonts w:ascii="Candara" w:hAnsi="Candara"/>
          <w:b/>
          <w:u w:val="single"/>
        </w:rPr>
      </w:pPr>
      <w:r w:rsidRPr="00C469DC">
        <w:rPr>
          <w:rFonts w:ascii="Candara" w:hAnsi="Candara"/>
          <w:b/>
          <w:u w:val="single"/>
        </w:rPr>
        <w:t>Comments</w:t>
      </w:r>
    </w:p>
    <w:p w:rsidR="00A53704" w:rsidRPr="0097076B" w:rsidRDefault="0097076B" w:rsidP="004702DF">
      <w:pPr>
        <w:pStyle w:val="ListParagraph"/>
        <w:numPr>
          <w:ilvl w:val="1"/>
          <w:numId w:val="37"/>
        </w:numPr>
        <w:autoSpaceDE w:val="0"/>
        <w:autoSpaceDN w:val="0"/>
        <w:adjustRightInd w:val="0"/>
        <w:ind w:left="990"/>
        <w:rPr>
          <w:rFonts w:ascii="Candara" w:hAnsi="Candara"/>
        </w:rPr>
      </w:pPr>
      <w:r w:rsidRPr="0097076B">
        <w:rPr>
          <w:rFonts w:ascii="Candara" w:hAnsi="Candara"/>
        </w:rPr>
        <w:t xml:space="preserve">The members are not sure whether </w:t>
      </w:r>
      <w:r w:rsidR="006C1815" w:rsidRPr="0097076B">
        <w:rPr>
          <w:rFonts w:ascii="Candara" w:hAnsi="Candara"/>
        </w:rPr>
        <w:t xml:space="preserve">indicator </w:t>
      </w:r>
      <w:r w:rsidR="00A53704" w:rsidRPr="0097076B">
        <w:rPr>
          <w:rFonts w:ascii="Candara" w:hAnsi="Candara"/>
        </w:rPr>
        <w:t>1 and 2</w:t>
      </w:r>
      <w:r w:rsidR="006C1815" w:rsidRPr="0097076B">
        <w:rPr>
          <w:rFonts w:ascii="Candara" w:hAnsi="Candara"/>
        </w:rPr>
        <w:t xml:space="preserve"> </w:t>
      </w:r>
      <w:r w:rsidRPr="0097076B">
        <w:rPr>
          <w:rFonts w:ascii="Candara" w:hAnsi="Candara"/>
        </w:rPr>
        <w:t xml:space="preserve">are </w:t>
      </w:r>
      <w:r w:rsidR="006C1815" w:rsidRPr="0097076B">
        <w:rPr>
          <w:rFonts w:ascii="Candara" w:hAnsi="Candara"/>
        </w:rPr>
        <w:t>highly correlated? If they are</w:t>
      </w:r>
      <w:r w:rsidR="00C469DC" w:rsidRPr="0097076B">
        <w:rPr>
          <w:rFonts w:ascii="Candara" w:hAnsi="Candara"/>
        </w:rPr>
        <w:t>,</w:t>
      </w:r>
      <w:r w:rsidR="006C1815" w:rsidRPr="0097076B">
        <w:rPr>
          <w:rFonts w:ascii="Candara" w:hAnsi="Candara"/>
        </w:rPr>
        <w:t xml:space="preserve"> then </w:t>
      </w:r>
      <w:r w:rsidRPr="0097076B">
        <w:rPr>
          <w:rFonts w:ascii="Candara" w:hAnsi="Candara"/>
        </w:rPr>
        <w:t xml:space="preserve">are they not telling the same information? </w:t>
      </w:r>
    </w:p>
    <w:p w:rsidR="00A53704" w:rsidRPr="00C469DC" w:rsidRDefault="006C1815" w:rsidP="004702DF">
      <w:pPr>
        <w:pStyle w:val="ListParagraph"/>
        <w:numPr>
          <w:ilvl w:val="1"/>
          <w:numId w:val="37"/>
        </w:numPr>
        <w:autoSpaceDE w:val="0"/>
        <w:autoSpaceDN w:val="0"/>
        <w:adjustRightInd w:val="0"/>
        <w:ind w:left="990"/>
        <w:rPr>
          <w:rFonts w:ascii="Candara" w:hAnsi="Candara" w:cs="TimesNewRoman"/>
        </w:rPr>
      </w:pPr>
      <w:r w:rsidRPr="0097076B">
        <w:rPr>
          <w:rFonts w:ascii="Candara" w:hAnsi="Candara"/>
        </w:rPr>
        <w:t xml:space="preserve">The </w:t>
      </w:r>
      <w:r w:rsidR="00C6409B" w:rsidRPr="0097076B">
        <w:rPr>
          <w:rFonts w:ascii="Candara" w:hAnsi="Candara"/>
        </w:rPr>
        <w:t xml:space="preserve">task force </w:t>
      </w:r>
      <w:r w:rsidRPr="0097076B">
        <w:rPr>
          <w:rFonts w:ascii="Candara" w:hAnsi="Candara"/>
        </w:rPr>
        <w:t xml:space="preserve">members </w:t>
      </w:r>
      <w:r w:rsidR="00C6409B" w:rsidRPr="0097076B">
        <w:rPr>
          <w:rFonts w:ascii="Candara" w:hAnsi="Candara"/>
        </w:rPr>
        <w:t>expressed their concern about asking the two questions (question to gather information for indicators 1 and 5) in the same survey. Many believe that they will not be able to bring out the difference if any</w:t>
      </w:r>
      <w:r w:rsidR="0097076B">
        <w:rPr>
          <w:rFonts w:ascii="Candara" w:hAnsi="Candara"/>
        </w:rPr>
        <w:t>,</w:t>
      </w:r>
      <w:r w:rsidR="00C6409B" w:rsidRPr="0097076B">
        <w:rPr>
          <w:rFonts w:ascii="Candara" w:hAnsi="Candara"/>
        </w:rPr>
        <w:t xml:space="preserve"> in dietary diversity of the household members and dietary diversity of woman at reproductive age if they are asked in the same survey.  For example i</w:t>
      </w:r>
      <w:r w:rsidRPr="0097076B">
        <w:rPr>
          <w:rFonts w:ascii="Candara" w:hAnsi="Candara"/>
        </w:rPr>
        <w:t>f the respondent is the wife of the household head (which is often the case), the survey would ask her</w:t>
      </w:r>
      <w:r w:rsidRPr="0097076B">
        <w:rPr>
          <w:rFonts w:ascii="Candara" w:hAnsi="Candara"/>
          <w:i/>
        </w:rPr>
        <w:t xml:space="preserve"> </w:t>
      </w:r>
      <w:r w:rsidRPr="0097076B">
        <w:rPr>
          <w:rFonts w:ascii="Candara" w:hAnsi="Candara" w:cs="TimesNewRoman"/>
          <w:i/>
        </w:rPr>
        <w:t>“Now I would like to ask you about the types of foods that</w:t>
      </w:r>
      <w:r w:rsidRPr="0097076B">
        <w:rPr>
          <w:rFonts w:ascii="Candara" w:hAnsi="Candara" w:cs="TimesNewRoman"/>
          <w:b/>
          <w:i/>
          <w:u w:val="single"/>
        </w:rPr>
        <w:t xml:space="preserve"> you</w:t>
      </w:r>
      <w:r w:rsidRPr="0097076B">
        <w:rPr>
          <w:rFonts w:ascii="Candara" w:hAnsi="Candara" w:cs="TimesNewRoman"/>
          <w:i/>
        </w:rPr>
        <w:t xml:space="preserve"> or</w:t>
      </w:r>
      <w:r w:rsidRPr="0097076B">
        <w:rPr>
          <w:rFonts w:ascii="Candara" w:hAnsi="Candara" w:cs="TimesNewRoman"/>
          <w:b/>
          <w:i/>
          <w:u w:val="single"/>
        </w:rPr>
        <w:t xml:space="preserve"> anyone else</w:t>
      </w:r>
      <w:r w:rsidRPr="0097076B">
        <w:rPr>
          <w:rFonts w:ascii="Candara" w:hAnsi="Candara" w:cs="TimesNewRoman"/>
          <w:i/>
        </w:rPr>
        <w:t xml:space="preserve"> in your household ate yesterday during the day and at night”</w:t>
      </w:r>
      <w:r w:rsidR="00C6409B" w:rsidRPr="0097076B">
        <w:rPr>
          <w:rFonts w:ascii="Candara" w:hAnsi="Candara" w:cs="TimesNewRoman"/>
        </w:rPr>
        <w:t>.  Again to collect information for indicator number 5, the woman will be asked</w:t>
      </w:r>
      <w:r w:rsidR="00C6409B" w:rsidRPr="0097076B">
        <w:rPr>
          <w:rFonts w:ascii="Candara" w:hAnsi="Candara" w:cs="TimesNewRoman"/>
          <w:i/>
        </w:rPr>
        <w:t xml:space="preserve"> “Now I would like to ask</w:t>
      </w:r>
      <w:r w:rsidR="00C6409B" w:rsidRPr="0097076B">
        <w:rPr>
          <w:rFonts w:ascii="Candara" w:hAnsi="Candara" w:cs="TimesNewRoman"/>
          <w:b/>
          <w:i/>
          <w:u w:val="single"/>
        </w:rPr>
        <w:t xml:space="preserve"> you</w:t>
      </w:r>
      <w:r w:rsidR="00C6409B" w:rsidRPr="0097076B">
        <w:rPr>
          <w:rFonts w:ascii="Candara" w:hAnsi="Candara" w:cs="TimesNewRoman"/>
          <w:i/>
        </w:rPr>
        <w:t xml:space="preserve"> about the types of foods that you ate yesterday during the day and at night.”</w:t>
      </w:r>
      <w:r w:rsidR="00C469DC" w:rsidRPr="0097076B">
        <w:rPr>
          <w:rFonts w:ascii="Candara" w:hAnsi="Candara" w:cs="TimesNewRoman"/>
        </w:rPr>
        <w:t xml:space="preserve"> </w:t>
      </w:r>
    </w:p>
    <w:p w:rsidR="00A53704" w:rsidRPr="00C469DC" w:rsidRDefault="000C1221" w:rsidP="004702DF">
      <w:pPr>
        <w:pStyle w:val="ListParagraph"/>
        <w:numPr>
          <w:ilvl w:val="1"/>
          <w:numId w:val="37"/>
        </w:numPr>
        <w:ind w:left="990"/>
        <w:rPr>
          <w:rFonts w:ascii="Candara" w:hAnsi="Candara"/>
        </w:rPr>
      </w:pPr>
      <w:r w:rsidRPr="00C469DC">
        <w:rPr>
          <w:rFonts w:ascii="Candara" w:hAnsi="Candara"/>
        </w:rPr>
        <w:t xml:space="preserve">The agriculture indicators are weak. The objectives are not clear. The </w:t>
      </w:r>
      <w:r w:rsidR="00C469DC">
        <w:rPr>
          <w:rFonts w:ascii="Candara" w:hAnsi="Candara"/>
        </w:rPr>
        <w:t xml:space="preserve">indicator related to fertilizer and </w:t>
      </w:r>
      <w:r w:rsidRPr="00C469DC">
        <w:rPr>
          <w:rFonts w:ascii="Candara" w:hAnsi="Candara"/>
        </w:rPr>
        <w:t xml:space="preserve">irrigation </w:t>
      </w:r>
      <w:proofErr w:type="gramStart"/>
      <w:r w:rsidRPr="00C469DC">
        <w:rPr>
          <w:rFonts w:ascii="Candara" w:hAnsi="Candara"/>
        </w:rPr>
        <w:t>are</w:t>
      </w:r>
      <w:proofErr w:type="gramEnd"/>
      <w:r w:rsidRPr="00C469DC">
        <w:rPr>
          <w:rFonts w:ascii="Candara" w:hAnsi="Candara"/>
        </w:rPr>
        <w:t xml:space="preserve"> context specific. If the purpose of this FFPIB is to aid FFP to tell its story to congress, then more standardized indicators are needed which can be aggregated at the higher level. </w:t>
      </w:r>
    </w:p>
    <w:p w:rsidR="000C1221" w:rsidRPr="00C469DC" w:rsidRDefault="00A53704" w:rsidP="004702DF">
      <w:pPr>
        <w:pStyle w:val="ListParagraph"/>
        <w:numPr>
          <w:ilvl w:val="1"/>
          <w:numId w:val="37"/>
        </w:numPr>
        <w:ind w:left="990"/>
        <w:rPr>
          <w:rFonts w:ascii="Candara" w:hAnsi="Candara"/>
        </w:rPr>
      </w:pPr>
      <w:r w:rsidRPr="00C469DC">
        <w:rPr>
          <w:rFonts w:ascii="Candara" w:hAnsi="Candara"/>
        </w:rPr>
        <w:t>Productivity is not listed</w:t>
      </w:r>
      <w:r w:rsidR="00C469DC">
        <w:rPr>
          <w:rFonts w:ascii="Candara" w:hAnsi="Candara"/>
        </w:rPr>
        <w:t>.</w:t>
      </w:r>
      <w:r w:rsidRPr="00C469DC">
        <w:rPr>
          <w:rFonts w:ascii="Candara" w:hAnsi="Candara"/>
        </w:rPr>
        <w:t xml:space="preserve"> It is hard to measure and unreliable </w:t>
      </w:r>
      <w:r w:rsidR="000C1221" w:rsidRPr="00C469DC">
        <w:rPr>
          <w:rFonts w:ascii="Candara" w:hAnsi="Candara"/>
        </w:rPr>
        <w:t>however it is an important indicator and many Title II projects are trying to increase productivity.</w:t>
      </w:r>
    </w:p>
    <w:p w:rsidR="000C1221" w:rsidRPr="00C469DC" w:rsidRDefault="00A53704" w:rsidP="004702DF">
      <w:pPr>
        <w:pStyle w:val="ListParagraph"/>
        <w:numPr>
          <w:ilvl w:val="1"/>
          <w:numId w:val="37"/>
        </w:numPr>
        <w:ind w:left="990"/>
        <w:rPr>
          <w:rFonts w:ascii="Candara" w:hAnsi="Candara"/>
        </w:rPr>
      </w:pPr>
      <w:r w:rsidRPr="00C469DC">
        <w:rPr>
          <w:rFonts w:ascii="Candara" w:hAnsi="Candara"/>
        </w:rPr>
        <w:t xml:space="preserve">Income is complicated </w:t>
      </w:r>
      <w:r w:rsidR="00D71DE1">
        <w:rPr>
          <w:rFonts w:ascii="Candara" w:hAnsi="Candara"/>
        </w:rPr>
        <w:t>to measure</w:t>
      </w:r>
      <w:r w:rsidR="000C1221" w:rsidRPr="00C469DC">
        <w:rPr>
          <w:rFonts w:ascii="Candara" w:hAnsi="Candara"/>
        </w:rPr>
        <w:t xml:space="preserve">. It is difficult to collect income data. </w:t>
      </w:r>
      <w:r w:rsidRPr="00C469DC">
        <w:rPr>
          <w:rFonts w:ascii="Candara" w:hAnsi="Candara"/>
        </w:rPr>
        <w:t>A</w:t>
      </w:r>
      <w:r w:rsidR="0097076B">
        <w:rPr>
          <w:rFonts w:ascii="Candara" w:hAnsi="Candara"/>
        </w:rPr>
        <w:t>n</w:t>
      </w:r>
      <w:r w:rsidRPr="00C469DC">
        <w:rPr>
          <w:rFonts w:ascii="Candara" w:hAnsi="Candara"/>
        </w:rPr>
        <w:t xml:space="preserve"> asset index could be </w:t>
      </w:r>
      <w:r w:rsidR="000C1221" w:rsidRPr="00C469DC">
        <w:rPr>
          <w:rFonts w:ascii="Candara" w:hAnsi="Candara"/>
        </w:rPr>
        <w:t>used as proxy.  P</w:t>
      </w:r>
      <w:r w:rsidRPr="00C469DC">
        <w:rPr>
          <w:rFonts w:ascii="Candara" w:hAnsi="Candara"/>
        </w:rPr>
        <w:t xml:space="preserve">erhaps </w:t>
      </w:r>
      <w:r w:rsidR="00D71DE1">
        <w:rPr>
          <w:rFonts w:ascii="Candara" w:hAnsi="Candara"/>
        </w:rPr>
        <w:t xml:space="preserve">we want to </w:t>
      </w:r>
      <w:r w:rsidRPr="00C469DC">
        <w:rPr>
          <w:rFonts w:ascii="Candara" w:hAnsi="Candara"/>
        </w:rPr>
        <w:t>focus on the percent of improved assets for the most poor</w:t>
      </w:r>
      <w:r w:rsidR="000C1221" w:rsidRPr="00C469DC">
        <w:rPr>
          <w:rFonts w:ascii="Candara" w:hAnsi="Candara"/>
        </w:rPr>
        <w:t>.</w:t>
      </w:r>
    </w:p>
    <w:p w:rsidR="00A53704" w:rsidRPr="00C469DC" w:rsidRDefault="000C1221" w:rsidP="004702DF">
      <w:pPr>
        <w:pStyle w:val="ListParagraph"/>
        <w:numPr>
          <w:ilvl w:val="1"/>
          <w:numId w:val="37"/>
        </w:numPr>
        <w:ind w:left="990"/>
        <w:rPr>
          <w:rFonts w:ascii="Candara" w:hAnsi="Candara"/>
        </w:rPr>
      </w:pPr>
      <w:r w:rsidRPr="00C469DC">
        <w:rPr>
          <w:rFonts w:ascii="Candara" w:hAnsi="Candara"/>
        </w:rPr>
        <w:t xml:space="preserve">Increased access to credit does not necessarily mean that farmers are doing better. This indicator needs to be revisited.  Instead of credit, savings could be used as an indicator. </w:t>
      </w:r>
      <w:r w:rsidR="00A53704" w:rsidRPr="00C469DC">
        <w:rPr>
          <w:rFonts w:ascii="Candara" w:hAnsi="Candara"/>
        </w:rPr>
        <w:t>Perhaps have indicators for credit and savings, and should choose as appropriate</w:t>
      </w:r>
      <w:r w:rsidRPr="00C469DC">
        <w:rPr>
          <w:rFonts w:ascii="Candara" w:hAnsi="Candara"/>
        </w:rPr>
        <w:t xml:space="preserve">. The Task Force members wanted to check with the micro-finance specialist and forward their comments to </w:t>
      </w:r>
      <w:r w:rsidR="00A53704" w:rsidRPr="00C469DC">
        <w:rPr>
          <w:rFonts w:ascii="Candara" w:hAnsi="Candara"/>
        </w:rPr>
        <w:t>Pamela</w:t>
      </w:r>
      <w:r w:rsidRPr="00C469DC">
        <w:rPr>
          <w:rFonts w:ascii="Candara" w:hAnsi="Candara"/>
        </w:rPr>
        <w:t>.</w:t>
      </w:r>
    </w:p>
    <w:p w:rsidR="004702DF" w:rsidRPr="00C469DC" w:rsidRDefault="004702DF" w:rsidP="004702DF">
      <w:pPr>
        <w:pStyle w:val="ListParagraph"/>
        <w:rPr>
          <w:rStyle w:val="apple-style-span"/>
          <w:rFonts w:ascii="Candara" w:hAnsi="Candara" w:cs="Arial"/>
          <w:b/>
          <w:color w:val="000000"/>
        </w:rPr>
      </w:pPr>
    </w:p>
    <w:p w:rsidR="004702DF" w:rsidRPr="00C469DC" w:rsidRDefault="00D86A93" w:rsidP="004702DF">
      <w:pPr>
        <w:ind w:left="360"/>
        <w:rPr>
          <w:rStyle w:val="apple-style-span"/>
          <w:rFonts w:ascii="Candara" w:hAnsi="Candara" w:cs="Arial"/>
          <w:b/>
          <w:color w:val="000000"/>
          <w:sz w:val="22"/>
          <w:szCs w:val="22"/>
        </w:rPr>
      </w:pPr>
      <w:r w:rsidRPr="00C469DC">
        <w:rPr>
          <w:rStyle w:val="apple-style-span"/>
          <w:rFonts w:ascii="Candara" w:hAnsi="Candara" w:cs="Arial"/>
          <w:b/>
          <w:color w:val="000000"/>
          <w:sz w:val="22"/>
          <w:szCs w:val="22"/>
        </w:rPr>
        <w:t xml:space="preserve">M&amp;E Training in Monrovia, Liberia </w:t>
      </w:r>
    </w:p>
    <w:p w:rsidR="00D86A93" w:rsidRPr="00C469DC" w:rsidRDefault="00D86A93" w:rsidP="00D86A93">
      <w:pPr>
        <w:rPr>
          <w:rFonts w:ascii="Candara" w:hAnsi="Candara"/>
        </w:rPr>
      </w:pPr>
    </w:p>
    <w:p w:rsidR="00D86A93" w:rsidRPr="00C469DC" w:rsidRDefault="00D86A93" w:rsidP="00D86A93">
      <w:pPr>
        <w:rPr>
          <w:rFonts w:ascii="Candara" w:hAnsi="Candara"/>
        </w:rPr>
      </w:pPr>
      <w:r w:rsidRPr="00C469DC">
        <w:rPr>
          <w:rFonts w:ascii="Candara" w:hAnsi="Candara"/>
        </w:rPr>
        <w:lastRenderedPageBreak/>
        <w:t>The training is scheduled from 08 to 12 August. The training will cover the following key topics:</w:t>
      </w:r>
    </w:p>
    <w:p w:rsidR="00D86A93" w:rsidRPr="00C469DC" w:rsidRDefault="00D86A93" w:rsidP="00D86A93">
      <w:pPr>
        <w:rPr>
          <w:rFonts w:ascii="Candara" w:hAnsi="Candara"/>
        </w:rPr>
      </w:pPr>
    </w:p>
    <w:p w:rsidR="00D86A93" w:rsidRPr="00C469DC" w:rsidRDefault="00D86A93" w:rsidP="00D86A93">
      <w:pPr>
        <w:pStyle w:val="ListParagraph"/>
        <w:numPr>
          <w:ilvl w:val="0"/>
          <w:numId w:val="39"/>
        </w:numPr>
        <w:rPr>
          <w:rFonts w:ascii="Candara" w:hAnsi="Candara"/>
        </w:rPr>
      </w:pPr>
      <w:r w:rsidRPr="00C469DC">
        <w:rPr>
          <w:rFonts w:ascii="Candara" w:hAnsi="Candara"/>
        </w:rPr>
        <w:t>M&amp;E Plan</w:t>
      </w:r>
    </w:p>
    <w:p w:rsidR="00D86A93" w:rsidRPr="00C469DC" w:rsidRDefault="00D86A93" w:rsidP="00D86A93">
      <w:pPr>
        <w:pStyle w:val="ListParagraph"/>
        <w:numPr>
          <w:ilvl w:val="0"/>
          <w:numId w:val="39"/>
        </w:numPr>
        <w:rPr>
          <w:rFonts w:ascii="Candara" w:hAnsi="Candara"/>
        </w:rPr>
      </w:pPr>
      <w:r w:rsidRPr="00C469DC">
        <w:rPr>
          <w:rFonts w:ascii="Candara" w:hAnsi="Candara"/>
        </w:rPr>
        <w:t>Creating simple database</w:t>
      </w:r>
    </w:p>
    <w:p w:rsidR="00D86A93" w:rsidRPr="00C469DC" w:rsidRDefault="00D86A93" w:rsidP="00D86A93">
      <w:pPr>
        <w:pStyle w:val="ListParagraph"/>
        <w:numPr>
          <w:ilvl w:val="0"/>
          <w:numId w:val="39"/>
        </w:numPr>
        <w:rPr>
          <w:rFonts w:ascii="Candara" w:hAnsi="Candara"/>
        </w:rPr>
      </w:pPr>
      <w:r w:rsidRPr="00C469DC">
        <w:rPr>
          <w:rFonts w:ascii="Candara" w:hAnsi="Candara"/>
        </w:rPr>
        <w:t>Database management</w:t>
      </w:r>
    </w:p>
    <w:p w:rsidR="00D86A93" w:rsidRPr="00C469DC" w:rsidRDefault="00D86A93" w:rsidP="00D86A93">
      <w:pPr>
        <w:pStyle w:val="ListParagraph"/>
        <w:numPr>
          <w:ilvl w:val="0"/>
          <w:numId w:val="39"/>
        </w:numPr>
        <w:rPr>
          <w:rFonts w:ascii="Candara" w:hAnsi="Candara"/>
        </w:rPr>
      </w:pPr>
      <w:r w:rsidRPr="00C469DC">
        <w:rPr>
          <w:rFonts w:ascii="Candara" w:hAnsi="Candara"/>
        </w:rPr>
        <w:t>Qualitative methods and tools in monitoring, and</w:t>
      </w:r>
    </w:p>
    <w:p w:rsidR="00D86A93" w:rsidRPr="00C469DC" w:rsidRDefault="00D86A93" w:rsidP="00D86A93">
      <w:pPr>
        <w:pStyle w:val="ListParagraph"/>
        <w:numPr>
          <w:ilvl w:val="0"/>
          <w:numId w:val="39"/>
        </w:numPr>
        <w:rPr>
          <w:rFonts w:ascii="Candara" w:hAnsi="Candara"/>
        </w:rPr>
      </w:pPr>
      <w:r w:rsidRPr="00C469DC">
        <w:rPr>
          <w:rFonts w:ascii="Candara" w:hAnsi="Candara"/>
        </w:rPr>
        <w:t xml:space="preserve">Qualitative analysis </w:t>
      </w:r>
    </w:p>
    <w:p w:rsidR="00D86A93" w:rsidRPr="00354FFA" w:rsidRDefault="00D86A93" w:rsidP="00D86A93">
      <w:pPr>
        <w:rPr>
          <w:rFonts w:ascii="Candara" w:hAnsi="Candara"/>
          <w:sz w:val="22"/>
          <w:szCs w:val="22"/>
        </w:rPr>
      </w:pPr>
    </w:p>
    <w:p w:rsidR="00D86A93" w:rsidRPr="00354FFA" w:rsidRDefault="00D86A93" w:rsidP="00D86A93">
      <w:pPr>
        <w:rPr>
          <w:rFonts w:ascii="Candara" w:hAnsi="Candara"/>
          <w:sz w:val="22"/>
          <w:szCs w:val="22"/>
        </w:rPr>
      </w:pPr>
      <w:r w:rsidRPr="00354FFA">
        <w:rPr>
          <w:rFonts w:ascii="Candara" w:hAnsi="Candara"/>
          <w:sz w:val="22"/>
          <w:szCs w:val="22"/>
        </w:rPr>
        <w:t xml:space="preserve">There are three MYAPs in Liberia and Sierra Leone. NGOs that implement MYAP and or implemented MYAP in the recent past are eligible to nominate staff to participate in the training. </w:t>
      </w:r>
    </w:p>
    <w:p w:rsidR="00D86A93" w:rsidRPr="00C469DC" w:rsidRDefault="00D86A93" w:rsidP="00D86A93">
      <w:pPr>
        <w:rPr>
          <w:rFonts w:ascii="Candara" w:hAnsi="Candara"/>
        </w:rPr>
      </w:pPr>
    </w:p>
    <w:sectPr w:rsidR="00D86A93" w:rsidRPr="00C469DC" w:rsidSect="005E1F3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7D" w:rsidRDefault="0014407D">
      <w:r>
        <w:separator/>
      </w:r>
    </w:p>
  </w:endnote>
  <w:endnote w:type="continuationSeparator" w:id="0">
    <w:p w:rsidR="0014407D" w:rsidRDefault="0014407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9C" w:rsidRDefault="007B2ECA" w:rsidP="00046E78">
    <w:pPr>
      <w:pStyle w:val="Footer"/>
      <w:framePr w:wrap="around" w:vAnchor="text" w:hAnchor="margin" w:xAlign="right" w:y="1"/>
      <w:rPr>
        <w:rStyle w:val="PageNumber"/>
      </w:rPr>
    </w:pPr>
    <w:r>
      <w:rPr>
        <w:rStyle w:val="PageNumber"/>
      </w:rPr>
      <w:fldChar w:fldCharType="begin"/>
    </w:r>
    <w:r w:rsidR="00F9189C">
      <w:rPr>
        <w:rStyle w:val="PageNumber"/>
      </w:rPr>
      <w:instrText xml:space="preserve">PAGE  </w:instrText>
    </w:r>
    <w:r>
      <w:rPr>
        <w:rStyle w:val="PageNumber"/>
      </w:rPr>
      <w:fldChar w:fldCharType="end"/>
    </w:r>
  </w:p>
  <w:p w:rsidR="00F9189C" w:rsidRDefault="00F9189C" w:rsidP="002236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9C" w:rsidRDefault="007B2ECA" w:rsidP="00046E78">
    <w:pPr>
      <w:pStyle w:val="Footer"/>
      <w:framePr w:wrap="around" w:vAnchor="text" w:hAnchor="margin" w:xAlign="right" w:y="1"/>
      <w:rPr>
        <w:rStyle w:val="PageNumber"/>
      </w:rPr>
    </w:pPr>
    <w:r>
      <w:rPr>
        <w:rStyle w:val="PageNumber"/>
      </w:rPr>
      <w:fldChar w:fldCharType="begin"/>
    </w:r>
    <w:r w:rsidR="00F9189C">
      <w:rPr>
        <w:rStyle w:val="PageNumber"/>
      </w:rPr>
      <w:instrText xml:space="preserve">PAGE  </w:instrText>
    </w:r>
    <w:r>
      <w:rPr>
        <w:rStyle w:val="PageNumber"/>
      </w:rPr>
      <w:fldChar w:fldCharType="separate"/>
    </w:r>
    <w:r w:rsidR="00354FFA">
      <w:rPr>
        <w:rStyle w:val="PageNumber"/>
        <w:noProof/>
      </w:rPr>
      <w:t>4</w:t>
    </w:r>
    <w:r>
      <w:rPr>
        <w:rStyle w:val="PageNumber"/>
      </w:rPr>
      <w:fldChar w:fldCharType="end"/>
    </w:r>
  </w:p>
  <w:p w:rsidR="00F9189C" w:rsidRDefault="00F9189C" w:rsidP="002236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7D" w:rsidRDefault="0014407D">
      <w:r>
        <w:separator/>
      </w:r>
    </w:p>
  </w:footnote>
  <w:footnote w:type="continuationSeparator" w:id="0">
    <w:p w:rsidR="0014407D" w:rsidRDefault="00144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A42"/>
    <w:multiLevelType w:val="hybridMultilevel"/>
    <w:tmpl w:val="4BFC97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726A"/>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8B108F"/>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D16B12"/>
    <w:multiLevelType w:val="hybridMultilevel"/>
    <w:tmpl w:val="F0AEC83C"/>
    <w:lvl w:ilvl="0" w:tplc="4D96FA9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13FC5"/>
    <w:multiLevelType w:val="hybridMultilevel"/>
    <w:tmpl w:val="6BD4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65E09"/>
    <w:multiLevelType w:val="hybridMultilevel"/>
    <w:tmpl w:val="9EBE7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04993"/>
    <w:multiLevelType w:val="hybridMultilevel"/>
    <w:tmpl w:val="D7D24E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06250"/>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5C0079"/>
    <w:multiLevelType w:val="hybridMultilevel"/>
    <w:tmpl w:val="AF6A0D70"/>
    <w:lvl w:ilvl="0" w:tplc="C0286C00">
      <w:start w:val="1"/>
      <w:numFmt w:val="bullet"/>
      <w:lvlText w:val=""/>
      <w:lvlJc w:val="left"/>
      <w:pPr>
        <w:tabs>
          <w:tab w:val="num" w:pos="720"/>
        </w:tabs>
        <w:ind w:left="720" w:hanging="360"/>
      </w:pPr>
      <w:rPr>
        <w:rFonts w:ascii="Wingdings" w:hAnsi="Wingdings" w:hint="default"/>
      </w:rPr>
    </w:lvl>
    <w:lvl w:ilvl="1" w:tplc="B61E0AA6" w:tentative="1">
      <w:start w:val="1"/>
      <w:numFmt w:val="bullet"/>
      <w:lvlText w:val=""/>
      <w:lvlJc w:val="left"/>
      <w:pPr>
        <w:tabs>
          <w:tab w:val="num" w:pos="1440"/>
        </w:tabs>
        <w:ind w:left="1440" w:hanging="360"/>
      </w:pPr>
      <w:rPr>
        <w:rFonts w:ascii="Wingdings" w:hAnsi="Wingdings" w:hint="default"/>
      </w:rPr>
    </w:lvl>
    <w:lvl w:ilvl="2" w:tplc="BFC0B002" w:tentative="1">
      <w:start w:val="1"/>
      <w:numFmt w:val="bullet"/>
      <w:lvlText w:val=""/>
      <w:lvlJc w:val="left"/>
      <w:pPr>
        <w:tabs>
          <w:tab w:val="num" w:pos="2160"/>
        </w:tabs>
        <w:ind w:left="2160" w:hanging="360"/>
      </w:pPr>
      <w:rPr>
        <w:rFonts w:ascii="Wingdings" w:hAnsi="Wingdings" w:hint="default"/>
      </w:rPr>
    </w:lvl>
    <w:lvl w:ilvl="3" w:tplc="DA824476" w:tentative="1">
      <w:start w:val="1"/>
      <w:numFmt w:val="bullet"/>
      <w:lvlText w:val=""/>
      <w:lvlJc w:val="left"/>
      <w:pPr>
        <w:tabs>
          <w:tab w:val="num" w:pos="2880"/>
        </w:tabs>
        <w:ind w:left="2880" w:hanging="360"/>
      </w:pPr>
      <w:rPr>
        <w:rFonts w:ascii="Wingdings" w:hAnsi="Wingdings" w:hint="default"/>
      </w:rPr>
    </w:lvl>
    <w:lvl w:ilvl="4" w:tplc="BEDC7422" w:tentative="1">
      <w:start w:val="1"/>
      <w:numFmt w:val="bullet"/>
      <w:lvlText w:val=""/>
      <w:lvlJc w:val="left"/>
      <w:pPr>
        <w:tabs>
          <w:tab w:val="num" w:pos="3600"/>
        </w:tabs>
        <w:ind w:left="3600" w:hanging="360"/>
      </w:pPr>
      <w:rPr>
        <w:rFonts w:ascii="Wingdings" w:hAnsi="Wingdings" w:hint="default"/>
      </w:rPr>
    </w:lvl>
    <w:lvl w:ilvl="5" w:tplc="9FF87EF8" w:tentative="1">
      <w:start w:val="1"/>
      <w:numFmt w:val="bullet"/>
      <w:lvlText w:val=""/>
      <w:lvlJc w:val="left"/>
      <w:pPr>
        <w:tabs>
          <w:tab w:val="num" w:pos="4320"/>
        </w:tabs>
        <w:ind w:left="4320" w:hanging="360"/>
      </w:pPr>
      <w:rPr>
        <w:rFonts w:ascii="Wingdings" w:hAnsi="Wingdings" w:hint="default"/>
      </w:rPr>
    </w:lvl>
    <w:lvl w:ilvl="6" w:tplc="7E620A9A" w:tentative="1">
      <w:start w:val="1"/>
      <w:numFmt w:val="bullet"/>
      <w:lvlText w:val=""/>
      <w:lvlJc w:val="left"/>
      <w:pPr>
        <w:tabs>
          <w:tab w:val="num" w:pos="5040"/>
        </w:tabs>
        <w:ind w:left="5040" w:hanging="360"/>
      </w:pPr>
      <w:rPr>
        <w:rFonts w:ascii="Wingdings" w:hAnsi="Wingdings" w:hint="default"/>
      </w:rPr>
    </w:lvl>
    <w:lvl w:ilvl="7" w:tplc="0E06704C" w:tentative="1">
      <w:start w:val="1"/>
      <w:numFmt w:val="bullet"/>
      <w:lvlText w:val=""/>
      <w:lvlJc w:val="left"/>
      <w:pPr>
        <w:tabs>
          <w:tab w:val="num" w:pos="5760"/>
        </w:tabs>
        <w:ind w:left="5760" w:hanging="360"/>
      </w:pPr>
      <w:rPr>
        <w:rFonts w:ascii="Wingdings" w:hAnsi="Wingdings" w:hint="default"/>
      </w:rPr>
    </w:lvl>
    <w:lvl w:ilvl="8" w:tplc="78D2915C" w:tentative="1">
      <w:start w:val="1"/>
      <w:numFmt w:val="bullet"/>
      <w:lvlText w:val=""/>
      <w:lvlJc w:val="left"/>
      <w:pPr>
        <w:tabs>
          <w:tab w:val="num" w:pos="6480"/>
        </w:tabs>
        <w:ind w:left="6480" w:hanging="360"/>
      </w:pPr>
      <w:rPr>
        <w:rFonts w:ascii="Wingdings" w:hAnsi="Wingdings" w:hint="default"/>
      </w:rPr>
    </w:lvl>
  </w:abstractNum>
  <w:abstractNum w:abstractNumId="9">
    <w:nsid w:val="1C687DF6"/>
    <w:multiLevelType w:val="hybridMultilevel"/>
    <w:tmpl w:val="4BCC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37851"/>
    <w:multiLevelType w:val="hybridMultilevel"/>
    <w:tmpl w:val="F5AA45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200F1"/>
    <w:multiLevelType w:val="hybridMultilevel"/>
    <w:tmpl w:val="80FA7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DF6A6C"/>
    <w:multiLevelType w:val="hybridMultilevel"/>
    <w:tmpl w:val="0438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F2028"/>
    <w:multiLevelType w:val="hybridMultilevel"/>
    <w:tmpl w:val="A32A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60690"/>
    <w:multiLevelType w:val="hybridMultilevel"/>
    <w:tmpl w:val="F564B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130AA3"/>
    <w:multiLevelType w:val="hybridMultilevel"/>
    <w:tmpl w:val="1048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725637"/>
    <w:multiLevelType w:val="hybridMultilevel"/>
    <w:tmpl w:val="D1AEBA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23504E"/>
    <w:multiLevelType w:val="hybridMultilevel"/>
    <w:tmpl w:val="209C71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FC71C3"/>
    <w:multiLevelType w:val="hybridMultilevel"/>
    <w:tmpl w:val="3E3A8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6754C"/>
    <w:multiLevelType w:val="hybridMultilevel"/>
    <w:tmpl w:val="7AB4D1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25689F"/>
    <w:multiLevelType w:val="hybridMultilevel"/>
    <w:tmpl w:val="D6865EA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DA3F4A"/>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35D2E50"/>
    <w:multiLevelType w:val="hybridMultilevel"/>
    <w:tmpl w:val="D78CD3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E23007"/>
    <w:multiLevelType w:val="hybridMultilevel"/>
    <w:tmpl w:val="874035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82022"/>
    <w:multiLevelType w:val="hybridMultilevel"/>
    <w:tmpl w:val="B516B592"/>
    <w:lvl w:ilvl="0" w:tplc="04090003">
      <w:start w:val="1"/>
      <w:numFmt w:val="bullet"/>
      <w:lvlText w:val="o"/>
      <w:lvlJc w:val="left"/>
      <w:pPr>
        <w:ind w:left="360" w:hanging="360"/>
      </w:pPr>
      <w:rPr>
        <w:rFonts w:ascii="Courier New" w:hAnsi="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520AFA"/>
    <w:multiLevelType w:val="hybridMultilevel"/>
    <w:tmpl w:val="8F008FF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BE6DEF"/>
    <w:multiLevelType w:val="hybridMultilevel"/>
    <w:tmpl w:val="971EDA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B6D84"/>
    <w:multiLevelType w:val="hybridMultilevel"/>
    <w:tmpl w:val="771E3E6A"/>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144D8C"/>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F016CA3"/>
    <w:multiLevelType w:val="hybridMultilevel"/>
    <w:tmpl w:val="050C0C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703E8"/>
    <w:multiLevelType w:val="hybridMultilevel"/>
    <w:tmpl w:val="0480F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548CC"/>
    <w:multiLevelType w:val="hybridMultilevel"/>
    <w:tmpl w:val="BEC411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B38F4"/>
    <w:multiLevelType w:val="hybridMultilevel"/>
    <w:tmpl w:val="F0E87A7C"/>
    <w:lvl w:ilvl="0" w:tplc="B71636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3739E1"/>
    <w:multiLevelType w:val="hybridMultilevel"/>
    <w:tmpl w:val="686EE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FA18EC"/>
    <w:multiLevelType w:val="hybridMultilevel"/>
    <w:tmpl w:val="96E8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A06B7"/>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6502072"/>
    <w:multiLevelType w:val="hybridMultilevel"/>
    <w:tmpl w:val="9DE0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D9137C"/>
    <w:multiLevelType w:val="hybridMultilevel"/>
    <w:tmpl w:val="FB6CEC7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4463E9"/>
    <w:multiLevelType w:val="hybridMultilevel"/>
    <w:tmpl w:val="5EBA9EB0"/>
    <w:lvl w:ilvl="0" w:tplc="E4A2A2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6"/>
  </w:num>
  <w:num w:numId="3">
    <w:abstractNumId w:val="33"/>
  </w:num>
  <w:num w:numId="4">
    <w:abstractNumId w:val="14"/>
  </w:num>
  <w:num w:numId="5">
    <w:abstractNumId w:val="37"/>
  </w:num>
  <w:num w:numId="6">
    <w:abstractNumId w:val="15"/>
  </w:num>
  <w:num w:numId="7">
    <w:abstractNumId w:val="6"/>
  </w:num>
  <w:num w:numId="8">
    <w:abstractNumId w:val="4"/>
  </w:num>
  <w:num w:numId="9">
    <w:abstractNumId w:val="30"/>
  </w:num>
  <w:num w:numId="10">
    <w:abstractNumId w:val="36"/>
  </w:num>
  <w:num w:numId="11">
    <w:abstractNumId w:val="24"/>
  </w:num>
  <w:num w:numId="12">
    <w:abstractNumId w:val="11"/>
  </w:num>
  <w:num w:numId="13">
    <w:abstractNumId w:val="5"/>
  </w:num>
  <w:num w:numId="14">
    <w:abstractNumId w:val="31"/>
  </w:num>
  <w:num w:numId="15">
    <w:abstractNumId w:val="35"/>
  </w:num>
  <w:num w:numId="16">
    <w:abstractNumId w:val="26"/>
  </w:num>
  <w:num w:numId="17">
    <w:abstractNumId w:val="28"/>
  </w:num>
  <w:num w:numId="18">
    <w:abstractNumId w:val="25"/>
  </w:num>
  <w:num w:numId="19">
    <w:abstractNumId w:val="8"/>
  </w:num>
  <w:num w:numId="20">
    <w:abstractNumId w:val="1"/>
  </w:num>
  <w:num w:numId="21">
    <w:abstractNumId w:val="20"/>
  </w:num>
  <w:num w:numId="22">
    <w:abstractNumId w:val="29"/>
  </w:num>
  <w:num w:numId="23">
    <w:abstractNumId w:val="10"/>
  </w:num>
  <w:num w:numId="24">
    <w:abstractNumId w:val="32"/>
  </w:num>
  <w:num w:numId="25">
    <w:abstractNumId w:val="2"/>
  </w:num>
  <w:num w:numId="26">
    <w:abstractNumId w:val="0"/>
  </w:num>
  <w:num w:numId="27">
    <w:abstractNumId w:val="22"/>
  </w:num>
  <w:num w:numId="28">
    <w:abstractNumId w:val="21"/>
  </w:num>
  <w:num w:numId="29">
    <w:abstractNumId w:val="23"/>
  </w:num>
  <w:num w:numId="30">
    <w:abstractNumId w:val="7"/>
  </w:num>
  <w:num w:numId="31">
    <w:abstractNumId w:val="27"/>
  </w:num>
  <w:num w:numId="32">
    <w:abstractNumId w:val="17"/>
  </w:num>
  <w:num w:numId="33">
    <w:abstractNumId w:val="3"/>
  </w:num>
  <w:num w:numId="34">
    <w:abstractNumId w:val="38"/>
  </w:num>
  <w:num w:numId="35">
    <w:abstractNumId w:val="12"/>
  </w:num>
  <w:num w:numId="36">
    <w:abstractNumId w:val="9"/>
  </w:num>
  <w:num w:numId="37">
    <w:abstractNumId w:val="13"/>
  </w:num>
  <w:num w:numId="38">
    <w:abstractNumId w:val="34"/>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533C49"/>
    <w:rsid w:val="00014DE2"/>
    <w:rsid w:val="00030D06"/>
    <w:rsid w:val="00035680"/>
    <w:rsid w:val="000443E4"/>
    <w:rsid w:val="00046E78"/>
    <w:rsid w:val="00047F01"/>
    <w:rsid w:val="000770A5"/>
    <w:rsid w:val="00084BDD"/>
    <w:rsid w:val="000924E5"/>
    <w:rsid w:val="000B19F5"/>
    <w:rsid w:val="000B66E9"/>
    <w:rsid w:val="000C1221"/>
    <w:rsid w:val="000D7D59"/>
    <w:rsid w:val="000E2248"/>
    <w:rsid w:val="000F414A"/>
    <w:rsid w:val="00102D6C"/>
    <w:rsid w:val="001245AF"/>
    <w:rsid w:val="00134C0D"/>
    <w:rsid w:val="00137BA0"/>
    <w:rsid w:val="0014407D"/>
    <w:rsid w:val="00145B1D"/>
    <w:rsid w:val="00152E47"/>
    <w:rsid w:val="00161BD8"/>
    <w:rsid w:val="001652E0"/>
    <w:rsid w:val="00166A25"/>
    <w:rsid w:val="001814E1"/>
    <w:rsid w:val="00196D8D"/>
    <w:rsid w:val="001B1B01"/>
    <w:rsid w:val="001B2F33"/>
    <w:rsid w:val="001B7BD6"/>
    <w:rsid w:val="001C27CD"/>
    <w:rsid w:val="001F0F97"/>
    <w:rsid w:val="00210D04"/>
    <w:rsid w:val="002117F8"/>
    <w:rsid w:val="0022310B"/>
    <w:rsid w:val="002236E8"/>
    <w:rsid w:val="002440AF"/>
    <w:rsid w:val="0024508B"/>
    <w:rsid w:val="00256895"/>
    <w:rsid w:val="00262D49"/>
    <w:rsid w:val="002645DC"/>
    <w:rsid w:val="00272BB3"/>
    <w:rsid w:val="002A3BB1"/>
    <w:rsid w:val="002B3464"/>
    <w:rsid w:val="002B63E6"/>
    <w:rsid w:val="002B73A2"/>
    <w:rsid w:val="002C110B"/>
    <w:rsid w:val="002C4FE9"/>
    <w:rsid w:val="002C7111"/>
    <w:rsid w:val="002D03EC"/>
    <w:rsid w:val="002E5AF3"/>
    <w:rsid w:val="002E6192"/>
    <w:rsid w:val="003108DD"/>
    <w:rsid w:val="0031715C"/>
    <w:rsid w:val="0031781D"/>
    <w:rsid w:val="003367FB"/>
    <w:rsid w:val="003369D1"/>
    <w:rsid w:val="0034221E"/>
    <w:rsid w:val="00344322"/>
    <w:rsid w:val="00344DB2"/>
    <w:rsid w:val="00354FFA"/>
    <w:rsid w:val="0036105D"/>
    <w:rsid w:val="00365AA7"/>
    <w:rsid w:val="00377967"/>
    <w:rsid w:val="00390EE9"/>
    <w:rsid w:val="00393670"/>
    <w:rsid w:val="0039563B"/>
    <w:rsid w:val="0039689E"/>
    <w:rsid w:val="003A55E7"/>
    <w:rsid w:val="003B7BC3"/>
    <w:rsid w:val="003C6C8A"/>
    <w:rsid w:val="003D60E0"/>
    <w:rsid w:val="00401327"/>
    <w:rsid w:val="00406DAD"/>
    <w:rsid w:val="0041156C"/>
    <w:rsid w:val="004340A6"/>
    <w:rsid w:val="0043784C"/>
    <w:rsid w:val="00441F2C"/>
    <w:rsid w:val="004456A5"/>
    <w:rsid w:val="004702DF"/>
    <w:rsid w:val="00470E01"/>
    <w:rsid w:val="004B588B"/>
    <w:rsid w:val="004B681B"/>
    <w:rsid w:val="004D2CDA"/>
    <w:rsid w:val="004D720D"/>
    <w:rsid w:val="004E566E"/>
    <w:rsid w:val="004E6A65"/>
    <w:rsid w:val="004E79FE"/>
    <w:rsid w:val="004F19C7"/>
    <w:rsid w:val="004F2DEA"/>
    <w:rsid w:val="005201F4"/>
    <w:rsid w:val="00527A53"/>
    <w:rsid w:val="00533C49"/>
    <w:rsid w:val="005420BB"/>
    <w:rsid w:val="00544287"/>
    <w:rsid w:val="00546EB1"/>
    <w:rsid w:val="0055042C"/>
    <w:rsid w:val="00572B51"/>
    <w:rsid w:val="00581454"/>
    <w:rsid w:val="005D1EAA"/>
    <w:rsid w:val="005E1331"/>
    <w:rsid w:val="005E1F32"/>
    <w:rsid w:val="005E357F"/>
    <w:rsid w:val="00614897"/>
    <w:rsid w:val="00632F9C"/>
    <w:rsid w:val="006462A1"/>
    <w:rsid w:val="00661CAA"/>
    <w:rsid w:val="00665DB2"/>
    <w:rsid w:val="00670271"/>
    <w:rsid w:val="00696699"/>
    <w:rsid w:val="006B2980"/>
    <w:rsid w:val="006C1815"/>
    <w:rsid w:val="00704936"/>
    <w:rsid w:val="007138A4"/>
    <w:rsid w:val="00726F17"/>
    <w:rsid w:val="00744154"/>
    <w:rsid w:val="00766C76"/>
    <w:rsid w:val="0078496D"/>
    <w:rsid w:val="007A11EE"/>
    <w:rsid w:val="007A392E"/>
    <w:rsid w:val="007A4625"/>
    <w:rsid w:val="007B2ECA"/>
    <w:rsid w:val="007B550B"/>
    <w:rsid w:val="007C1775"/>
    <w:rsid w:val="007D4061"/>
    <w:rsid w:val="007F564F"/>
    <w:rsid w:val="0080489F"/>
    <w:rsid w:val="008157CF"/>
    <w:rsid w:val="008177D4"/>
    <w:rsid w:val="008260DC"/>
    <w:rsid w:val="0083422B"/>
    <w:rsid w:val="008406EE"/>
    <w:rsid w:val="00845225"/>
    <w:rsid w:val="008527F1"/>
    <w:rsid w:val="00862E19"/>
    <w:rsid w:val="00866C6F"/>
    <w:rsid w:val="00877E2F"/>
    <w:rsid w:val="00893637"/>
    <w:rsid w:val="008B59EE"/>
    <w:rsid w:val="008C5E78"/>
    <w:rsid w:val="008C5FCA"/>
    <w:rsid w:val="008E2114"/>
    <w:rsid w:val="008E243F"/>
    <w:rsid w:val="0090331A"/>
    <w:rsid w:val="00916742"/>
    <w:rsid w:val="00922B76"/>
    <w:rsid w:val="00924D31"/>
    <w:rsid w:val="00932EE6"/>
    <w:rsid w:val="00936DCE"/>
    <w:rsid w:val="009413A7"/>
    <w:rsid w:val="00952948"/>
    <w:rsid w:val="0096288D"/>
    <w:rsid w:val="009669BF"/>
    <w:rsid w:val="00970675"/>
    <w:rsid w:val="0097076B"/>
    <w:rsid w:val="0099485D"/>
    <w:rsid w:val="0099651B"/>
    <w:rsid w:val="00997B3E"/>
    <w:rsid w:val="009B4B3F"/>
    <w:rsid w:val="009C269A"/>
    <w:rsid w:val="009D2BEA"/>
    <w:rsid w:val="00A1632C"/>
    <w:rsid w:val="00A35DC7"/>
    <w:rsid w:val="00A4481E"/>
    <w:rsid w:val="00A45F46"/>
    <w:rsid w:val="00A53704"/>
    <w:rsid w:val="00A701E9"/>
    <w:rsid w:val="00A83965"/>
    <w:rsid w:val="00AA559D"/>
    <w:rsid w:val="00AA57D1"/>
    <w:rsid w:val="00AA7547"/>
    <w:rsid w:val="00AB1A76"/>
    <w:rsid w:val="00AC1885"/>
    <w:rsid w:val="00AC6F89"/>
    <w:rsid w:val="00AD0CCE"/>
    <w:rsid w:val="00AF69BD"/>
    <w:rsid w:val="00B345EA"/>
    <w:rsid w:val="00B355C8"/>
    <w:rsid w:val="00B43A17"/>
    <w:rsid w:val="00B51356"/>
    <w:rsid w:val="00B651A8"/>
    <w:rsid w:val="00B772F8"/>
    <w:rsid w:val="00B832DF"/>
    <w:rsid w:val="00B866D3"/>
    <w:rsid w:val="00BA4582"/>
    <w:rsid w:val="00BB065D"/>
    <w:rsid w:val="00BB58CC"/>
    <w:rsid w:val="00BC5272"/>
    <w:rsid w:val="00BD6597"/>
    <w:rsid w:val="00BE14E7"/>
    <w:rsid w:val="00BE26BA"/>
    <w:rsid w:val="00BE6F5F"/>
    <w:rsid w:val="00BF33A5"/>
    <w:rsid w:val="00BF4A13"/>
    <w:rsid w:val="00C01538"/>
    <w:rsid w:val="00C10BFA"/>
    <w:rsid w:val="00C130C3"/>
    <w:rsid w:val="00C1483C"/>
    <w:rsid w:val="00C14F6D"/>
    <w:rsid w:val="00C256AB"/>
    <w:rsid w:val="00C354FB"/>
    <w:rsid w:val="00C469DC"/>
    <w:rsid w:val="00C62DC1"/>
    <w:rsid w:val="00C6409B"/>
    <w:rsid w:val="00C722C2"/>
    <w:rsid w:val="00CA3DED"/>
    <w:rsid w:val="00CA5963"/>
    <w:rsid w:val="00CB594B"/>
    <w:rsid w:val="00CB6270"/>
    <w:rsid w:val="00CC02CE"/>
    <w:rsid w:val="00CE652C"/>
    <w:rsid w:val="00D0590C"/>
    <w:rsid w:val="00D145F5"/>
    <w:rsid w:val="00D479AB"/>
    <w:rsid w:val="00D62B68"/>
    <w:rsid w:val="00D71DE1"/>
    <w:rsid w:val="00D7496B"/>
    <w:rsid w:val="00D8177E"/>
    <w:rsid w:val="00D83A72"/>
    <w:rsid w:val="00D86A93"/>
    <w:rsid w:val="00D91817"/>
    <w:rsid w:val="00DA4166"/>
    <w:rsid w:val="00DA4D7D"/>
    <w:rsid w:val="00DC7B3F"/>
    <w:rsid w:val="00DE3A66"/>
    <w:rsid w:val="00DF0B32"/>
    <w:rsid w:val="00DF5403"/>
    <w:rsid w:val="00E14BF6"/>
    <w:rsid w:val="00E2702D"/>
    <w:rsid w:val="00E32ACE"/>
    <w:rsid w:val="00E4026E"/>
    <w:rsid w:val="00E41A29"/>
    <w:rsid w:val="00E46246"/>
    <w:rsid w:val="00E57895"/>
    <w:rsid w:val="00E72B2F"/>
    <w:rsid w:val="00E7674E"/>
    <w:rsid w:val="00E85B6D"/>
    <w:rsid w:val="00EA77E9"/>
    <w:rsid w:val="00EC6A64"/>
    <w:rsid w:val="00F010B1"/>
    <w:rsid w:val="00F02BA6"/>
    <w:rsid w:val="00F14C5D"/>
    <w:rsid w:val="00F21C34"/>
    <w:rsid w:val="00F52588"/>
    <w:rsid w:val="00F671D7"/>
    <w:rsid w:val="00F7000F"/>
    <w:rsid w:val="00F71440"/>
    <w:rsid w:val="00F769CF"/>
    <w:rsid w:val="00F9189C"/>
    <w:rsid w:val="00F95E4B"/>
    <w:rsid w:val="00FA1A4C"/>
    <w:rsid w:val="00FB5261"/>
    <w:rsid w:val="00FC0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33C49"/>
  </w:style>
  <w:style w:type="paragraph" w:styleId="Footer">
    <w:name w:val="footer"/>
    <w:basedOn w:val="Normal"/>
    <w:rsid w:val="002236E8"/>
    <w:pPr>
      <w:tabs>
        <w:tab w:val="center" w:pos="4320"/>
        <w:tab w:val="right" w:pos="8640"/>
      </w:tabs>
    </w:pPr>
  </w:style>
  <w:style w:type="character" w:styleId="PageNumber">
    <w:name w:val="page number"/>
    <w:basedOn w:val="DefaultParagraphFont"/>
    <w:rsid w:val="002236E8"/>
  </w:style>
  <w:style w:type="paragraph" w:styleId="ListParagraph">
    <w:name w:val="List Paragraph"/>
    <w:basedOn w:val="Normal"/>
    <w:uiPriority w:val="34"/>
    <w:qFormat/>
    <w:rsid w:val="008C5FCA"/>
    <w:pPr>
      <w:spacing w:after="200" w:line="276" w:lineRule="auto"/>
      <w:ind w:left="720"/>
      <w:contextualSpacing/>
    </w:pPr>
    <w:rPr>
      <w:rFonts w:ascii="Calibri" w:hAnsi="Calibri"/>
      <w:sz w:val="22"/>
      <w:szCs w:val="22"/>
    </w:rPr>
  </w:style>
  <w:style w:type="paragraph" w:styleId="NormalWeb">
    <w:name w:val="Normal (Web)"/>
    <w:basedOn w:val="Normal"/>
    <w:rsid w:val="001C27CD"/>
    <w:pPr>
      <w:spacing w:before="100" w:beforeAutospacing="1" w:after="100" w:afterAutospacing="1"/>
    </w:pPr>
  </w:style>
  <w:style w:type="character" w:customStyle="1" w:styleId="apple-converted-space">
    <w:name w:val="apple-converted-space"/>
    <w:basedOn w:val="DefaultParagraphFont"/>
    <w:rsid w:val="001C27CD"/>
  </w:style>
  <w:style w:type="character" w:styleId="Hyperlink">
    <w:name w:val="Hyperlink"/>
    <w:basedOn w:val="DefaultParagraphFont"/>
    <w:uiPriority w:val="99"/>
    <w:rsid w:val="001C27CD"/>
    <w:rPr>
      <w:color w:val="0000FF"/>
      <w:u w:val="single"/>
    </w:rPr>
  </w:style>
  <w:style w:type="character" w:styleId="Strong">
    <w:name w:val="Strong"/>
    <w:basedOn w:val="DefaultParagraphFont"/>
    <w:qFormat/>
    <w:rsid w:val="00581454"/>
    <w:rPr>
      <w:b/>
      <w:bCs/>
    </w:rPr>
  </w:style>
  <w:style w:type="character" w:styleId="FollowedHyperlink">
    <w:name w:val="FollowedHyperlink"/>
    <w:basedOn w:val="DefaultParagraphFont"/>
    <w:rsid w:val="000F414A"/>
    <w:rPr>
      <w:color w:val="800080"/>
      <w:u w:val="single"/>
    </w:rPr>
  </w:style>
  <w:style w:type="paragraph" w:styleId="FootnoteText">
    <w:name w:val="footnote text"/>
    <w:basedOn w:val="Normal"/>
    <w:link w:val="FootnoteTextChar"/>
    <w:semiHidden/>
    <w:unhideWhenUsed/>
    <w:rsid w:val="00196D8D"/>
    <w:rPr>
      <w:rFonts w:ascii="Calibri" w:eastAsia="Calibri" w:hAnsi="Calibri"/>
      <w:sz w:val="20"/>
      <w:szCs w:val="20"/>
    </w:rPr>
  </w:style>
  <w:style w:type="character" w:customStyle="1" w:styleId="FootnoteTextChar">
    <w:name w:val="Footnote Text Char"/>
    <w:basedOn w:val="DefaultParagraphFont"/>
    <w:link w:val="FootnoteText"/>
    <w:semiHidden/>
    <w:rsid w:val="00196D8D"/>
    <w:rPr>
      <w:rFonts w:ascii="Calibri" w:eastAsia="Calibri" w:hAnsi="Calibri"/>
      <w:lang w:val="en-US" w:eastAsia="en-US" w:bidi="ar-SA"/>
    </w:rPr>
  </w:style>
  <w:style w:type="character" w:styleId="FootnoteReference">
    <w:name w:val="footnote reference"/>
    <w:basedOn w:val="DefaultParagraphFont"/>
    <w:semiHidden/>
    <w:unhideWhenUsed/>
    <w:rsid w:val="00196D8D"/>
    <w:rPr>
      <w:vertAlign w:val="superscript"/>
    </w:rPr>
  </w:style>
</w:styles>
</file>

<file path=word/webSettings.xml><?xml version="1.0" encoding="utf-8"?>
<w:webSettings xmlns:r="http://schemas.openxmlformats.org/officeDocument/2006/relationships" xmlns:w="http://schemas.openxmlformats.org/wordprocessingml/2006/main">
  <w:divs>
    <w:div w:id="204610538">
      <w:bodyDiv w:val="1"/>
      <w:marLeft w:val="0"/>
      <w:marRight w:val="0"/>
      <w:marTop w:val="0"/>
      <w:marBottom w:val="0"/>
      <w:divBdr>
        <w:top w:val="none" w:sz="0" w:space="0" w:color="auto"/>
        <w:left w:val="none" w:sz="0" w:space="0" w:color="auto"/>
        <w:bottom w:val="none" w:sz="0" w:space="0" w:color="auto"/>
        <w:right w:val="none" w:sz="0" w:space="0" w:color="auto"/>
      </w:divBdr>
    </w:div>
    <w:div w:id="471944755">
      <w:bodyDiv w:val="1"/>
      <w:marLeft w:val="0"/>
      <w:marRight w:val="0"/>
      <w:marTop w:val="0"/>
      <w:marBottom w:val="0"/>
      <w:divBdr>
        <w:top w:val="none" w:sz="0" w:space="0" w:color="auto"/>
        <w:left w:val="none" w:sz="0" w:space="0" w:color="auto"/>
        <w:bottom w:val="none" w:sz="0" w:space="0" w:color="auto"/>
        <w:right w:val="none" w:sz="0" w:space="0" w:color="auto"/>
      </w:divBdr>
      <w:divsChild>
        <w:div w:id="2100981331">
          <w:marLeft w:val="0"/>
          <w:marRight w:val="0"/>
          <w:marTop w:val="0"/>
          <w:marBottom w:val="0"/>
          <w:divBdr>
            <w:top w:val="none" w:sz="0" w:space="0" w:color="auto"/>
            <w:left w:val="none" w:sz="0" w:space="0" w:color="auto"/>
            <w:bottom w:val="none" w:sz="0" w:space="0" w:color="auto"/>
            <w:right w:val="none" w:sz="0" w:space="0" w:color="auto"/>
          </w:divBdr>
          <w:divsChild>
            <w:div w:id="18813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625">
      <w:bodyDiv w:val="1"/>
      <w:marLeft w:val="0"/>
      <w:marRight w:val="0"/>
      <w:marTop w:val="0"/>
      <w:marBottom w:val="0"/>
      <w:divBdr>
        <w:top w:val="none" w:sz="0" w:space="0" w:color="auto"/>
        <w:left w:val="none" w:sz="0" w:space="0" w:color="auto"/>
        <w:bottom w:val="none" w:sz="0" w:space="0" w:color="auto"/>
        <w:right w:val="none" w:sz="0" w:space="0" w:color="auto"/>
      </w:divBdr>
    </w:div>
    <w:div w:id="1410931594">
      <w:bodyDiv w:val="1"/>
      <w:marLeft w:val="0"/>
      <w:marRight w:val="0"/>
      <w:marTop w:val="0"/>
      <w:marBottom w:val="0"/>
      <w:divBdr>
        <w:top w:val="none" w:sz="0" w:space="0" w:color="auto"/>
        <w:left w:val="none" w:sz="0" w:space="0" w:color="auto"/>
        <w:bottom w:val="none" w:sz="0" w:space="0" w:color="auto"/>
        <w:right w:val="none" w:sz="0" w:space="0" w:color="auto"/>
      </w:divBdr>
      <w:divsChild>
        <w:div w:id="19289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Food Security &amp; Nutrition Network</vt:lpstr>
    </vt:vector>
  </TitlesOfParts>
  <Company>Save The Children</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&amp; Nutrition Network</dc:title>
  <dc:subject/>
  <dc:creator>STC</dc:creator>
  <cp:keywords/>
  <dc:description/>
  <cp:lastModifiedBy>Arif Rashid</cp:lastModifiedBy>
  <cp:revision>2</cp:revision>
  <cp:lastPrinted>2011-03-31T13:57:00Z</cp:lastPrinted>
  <dcterms:created xsi:type="dcterms:W3CDTF">2011-08-22T20:52:00Z</dcterms:created>
  <dcterms:modified xsi:type="dcterms:W3CDTF">2011-08-22T20:52:00Z</dcterms:modified>
</cp:coreProperties>
</file>