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6C" w:rsidRPr="0071702A" w:rsidRDefault="009D2388" w:rsidP="009D2388">
      <w:pPr>
        <w:pStyle w:val="ListParagraph"/>
        <w:numPr>
          <w:ilvl w:val="0"/>
          <w:numId w:val="4"/>
        </w:numPr>
        <w:spacing w:before="0" w:after="60" w:line="252" w:lineRule="auto"/>
        <w:contextualSpacing w:val="0"/>
      </w:pPr>
      <w:r>
        <w:t>The shipping company</w:t>
      </w:r>
      <w:r w:rsidRPr="0071702A">
        <w:t xml:space="preserve"> must pa</w:t>
      </w:r>
      <w:r>
        <w:t>y for</w:t>
      </w:r>
      <w:r w:rsidRPr="0071702A">
        <w:t xml:space="preserve"> </w:t>
      </w:r>
      <w:r>
        <w:t>r</w:t>
      </w:r>
      <w:r w:rsidR="0028016C" w:rsidRPr="0071702A">
        <w:t>econstitution expenses incurred as a result of damages caused during ocean transport</w:t>
      </w:r>
      <w:r w:rsidR="0071702A">
        <w:t>.</w:t>
      </w:r>
      <w:r w:rsidR="0028016C" w:rsidRPr="0071702A">
        <w:t xml:space="preserve"> </w:t>
      </w:r>
      <w:r>
        <w:t>Payment</w:t>
      </w:r>
      <w:r w:rsidR="0028016C" w:rsidRPr="0071702A">
        <w:t xml:space="preserve"> may be handled in one of three ways, depending on the country:</w:t>
      </w:r>
    </w:p>
    <w:p w:rsidR="0028016C" w:rsidRPr="0071702A" w:rsidRDefault="0028016C" w:rsidP="009D2388">
      <w:pPr>
        <w:numPr>
          <w:ilvl w:val="0"/>
          <w:numId w:val="3"/>
        </w:numPr>
        <w:spacing w:before="0" w:after="60" w:line="252" w:lineRule="auto"/>
      </w:pPr>
      <w:r w:rsidRPr="0071702A">
        <w:t>The shipping company makes all arrangements and pays for all expenses at t</w:t>
      </w:r>
      <w:r w:rsidR="0071702A">
        <w:t xml:space="preserve">he time of the reconstitution. </w:t>
      </w:r>
    </w:p>
    <w:p w:rsidR="0028016C" w:rsidRPr="0071702A" w:rsidRDefault="0028016C" w:rsidP="009D2388">
      <w:pPr>
        <w:numPr>
          <w:ilvl w:val="0"/>
          <w:numId w:val="3"/>
        </w:numPr>
        <w:spacing w:before="0" w:after="60" w:line="252" w:lineRule="auto"/>
      </w:pPr>
      <w:r w:rsidRPr="0071702A">
        <w:t>USAID may make arrangements for reconstitution through a contracted agent.</w:t>
      </w:r>
    </w:p>
    <w:p w:rsidR="0028016C" w:rsidRPr="0071702A" w:rsidRDefault="0028016C" w:rsidP="0071702A">
      <w:pPr>
        <w:numPr>
          <w:ilvl w:val="0"/>
          <w:numId w:val="3"/>
        </w:numPr>
        <w:spacing w:before="0" w:after="200" w:line="252" w:lineRule="auto"/>
      </w:pPr>
      <w:r w:rsidRPr="0071702A">
        <w:t>Awardee makes all arrangements and include</w:t>
      </w:r>
      <w:r w:rsidR="0071702A">
        <w:t>s</w:t>
      </w:r>
      <w:r w:rsidRPr="0071702A">
        <w:t xml:space="preserve"> cost as a separate item on loss claims filed against the shipping company. </w:t>
      </w:r>
      <w:r w:rsidR="0071702A">
        <w:t xml:space="preserve">Awardee should also </w:t>
      </w:r>
      <w:r w:rsidR="0071702A" w:rsidRPr="0071702A">
        <w:t>s</w:t>
      </w:r>
      <w:r w:rsidR="00317E88" w:rsidRPr="0071702A">
        <w:t>ubmit i</w:t>
      </w:r>
      <w:r w:rsidRPr="0071702A">
        <w:rPr>
          <w:bCs/>
        </w:rPr>
        <w:t xml:space="preserve">nvoices or other documents supporting these costs to </w:t>
      </w:r>
      <w:r w:rsidR="009D2388">
        <w:rPr>
          <w:bCs/>
        </w:rPr>
        <w:t>its</w:t>
      </w:r>
      <w:r w:rsidR="0071702A" w:rsidRPr="0071702A">
        <w:rPr>
          <w:bCs/>
        </w:rPr>
        <w:t xml:space="preserve"> headquarters’ office</w:t>
      </w:r>
      <w:r w:rsidRPr="0071702A">
        <w:rPr>
          <w:bCs/>
        </w:rPr>
        <w:t>.</w:t>
      </w:r>
    </w:p>
    <w:p w:rsidR="00317E88" w:rsidRPr="0071702A" w:rsidRDefault="00317E88" w:rsidP="0071702A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</w:pPr>
      <w:r w:rsidRPr="0071702A">
        <w:t xml:space="preserve">For reconstitution that will cost </w:t>
      </w:r>
      <w:r w:rsidRPr="0008190C">
        <w:rPr>
          <w:b/>
        </w:rPr>
        <w:t xml:space="preserve">less than </w:t>
      </w:r>
      <w:r w:rsidR="00936889">
        <w:rPr>
          <w:b/>
        </w:rPr>
        <w:t>US</w:t>
      </w:r>
      <w:r w:rsidRPr="0008190C">
        <w:rPr>
          <w:b/>
        </w:rPr>
        <w:t>$500</w:t>
      </w:r>
      <w:r w:rsidR="006B2D56" w:rsidRPr="006B2D56">
        <w:t>,</w:t>
      </w:r>
      <w:r w:rsidRPr="0008190C">
        <w:rPr>
          <w:b/>
        </w:rPr>
        <w:t xml:space="preserve"> </w:t>
      </w:r>
      <w:r w:rsidRPr="0071702A">
        <w:t xml:space="preserve">no prior authorization is necessary. For reconstitution </w:t>
      </w:r>
      <w:r w:rsidRPr="0008190C">
        <w:rPr>
          <w:b/>
        </w:rPr>
        <w:t xml:space="preserve">costing </w:t>
      </w:r>
      <w:r w:rsidR="00936889">
        <w:rPr>
          <w:b/>
        </w:rPr>
        <w:t>US</w:t>
      </w:r>
      <w:r w:rsidRPr="0008190C">
        <w:rPr>
          <w:b/>
        </w:rPr>
        <w:t xml:space="preserve">$500 or </w:t>
      </w:r>
      <w:r w:rsidR="006B2D56">
        <w:rPr>
          <w:b/>
        </w:rPr>
        <w:t>mor</w:t>
      </w:r>
      <w:r w:rsidRPr="0008190C">
        <w:rPr>
          <w:b/>
        </w:rPr>
        <w:t>e</w:t>
      </w:r>
      <w:r w:rsidRPr="0071702A">
        <w:t xml:space="preserve">, a written authorization from the </w:t>
      </w:r>
      <w:r w:rsidR="0071702A">
        <w:t>l</w:t>
      </w:r>
      <w:r w:rsidRPr="0071702A">
        <w:t xml:space="preserve">ocal </w:t>
      </w:r>
      <w:r w:rsidR="0071702A">
        <w:t xml:space="preserve">USAID </w:t>
      </w:r>
      <w:r w:rsidRPr="0071702A">
        <w:t>Mission is required in orde</w:t>
      </w:r>
      <w:r w:rsidR="006B2D56">
        <w:t>r to be reimbursed by USDA/CCC.</w:t>
      </w:r>
    </w:p>
    <w:p w:rsidR="00317E88" w:rsidRPr="0071702A" w:rsidRDefault="00317E88" w:rsidP="0071702A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</w:pPr>
      <w:r w:rsidRPr="0071702A">
        <w:t xml:space="preserve">In all cases, prepare a </w:t>
      </w:r>
      <w:r w:rsidRPr="006850FC">
        <w:rPr>
          <w:b/>
        </w:rPr>
        <w:t>Marine Reconstitution Costs Certificate</w:t>
      </w:r>
      <w:r w:rsidR="006B2D56">
        <w:t xml:space="preserve">, </w:t>
      </w:r>
      <w:r w:rsidRPr="0071702A">
        <w:t xml:space="preserve">and submit </w:t>
      </w:r>
      <w:r w:rsidR="0071702A">
        <w:t xml:space="preserve">it </w:t>
      </w:r>
      <w:r w:rsidRPr="0071702A">
        <w:t>to headquarters with other marine claims documentation. The certificate should contain the following information</w:t>
      </w:r>
      <w:r w:rsidR="0008190C">
        <w:t>: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Date of reconstitution</w:t>
      </w:r>
      <w:bookmarkStart w:id="0" w:name="_GoBack"/>
      <w:bookmarkEnd w:id="0"/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  <w:rPr>
          <w:b/>
        </w:rPr>
      </w:pPr>
      <w:r w:rsidRPr="0071702A">
        <w:t>Shipment number</w:t>
      </w:r>
      <w:r w:rsidRPr="0071702A">
        <w:rPr>
          <w:b/>
        </w:rPr>
        <w:t xml:space="preserve"> 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Description of commodity (</w:t>
      </w:r>
      <w:r w:rsidR="006B2D56">
        <w:t>e.g.</w:t>
      </w:r>
      <w:r w:rsidR="0071702A" w:rsidRPr="0071702A">
        <w:t xml:space="preserve">, </w:t>
      </w:r>
      <w:r w:rsidRPr="0071702A">
        <w:t>wheat, peas, oil)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Packaging unit (</w:t>
      </w:r>
      <w:r w:rsidR="006B2D56">
        <w:t xml:space="preserve">e.g., </w:t>
      </w:r>
      <w:r w:rsidRPr="0071702A">
        <w:t>bags, cartons, pails) and size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Number of units reconstituted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Nature of damage causing reconstitution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Costs paid (labor, materials)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Any invoices (if applicable)</w:t>
      </w:r>
    </w:p>
    <w:p w:rsidR="00317E88" w:rsidRPr="0071702A" w:rsidRDefault="00317E88" w:rsidP="0071702A">
      <w:pPr>
        <w:numPr>
          <w:ilvl w:val="0"/>
          <w:numId w:val="5"/>
        </w:numPr>
        <w:spacing w:before="0" w:after="60" w:line="252" w:lineRule="auto"/>
        <w:ind w:left="648"/>
      </w:pPr>
      <w:r w:rsidRPr="0071702A">
        <w:t>Payment reference numbers (</w:t>
      </w:r>
      <w:r w:rsidR="009D2388">
        <w:t>e.g</w:t>
      </w:r>
      <w:r w:rsidR="006B2D56">
        <w:t>.</w:t>
      </w:r>
      <w:r w:rsidR="009D2388">
        <w:t>,</w:t>
      </w:r>
      <w:r w:rsidRPr="0071702A">
        <w:t xml:space="preserve"> check numbers)</w:t>
      </w:r>
    </w:p>
    <w:sectPr w:rsidR="00317E88" w:rsidRPr="0071702A" w:rsidSect="00277BE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08" w:rsidRDefault="00C25E08" w:rsidP="00277BEA">
      <w:pPr>
        <w:spacing w:before="0" w:after="0"/>
      </w:pPr>
      <w:r>
        <w:separator/>
      </w:r>
    </w:p>
  </w:endnote>
  <w:endnote w:type="continuationSeparator" w:id="0">
    <w:p w:rsidR="00C25E08" w:rsidRDefault="00C25E08" w:rsidP="00277B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1750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77BEA" w:rsidRPr="0071702A" w:rsidRDefault="00277BEA">
            <w:pPr>
              <w:pStyle w:val="Footer"/>
              <w:jc w:val="center"/>
            </w:pPr>
            <w:r w:rsidRPr="0071702A">
              <w:t xml:space="preserve">Page </w:t>
            </w:r>
            <w:r w:rsidR="00680291" w:rsidRPr="0071702A">
              <w:fldChar w:fldCharType="begin"/>
            </w:r>
            <w:r w:rsidRPr="0071702A">
              <w:instrText xml:space="preserve"> PAGE </w:instrText>
            </w:r>
            <w:r w:rsidR="00680291" w:rsidRPr="0071702A">
              <w:fldChar w:fldCharType="separate"/>
            </w:r>
            <w:r w:rsidR="00936889">
              <w:rPr>
                <w:noProof/>
              </w:rPr>
              <w:t>1</w:t>
            </w:r>
            <w:r w:rsidR="00680291" w:rsidRPr="0071702A">
              <w:fldChar w:fldCharType="end"/>
            </w:r>
            <w:r w:rsidRPr="0071702A">
              <w:t xml:space="preserve"> of </w:t>
            </w:r>
            <w:r w:rsidR="00680291" w:rsidRPr="0071702A">
              <w:fldChar w:fldCharType="begin"/>
            </w:r>
            <w:r w:rsidRPr="0071702A">
              <w:instrText xml:space="preserve"> NUMPAGES  </w:instrText>
            </w:r>
            <w:r w:rsidR="00680291" w:rsidRPr="0071702A">
              <w:fldChar w:fldCharType="separate"/>
            </w:r>
            <w:r w:rsidR="00936889">
              <w:rPr>
                <w:noProof/>
              </w:rPr>
              <w:t>1</w:t>
            </w:r>
            <w:r w:rsidR="00680291" w:rsidRPr="0071702A">
              <w:fldChar w:fldCharType="end"/>
            </w:r>
          </w:p>
        </w:sdtContent>
      </w:sdt>
    </w:sdtContent>
  </w:sdt>
  <w:p w:rsidR="00277BEA" w:rsidRDefault="0027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08" w:rsidRDefault="00C25E08" w:rsidP="00277BEA">
      <w:pPr>
        <w:spacing w:before="0" w:after="0"/>
      </w:pPr>
      <w:r>
        <w:separator/>
      </w:r>
    </w:p>
  </w:footnote>
  <w:footnote w:type="continuationSeparator" w:id="0">
    <w:p w:rsidR="00C25E08" w:rsidRDefault="00C25E08" w:rsidP="00277B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EA" w:rsidRPr="00E63C42" w:rsidRDefault="00277BEA" w:rsidP="00277BEA">
    <w:pPr>
      <w:pStyle w:val="Header"/>
      <w:jc w:val="center"/>
      <w:rPr>
        <w:sz w:val="24"/>
        <w:szCs w:val="24"/>
      </w:rPr>
    </w:pPr>
    <w:r w:rsidRPr="0071702A">
      <w:rPr>
        <w:b/>
        <w:color w:val="237990"/>
        <w:sz w:val="28"/>
        <w:szCs w:val="28"/>
      </w:rPr>
      <w:t xml:space="preserve">Marine Reconstitution </w:t>
    </w:r>
    <w:r w:rsidR="00072634" w:rsidRPr="0071702A">
      <w:rPr>
        <w:b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3B8"/>
    <w:multiLevelType w:val="hybridMultilevel"/>
    <w:tmpl w:val="667E6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03D25"/>
    <w:multiLevelType w:val="hybridMultilevel"/>
    <w:tmpl w:val="C64280D0"/>
    <w:lvl w:ilvl="0" w:tplc="203C0284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297"/>
    <w:multiLevelType w:val="hybridMultilevel"/>
    <w:tmpl w:val="63484152"/>
    <w:lvl w:ilvl="0" w:tplc="53BCE052">
      <w:start w:val="1"/>
      <w:numFmt w:val="bullet"/>
      <w:lvlText w:val="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57800EEC"/>
    <w:multiLevelType w:val="hybridMultilevel"/>
    <w:tmpl w:val="2F24EF1A"/>
    <w:lvl w:ilvl="0" w:tplc="1C146E0C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7E54F5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  <w:b w:val="0"/>
        <w:i w:val="0"/>
        <w:color w:val="auto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3781C"/>
    <w:multiLevelType w:val="hybridMultilevel"/>
    <w:tmpl w:val="2AD0E188"/>
    <w:lvl w:ilvl="0" w:tplc="41CC95AE">
      <w:start w:val="1"/>
      <w:numFmt w:val="bullet"/>
      <w:lvlText w:val="•"/>
      <w:lvlJc w:val="left"/>
      <w:pPr>
        <w:tabs>
          <w:tab w:val="num" w:pos="1584"/>
        </w:tabs>
        <w:ind w:left="1584" w:hanging="288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29"/>
    <w:rsid w:val="00026341"/>
    <w:rsid w:val="0005516C"/>
    <w:rsid w:val="00072634"/>
    <w:rsid w:val="0008190C"/>
    <w:rsid w:val="000B75D5"/>
    <w:rsid w:val="000E364E"/>
    <w:rsid w:val="001108A2"/>
    <w:rsid w:val="001515B8"/>
    <w:rsid w:val="00165D64"/>
    <w:rsid w:val="002243F3"/>
    <w:rsid w:val="002305AD"/>
    <w:rsid w:val="00230F56"/>
    <w:rsid w:val="002553FA"/>
    <w:rsid w:val="00277BEA"/>
    <w:rsid w:val="0028016C"/>
    <w:rsid w:val="00284370"/>
    <w:rsid w:val="002E0D1A"/>
    <w:rsid w:val="00317E88"/>
    <w:rsid w:val="00341B54"/>
    <w:rsid w:val="00366344"/>
    <w:rsid w:val="00371343"/>
    <w:rsid w:val="00404A18"/>
    <w:rsid w:val="00407BBC"/>
    <w:rsid w:val="00446BA6"/>
    <w:rsid w:val="004849AA"/>
    <w:rsid w:val="004A301D"/>
    <w:rsid w:val="004E103B"/>
    <w:rsid w:val="0050701F"/>
    <w:rsid w:val="005B721B"/>
    <w:rsid w:val="005F32A5"/>
    <w:rsid w:val="00640129"/>
    <w:rsid w:val="00680291"/>
    <w:rsid w:val="006850FC"/>
    <w:rsid w:val="006B2D56"/>
    <w:rsid w:val="0071263D"/>
    <w:rsid w:val="0071702A"/>
    <w:rsid w:val="007B4E36"/>
    <w:rsid w:val="007C592E"/>
    <w:rsid w:val="008676D2"/>
    <w:rsid w:val="008F5548"/>
    <w:rsid w:val="00910E03"/>
    <w:rsid w:val="00936889"/>
    <w:rsid w:val="009D2388"/>
    <w:rsid w:val="00A16626"/>
    <w:rsid w:val="00A61817"/>
    <w:rsid w:val="00AE0CCC"/>
    <w:rsid w:val="00BB359F"/>
    <w:rsid w:val="00BC2726"/>
    <w:rsid w:val="00C25E08"/>
    <w:rsid w:val="00CA502F"/>
    <w:rsid w:val="00CC693D"/>
    <w:rsid w:val="00D3147E"/>
    <w:rsid w:val="00E63C42"/>
    <w:rsid w:val="00E93974"/>
    <w:rsid w:val="00F22371"/>
    <w:rsid w:val="00F41FE5"/>
    <w:rsid w:val="00F56A21"/>
    <w:rsid w:val="00F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2E75"/>
  <w15:docId w15:val="{1F7098F5-76C5-42FF-AB2F-0294716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7B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7BEA"/>
  </w:style>
  <w:style w:type="paragraph" w:styleId="Footer">
    <w:name w:val="footer"/>
    <w:basedOn w:val="Normal"/>
    <w:link w:val="FooterChar"/>
    <w:uiPriority w:val="99"/>
    <w:unhideWhenUsed/>
    <w:rsid w:val="00277B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7BEA"/>
  </w:style>
  <w:style w:type="paragraph" w:styleId="BalloonText">
    <w:name w:val="Balloon Text"/>
    <w:basedOn w:val="Normal"/>
    <w:link w:val="BalloonTextChar"/>
    <w:uiPriority w:val="99"/>
    <w:semiHidden/>
    <w:unhideWhenUsed/>
    <w:rsid w:val="00277B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2016-06-06T13:58:00Z</cp:lastPrinted>
  <dcterms:created xsi:type="dcterms:W3CDTF">2017-03-14T21:16:00Z</dcterms:created>
  <dcterms:modified xsi:type="dcterms:W3CDTF">2017-03-14T21:56:00Z</dcterms:modified>
</cp:coreProperties>
</file>