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E6" w:rsidRPr="00850338" w:rsidRDefault="00F53F3E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</w:rPr>
      </w:pPr>
      <w:r w:rsidRPr="00850338">
        <w:rPr>
          <w:rFonts w:asciiTheme="minorHAnsi" w:eastAsiaTheme="minorHAnsi" w:hAnsiTheme="minorHAnsi" w:cs="Calibri"/>
          <w:sz w:val="22"/>
          <w:szCs w:val="22"/>
        </w:rPr>
        <w:t>The surveyor prepares a</w:t>
      </w:r>
      <w:r w:rsidR="004E58E6" w:rsidRPr="00850338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="004540D4" w:rsidRPr="00850338">
        <w:rPr>
          <w:rFonts w:asciiTheme="minorHAnsi" w:eastAsiaTheme="minorHAnsi" w:hAnsiTheme="minorHAnsi" w:cs="Calibri"/>
          <w:b/>
          <w:sz w:val="22"/>
          <w:szCs w:val="22"/>
        </w:rPr>
        <w:t xml:space="preserve">discharge or ex-tackle </w:t>
      </w:r>
      <w:r w:rsidR="004E58E6" w:rsidRPr="00850338">
        <w:rPr>
          <w:rFonts w:asciiTheme="minorHAnsi" w:eastAsiaTheme="minorHAnsi" w:hAnsiTheme="minorHAnsi" w:cs="Calibri"/>
          <w:b/>
          <w:sz w:val="22"/>
          <w:szCs w:val="22"/>
        </w:rPr>
        <w:t>survey report</w:t>
      </w:r>
      <w:r w:rsidR="004E58E6" w:rsidRPr="00850338">
        <w:rPr>
          <w:rFonts w:asciiTheme="minorHAnsi" w:eastAsiaTheme="minorHAnsi" w:hAnsiTheme="minorHAnsi" w:cs="Calibri"/>
          <w:sz w:val="22"/>
          <w:szCs w:val="22"/>
        </w:rPr>
        <w:t xml:space="preserve"> that accurately and independently states the condition and quantity of food </w:t>
      </w:r>
      <w:r w:rsidR="006A297F" w:rsidRPr="00850338">
        <w:rPr>
          <w:rFonts w:asciiTheme="minorHAnsi" w:eastAsiaTheme="minorHAnsi" w:hAnsiTheme="minorHAnsi" w:cs="Calibri"/>
          <w:sz w:val="22"/>
          <w:szCs w:val="22"/>
        </w:rPr>
        <w:t>commodities</w:t>
      </w:r>
      <w:r w:rsidR="004E58E6" w:rsidRPr="00850338">
        <w:rPr>
          <w:rFonts w:asciiTheme="minorHAnsi" w:eastAsiaTheme="minorHAnsi" w:hAnsiTheme="minorHAnsi" w:cs="Calibri"/>
          <w:sz w:val="22"/>
          <w:szCs w:val="22"/>
        </w:rPr>
        <w:t xml:space="preserve"> at the time </w:t>
      </w:r>
      <w:r w:rsidR="00C10594">
        <w:rPr>
          <w:rFonts w:asciiTheme="minorHAnsi" w:eastAsiaTheme="minorHAnsi" w:hAnsiTheme="minorHAnsi" w:cs="Calibri"/>
          <w:sz w:val="22"/>
          <w:szCs w:val="22"/>
        </w:rPr>
        <w:t>they are</w:t>
      </w:r>
      <w:r w:rsidR="004540D4" w:rsidRPr="00850338">
        <w:rPr>
          <w:rFonts w:asciiTheme="minorHAnsi" w:eastAsiaTheme="minorHAnsi" w:hAnsiTheme="minorHAnsi" w:cs="Calibri"/>
          <w:sz w:val="22"/>
          <w:szCs w:val="22"/>
        </w:rPr>
        <w:t xml:space="preserve"> discharged from a vessel at a port</w:t>
      </w:r>
      <w:r w:rsidR="004E58E6" w:rsidRPr="00850338">
        <w:rPr>
          <w:rFonts w:asciiTheme="minorHAnsi" w:eastAsiaTheme="minorHAnsi" w:hAnsiTheme="minorHAnsi" w:cs="Calibri"/>
          <w:sz w:val="22"/>
          <w:szCs w:val="22"/>
        </w:rPr>
        <w:t xml:space="preserve">. The purpose of the report is to fix responsibility for losses or damages occurring while </w:t>
      </w:r>
      <w:r w:rsidR="00C10594">
        <w:rPr>
          <w:rFonts w:asciiTheme="minorHAnsi" w:eastAsiaTheme="minorHAnsi" w:hAnsiTheme="minorHAnsi" w:cs="Calibri"/>
          <w:sz w:val="22"/>
          <w:szCs w:val="22"/>
        </w:rPr>
        <w:t xml:space="preserve">the </w:t>
      </w:r>
      <w:r w:rsidR="006A297F" w:rsidRPr="00850338">
        <w:rPr>
          <w:rFonts w:asciiTheme="minorHAnsi" w:eastAsiaTheme="minorHAnsi" w:hAnsiTheme="minorHAnsi" w:cs="Calibri"/>
          <w:sz w:val="22"/>
          <w:szCs w:val="22"/>
        </w:rPr>
        <w:t>commodity</w:t>
      </w:r>
      <w:r w:rsidR="004E58E6" w:rsidRPr="00850338">
        <w:rPr>
          <w:rFonts w:asciiTheme="minorHAnsi" w:eastAsiaTheme="minorHAnsi" w:hAnsiTheme="minorHAnsi" w:cs="Calibri"/>
          <w:sz w:val="22"/>
          <w:szCs w:val="22"/>
        </w:rPr>
        <w:t xml:space="preserve"> is under the care, cu</w:t>
      </w:r>
      <w:r w:rsidR="004540D4" w:rsidRPr="00850338">
        <w:rPr>
          <w:rFonts w:asciiTheme="minorHAnsi" w:eastAsiaTheme="minorHAnsi" w:hAnsiTheme="minorHAnsi" w:cs="Calibri"/>
          <w:sz w:val="22"/>
          <w:szCs w:val="22"/>
        </w:rPr>
        <w:t>stody</w:t>
      </w:r>
      <w:r w:rsidR="00C10594">
        <w:rPr>
          <w:rFonts w:asciiTheme="minorHAnsi" w:eastAsiaTheme="minorHAnsi" w:hAnsiTheme="minorHAnsi" w:cs="Calibri"/>
          <w:sz w:val="22"/>
          <w:szCs w:val="22"/>
        </w:rPr>
        <w:t>,</w:t>
      </w:r>
      <w:r w:rsidR="004540D4" w:rsidRPr="00850338">
        <w:rPr>
          <w:rFonts w:asciiTheme="minorHAnsi" w:eastAsiaTheme="minorHAnsi" w:hAnsiTheme="minorHAnsi" w:cs="Calibri"/>
          <w:sz w:val="22"/>
          <w:szCs w:val="22"/>
        </w:rPr>
        <w:t xml:space="preserve"> and control of the vessel.</w:t>
      </w:r>
    </w:p>
    <w:p w:rsidR="00D97BB7" w:rsidRPr="00850338" w:rsidRDefault="00D97BB7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</w:rPr>
      </w:pPr>
      <w:r w:rsidRPr="00850338">
        <w:rPr>
          <w:rFonts w:asciiTheme="minorHAnsi" w:eastAsiaTheme="minorHAnsi" w:hAnsiTheme="minorHAnsi" w:cs="Calibri"/>
          <w:sz w:val="22"/>
          <w:szCs w:val="22"/>
        </w:rPr>
        <w:t>If the carrier’s liability ends at a destination beyond the port of discharge (</w:t>
      </w:r>
      <w:r w:rsidR="00C10594">
        <w:rPr>
          <w:rFonts w:asciiTheme="minorHAnsi" w:eastAsiaTheme="minorHAnsi" w:hAnsiTheme="minorHAnsi" w:cs="Calibri"/>
          <w:sz w:val="22"/>
          <w:szCs w:val="22"/>
        </w:rPr>
        <w:t>e.g.,</w:t>
      </w:r>
      <w:r w:rsidRPr="00850338">
        <w:rPr>
          <w:rFonts w:asciiTheme="minorHAnsi" w:eastAsiaTheme="minorHAnsi" w:hAnsiTheme="minorHAnsi" w:cs="Calibri"/>
          <w:sz w:val="22"/>
          <w:szCs w:val="22"/>
        </w:rPr>
        <w:t xml:space="preserve"> through bills of lading) a </w:t>
      </w:r>
      <w:r w:rsidR="00850338" w:rsidRPr="00850338">
        <w:rPr>
          <w:rFonts w:asciiTheme="minorHAnsi" w:eastAsiaTheme="minorHAnsi" w:hAnsiTheme="minorHAnsi" w:cs="Calibri"/>
          <w:b/>
          <w:sz w:val="22"/>
          <w:szCs w:val="22"/>
        </w:rPr>
        <w:t>delivery/dispatch survey</w:t>
      </w:r>
      <w:r w:rsidRPr="00850338">
        <w:rPr>
          <w:rFonts w:asciiTheme="minorHAnsi" w:eastAsiaTheme="minorHAnsi" w:hAnsiTheme="minorHAnsi" w:cs="Calibri"/>
          <w:sz w:val="22"/>
          <w:szCs w:val="22"/>
        </w:rPr>
        <w:t xml:space="preserve"> should </w:t>
      </w:r>
      <w:r w:rsidR="004540D4" w:rsidRPr="00AD5010">
        <w:rPr>
          <w:rFonts w:asciiTheme="minorHAnsi" w:eastAsiaTheme="minorHAnsi" w:hAnsiTheme="minorHAnsi" w:cs="Calibri"/>
          <w:b/>
          <w:sz w:val="22"/>
          <w:szCs w:val="22"/>
        </w:rPr>
        <w:t>also</w:t>
      </w:r>
      <w:r w:rsidR="004540D4" w:rsidRPr="00850338">
        <w:rPr>
          <w:rFonts w:asciiTheme="minorHAnsi" w:eastAsiaTheme="minorHAnsi" w:hAnsiTheme="minorHAnsi" w:cs="Calibri"/>
          <w:sz w:val="22"/>
          <w:szCs w:val="22"/>
        </w:rPr>
        <w:t xml:space="preserve"> be conducted</w:t>
      </w:r>
      <w:r w:rsidR="00850338" w:rsidRPr="00850338">
        <w:rPr>
          <w:rFonts w:asciiTheme="minorHAnsi" w:eastAsiaTheme="minorHAnsi" w:hAnsiTheme="minorHAnsi" w:cs="Calibri"/>
          <w:sz w:val="22"/>
          <w:szCs w:val="22"/>
        </w:rPr>
        <w:t xml:space="preserve"> at the final destination</w:t>
      </w:r>
      <w:r w:rsidRPr="00850338">
        <w:rPr>
          <w:rFonts w:asciiTheme="minorHAnsi" w:eastAsiaTheme="minorHAnsi" w:hAnsiTheme="minorHAnsi" w:cs="Calibri"/>
          <w:sz w:val="22"/>
          <w:szCs w:val="22"/>
        </w:rPr>
        <w:t>.</w:t>
      </w:r>
    </w:p>
    <w:p w:rsidR="004E58E6" w:rsidRPr="00850338" w:rsidRDefault="004E58E6" w:rsidP="00850338">
      <w:pPr>
        <w:autoSpaceDE w:val="0"/>
        <w:autoSpaceDN w:val="0"/>
        <w:adjustRightInd w:val="0"/>
        <w:spacing w:after="200" w:line="252" w:lineRule="auto"/>
        <w:rPr>
          <w:rFonts w:asciiTheme="minorHAnsi" w:eastAsiaTheme="minorHAnsi" w:hAnsiTheme="minorHAnsi" w:cs="Calibri"/>
          <w:sz w:val="22"/>
          <w:szCs w:val="22"/>
        </w:rPr>
      </w:pPr>
      <w:r w:rsidRPr="00850338">
        <w:rPr>
          <w:rFonts w:asciiTheme="minorHAnsi" w:eastAsiaTheme="minorHAnsi" w:hAnsiTheme="minorHAnsi" w:cs="Calibri"/>
          <w:sz w:val="22"/>
          <w:szCs w:val="22"/>
        </w:rPr>
        <w:t>Survey reports should include, but are not limited to</w:t>
      </w:r>
      <w:r w:rsidR="00F53F3E" w:rsidRPr="00850338">
        <w:rPr>
          <w:rFonts w:asciiTheme="minorHAnsi" w:eastAsiaTheme="minorHAnsi" w:hAnsiTheme="minorHAnsi" w:cs="Calibri"/>
          <w:sz w:val="22"/>
          <w:szCs w:val="22"/>
        </w:rPr>
        <w:t xml:space="preserve"> the following.</w:t>
      </w:r>
    </w:p>
    <w:p w:rsidR="004E58E6" w:rsidRPr="00850338" w:rsidRDefault="004E58E6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</w:rPr>
      </w:pPr>
      <w:r w:rsidRPr="00850338">
        <w:rPr>
          <w:rFonts w:asciiTheme="minorHAnsi" w:eastAsiaTheme="minorHAnsi" w:hAnsiTheme="minorHAnsi" w:cs="Calibri"/>
          <w:b/>
          <w:color w:val="237990"/>
        </w:rPr>
        <w:t xml:space="preserve">Shipment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D</w:t>
      </w:r>
      <w:r w:rsidRPr="00850338">
        <w:rPr>
          <w:rFonts w:asciiTheme="minorHAnsi" w:eastAsiaTheme="minorHAnsi" w:hAnsiTheme="minorHAnsi" w:cs="Calibri"/>
          <w:b/>
          <w:color w:val="237990"/>
        </w:rPr>
        <w:t>ata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Vessel name</w:t>
      </w:r>
    </w:p>
    <w:p w:rsidR="00D97BB7" w:rsidRPr="00850338" w:rsidRDefault="00D97BB7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Bill of </w:t>
      </w:r>
      <w:r w:rsidR="00C10594">
        <w:rPr>
          <w:rFonts w:asciiTheme="minorHAnsi" w:eastAsiaTheme="minorHAnsi" w:hAnsiTheme="minorHAnsi" w:cs="Calibri"/>
          <w:sz w:val="20"/>
          <w:szCs w:val="20"/>
        </w:rPr>
        <w:t>l</w:t>
      </w:r>
      <w:r w:rsidRPr="00850338">
        <w:rPr>
          <w:rFonts w:asciiTheme="minorHAnsi" w:eastAsiaTheme="minorHAnsi" w:hAnsiTheme="minorHAnsi" w:cs="Calibri"/>
          <w:sz w:val="20"/>
          <w:szCs w:val="20"/>
        </w:rPr>
        <w:t>ading (B/L) number and date</w:t>
      </w:r>
    </w:p>
    <w:p w:rsidR="00D97BB7" w:rsidRPr="00850338" w:rsidRDefault="00D97BB7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Shipment number (on B/L)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Manifested quantity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 name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Stowage location</w:t>
      </w:r>
      <w:r w:rsidR="00D97BB7" w:rsidRPr="00850338">
        <w:rPr>
          <w:rFonts w:asciiTheme="minorHAnsi" w:eastAsiaTheme="minorHAnsi" w:hAnsiTheme="minorHAnsi" w:cs="Calibri"/>
          <w:sz w:val="20"/>
          <w:szCs w:val="20"/>
        </w:rPr>
        <w:t xml:space="preserve"> in the vessel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Port of discharge</w:t>
      </w:r>
      <w:r w:rsidR="00D97BB7" w:rsidRPr="00850338">
        <w:rPr>
          <w:rFonts w:asciiTheme="minorHAnsi" w:eastAsiaTheme="minorHAnsi" w:hAnsiTheme="minorHAnsi" w:cs="Calibri"/>
          <w:sz w:val="20"/>
          <w:szCs w:val="20"/>
        </w:rPr>
        <w:t xml:space="preserve"> and number of berth</w:t>
      </w:r>
    </w:p>
    <w:p w:rsidR="004E58E6" w:rsidRPr="00850338" w:rsidRDefault="004E58E6" w:rsidP="0085033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Inland destination</w:t>
      </w:r>
      <w:r w:rsidR="00D97BB7" w:rsidRPr="00850338">
        <w:rPr>
          <w:rFonts w:asciiTheme="minorHAnsi" w:eastAsiaTheme="minorHAnsi" w:hAnsiTheme="minorHAnsi" w:cs="Calibri"/>
          <w:sz w:val="20"/>
          <w:szCs w:val="20"/>
        </w:rPr>
        <w:t xml:space="preserve"> (if applicable)</w:t>
      </w:r>
    </w:p>
    <w:p w:rsidR="004E58E6" w:rsidRPr="00850338" w:rsidRDefault="004E58E6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</w:rPr>
      </w:pPr>
      <w:r w:rsidRPr="00850338">
        <w:rPr>
          <w:rFonts w:asciiTheme="minorHAnsi" w:eastAsiaTheme="minorHAnsi" w:hAnsiTheme="minorHAnsi" w:cs="Calibri"/>
          <w:b/>
          <w:color w:val="237990"/>
        </w:rPr>
        <w:t xml:space="preserve">Dates,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T</w:t>
      </w:r>
      <w:r w:rsidRPr="00850338">
        <w:rPr>
          <w:rFonts w:asciiTheme="minorHAnsi" w:eastAsiaTheme="minorHAnsi" w:hAnsiTheme="minorHAnsi" w:cs="Calibri"/>
          <w:b/>
          <w:color w:val="237990"/>
        </w:rPr>
        <w:t>imes</w:t>
      </w:r>
      <w:r w:rsidR="00C10594">
        <w:rPr>
          <w:rFonts w:asciiTheme="minorHAnsi" w:eastAsiaTheme="minorHAnsi" w:hAnsiTheme="minorHAnsi" w:cs="Calibri"/>
          <w:b/>
          <w:color w:val="237990"/>
        </w:rPr>
        <w:t>,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 and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P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laces </w:t>
      </w:r>
      <w:r w:rsidR="00D97BB7" w:rsidRPr="00850338">
        <w:rPr>
          <w:rFonts w:asciiTheme="minorHAnsi" w:eastAsiaTheme="minorHAnsi" w:hAnsiTheme="minorHAnsi" w:cs="Calibri"/>
          <w:b/>
          <w:color w:val="237990"/>
        </w:rPr>
        <w:t>of:</w:t>
      </w:r>
    </w:p>
    <w:p w:rsidR="004E58E6" w:rsidRPr="00850338" w:rsidRDefault="004E58E6" w:rsidP="00850338">
      <w:pPr>
        <w:pStyle w:val="ListParagraph"/>
        <w:numPr>
          <w:ilvl w:val="1"/>
          <w:numId w:val="13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Vessel arrival</w:t>
      </w:r>
    </w:p>
    <w:p w:rsidR="004E58E6" w:rsidRPr="00850338" w:rsidRDefault="004E58E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Vessel commenc</w:t>
      </w:r>
      <w:r w:rsidR="00C10594">
        <w:rPr>
          <w:rFonts w:asciiTheme="minorHAnsi" w:eastAsiaTheme="minorHAnsi" w:hAnsiTheme="minorHAnsi" w:cs="Calibri"/>
          <w:sz w:val="20"/>
          <w:szCs w:val="20"/>
        </w:rPr>
        <w:t>ed</w:t>
      </w: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 discharge</w:t>
      </w:r>
    </w:p>
    <w:p w:rsidR="004E58E6" w:rsidRPr="00850338" w:rsidRDefault="004E58E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Vessel completed discharge</w:t>
      </w:r>
    </w:p>
    <w:p w:rsidR="004E58E6" w:rsidRPr="00850338" w:rsidRDefault="004E58E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Surveyor viewing c</w:t>
      </w:r>
      <w:r w:rsidR="006A297F" w:rsidRPr="00850338">
        <w:rPr>
          <w:rFonts w:asciiTheme="minorHAnsi" w:eastAsiaTheme="minorHAnsi" w:hAnsiTheme="minorHAnsi" w:cs="Calibri"/>
          <w:sz w:val="20"/>
          <w:szCs w:val="20"/>
        </w:rPr>
        <w:t>ommodity</w:t>
      </w:r>
    </w:p>
    <w:p w:rsidR="004E58E6" w:rsidRPr="00850338" w:rsidRDefault="006A297F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Commodity 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>reviewed by customs</w:t>
      </w:r>
    </w:p>
    <w:p w:rsidR="004E58E6" w:rsidRPr="00850338" w:rsidRDefault="006A297F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="00D97BB7" w:rsidRPr="00850338">
        <w:rPr>
          <w:rFonts w:asciiTheme="minorHAnsi" w:eastAsiaTheme="minorHAnsi" w:hAnsiTheme="minorHAnsi" w:cs="Calibri"/>
          <w:sz w:val="20"/>
          <w:szCs w:val="20"/>
        </w:rPr>
        <w:t xml:space="preserve"> delivered to consignee</w:t>
      </w:r>
    </w:p>
    <w:p w:rsidR="00D97BB7" w:rsidRPr="00850338" w:rsidRDefault="004E58E6" w:rsidP="0085033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20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Reconstitution of damaged commodity</w:t>
      </w:r>
    </w:p>
    <w:p w:rsidR="004E58E6" w:rsidRPr="00850338" w:rsidRDefault="00C10594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eastAsiaTheme="minorHAnsi" w:hAnsiTheme="minorHAnsi" w:cs="Calibri"/>
          <w:b/>
          <w:color w:val="237990"/>
        </w:rPr>
      </w:pPr>
      <w:r w:rsidRPr="00850338">
        <w:rPr>
          <w:rFonts w:asciiTheme="minorHAnsi" w:hAnsiTheme="minorHAnsi" w:cs="Arial"/>
          <w:sz w:val="22"/>
          <w:szCs w:val="22"/>
        </w:rPr>
        <w:t>(if applicable)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50338">
        <w:rPr>
          <w:rFonts w:asciiTheme="minorHAnsi" w:eastAsiaTheme="minorHAnsi" w:hAnsiTheme="minorHAnsi" w:cs="Calibri"/>
          <w:b/>
          <w:color w:val="237990"/>
        </w:rPr>
        <w:t>I</w:t>
      </w:r>
      <w:r w:rsidR="00D97BB7" w:rsidRPr="00850338">
        <w:rPr>
          <w:rFonts w:asciiTheme="minorHAnsi" w:eastAsiaTheme="minorHAnsi" w:hAnsiTheme="minorHAnsi" w:cs="Calibri"/>
          <w:b/>
          <w:color w:val="237990"/>
        </w:rPr>
        <w:t xml:space="preserve">nland </w:t>
      </w:r>
      <w:r>
        <w:rPr>
          <w:rFonts w:asciiTheme="minorHAnsi" w:eastAsiaTheme="minorHAnsi" w:hAnsiTheme="minorHAnsi" w:cs="Calibri"/>
          <w:b/>
          <w:color w:val="237990"/>
        </w:rPr>
        <w:t>D</w:t>
      </w:r>
      <w:r w:rsidR="00D97BB7" w:rsidRPr="00850338">
        <w:rPr>
          <w:rFonts w:asciiTheme="minorHAnsi" w:eastAsiaTheme="minorHAnsi" w:hAnsiTheme="minorHAnsi" w:cs="Calibri"/>
          <w:b/>
          <w:color w:val="237990"/>
        </w:rPr>
        <w:t>elivery</w:t>
      </w:r>
      <w:r w:rsidR="00850338" w:rsidRPr="00850338">
        <w:rPr>
          <w:rFonts w:asciiTheme="minorHAnsi" w:eastAsiaTheme="minorHAnsi" w:hAnsiTheme="minorHAnsi" w:cs="Calibri"/>
          <w:b/>
          <w:color w:val="237990"/>
        </w:rPr>
        <w:t xml:space="preserve"> </w:t>
      </w:r>
      <w:r w:rsidR="004E58E6" w:rsidRPr="00850338">
        <w:rPr>
          <w:rFonts w:asciiTheme="minorHAnsi" w:eastAsiaTheme="minorHAnsi" w:hAnsiTheme="minorHAnsi" w:cs="Calibri"/>
          <w:b/>
          <w:color w:val="237990"/>
        </w:rPr>
        <w:t xml:space="preserve">Dates,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T</w:t>
      </w:r>
      <w:r w:rsidR="004E58E6" w:rsidRPr="00850338">
        <w:rPr>
          <w:rFonts w:asciiTheme="minorHAnsi" w:eastAsiaTheme="minorHAnsi" w:hAnsiTheme="minorHAnsi" w:cs="Calibri"/>
          <w:b/>
          <w:color w:val="237990"/>
        </w:rPr>
        <w:t xml:space="preserve">imes </w:t>
      </w:r>
      <w:r w:rsidR="004E58E6" w:rsidRPr="00C10594">
        <w:rPr>
          <w:rFonts w:asciiTheme="minorHAnsi" w:eastAsiaTheme="minorHAnsi" w:hAnsiTheme="minorHAnsi" w:cs="Calibri"/>
          <w:b/>
          <w:color w:val="237990"/>
        </w:rPr>
        <w:t xml:space="preserve">and </w:t>
      </w:r>
      <w:r w:rsidR="0078144F" w:rsidRPr="00C10594">
        <w:rPr>
          <w:rFonts w:asciiTheme="minorHAnsi" w:eastAsiaTheme="minorHAnsi" w:hAnsiTheme="minorHAnsi" w:cs="Calibri"/>
          <w:b/>
          <w:color w:val="237990"/>
        </w:rPr>
        <w:t>P</w:t>
      </w:r>
      <w:r w:rsidR="004E58E6" w:rsidRPr="00850338">
        <w:rPr>
          <w:rFonts w:asciiTheme="minorHAnsi" w:eastAsiaTheme="minorHAnsi" w:hAnsiTheme="minorHAnsi" w:cs="Calibri"/>
          <w:b/>
          <w:color w:val="237990"/>
        </w:rPr>
        <w:t xml:space="preserve">laces </w:t>
      </w:r>
      <w:r w:rsidR="00D97BB7" w:rsidRPr="00850338">
        <w:rPr>
          <w:rFonts w:asciiTheme="minorHAnsi" w:eastAsiaTheme="minorHAnsi" w:hAnsiTheme="minorHAnsi" w:cs="Calibri"/>
          <w:b/>
          <w:color w:val="237990"/>
        </w:rPr>
        <w:t>of:</w:t>
      </w:r>
    </w:p>
    <w:p w:rsidR="004E58E6" w:rsidRPr="00850338" w:rsidRDefault="007A0A75" w:rsidP="00850338">
      <w:pPr>
        <w:pStyle w:val="ListParagraph"/>
        <w:numPr>
          <w:ilvl w:val="0"/>
          <w:numId w:val="14"/>
        </w:numPr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Transport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 xml:space="preserve"> arrival (rail, truck, </w:t>
      </w:r>
      <w:r w:rsidR="00C10594">
        <w:rPr>
          <w:rFonts w:asciiTheme="minorHAnsi" w:eastAsiaTheme="minorHAnsi" w:hAnsiTheme="minorHAnsi" w:cs="Calibri"/>
          <w:sz w:val="20"/>
          <w:szCs w:val="20"/>
        </w:rPr>
        <w:t xml:space="preserve">or 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>other)</w:t>
      </w:r>
    </w:p>
    <w:p w:rsidR="004E58E6" w:rsidRPr="00850338" w:rsidRDefault="006A297F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="00F10BA3" w:rsidRPr="00850338">
        <w:rPr>
          <w:rFonts w:asciiTheme="minorHAnsi" w:eastAsiaTheme="minorHAnsi" w:hAnsiTheme="minorHAnsi" w:cs="Calibri"/>
          <w:sz w:val="20"/>
          <w:szCs w:val="20"/>
        </w:rPr>
        <w:t xml:space="preserve"> u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>nloading commenced</w:t>
      </w:r>
    </w:p>
    <w:p w:rsidR="004E58E6" w:rsidRPr="00850338" w:rsidRDefault="006A297F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="00F10BA3" w:rsidRPr="00850338">
        <w:rPr>
          <w:rFonts w:asciiTheme="minorHAnsi" w:eastAsiaTheme="minorHAnsi" w:hAnsiTheme="minorHAnsi" w:cs="Calibri"/>
          <w:sz w:val="20"/>
          <w:szCs w:val="20"/>
        </w:rPr>
        <w:t xml:space="preserve"> u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>nloading completed</w:t>
      </w:r>
    </w:p>
    <w:p w:rsidR="004E58E6" w:rsidRPr="00850338" w:rsidRDefault="004E58E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Surveyor view</w:t>
      </w:r>
      <w:r w:rsidR="00C10594">
        <w:rPr>
          <w:rFonts w:asciiTheme="minorHAnsi" w:eastAsiaTheme="minorHAnsi" w:hAnsiTheme="minorHAnsi" w:cs="Calibri"/>
          <w:sz w:val="20"/>
          <w:szCs w:val="20"/>
        </w:rPr>
        <w:t>ed</w:t>
      </w: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6A297F"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</w:p>
    <w:p w:rsidR="004E58E6" w:rsidRPr="00850338" w:rsidRDefault="006A297F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 xml:space="preserve"> reviewed by customs</w:t>
      </w:r>
    </w:p>
    <w:p w:rsidR="004E58E6" w:rsidRPr="00850338" w:rsidRDefault="006A297F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 xml:space="preserve"> delivered to </w:t>
      </w:r>
      <w:r w:rsidR="00850338">
        <w:rPr>
          <w:rFonts w:asciiTheme="minorHAnsi" w:eastAsiaTheme="minorHAnsi" w:hAnsiTheme="minorHAnsi" w:cs="Calibri"/>
          <w:sz w:val="20"/>
          <w:szCs w:val="20"/>
        </w:rPr>
        <w:t>consignee</w:t>
      </w:r>
    </w:p>
    <w:p w:rsidR="004E58E6" w:rsidRPr="00850338" w:rsidRDefault="004E58E6" w:rsidP="008503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52" w:lineRule="auto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Reconstitution of damaged commodity</w:t>
      </w:r>
    </w:p>
    <w:p w:rsidR="004E58E6" w:rsidRPr="00850338" w:rsidRDefault="004E58E6" w:rsidP="00850338">
      <w:pPr>
        <w:pStyle w:val="ListParagraph"/>
        <w:autoSpaceDE w:val="0"/>
        <w:autoSpaceDN w:val="0"/>
        <w:adjustRightInd w:val="0"/>
        <w:spacing w:after="60" w:line="252" w:lineRule="auto"/>
        <w:ind w:left="0"/>
        <w:contextualSpacing w:val="0"/>
        <w:outlineLvl w:val="0"/>
        <w:rPr>
          <w:rFonts w:asciiTheme="minorHAnsi" w:eastAsiaTheme="minorHAnsi" w:hAnsiTheme="minorHAnsi" w:cs="Calibri"/>
          <w:b/>
          <w:sz w:val="20"/>
          <w:szCs w:val="20"/>
          <w:u w:val="single"/>
        </w:rPr>
      </w:pPr>
      <w:r w:rsidRPr="003D0CAE">
        <w:rPr>
          <w:rFonts w:asciiTheme="minorHAnsi" w:eastAsiaTheme="minorHAnsi" w:hAnsiTheme="minorHAnsi" w:cs="Calibri"/>
          <w:b/>
          <w:color w:val="237990"/>
        </w:rPr>
        <w:t xml:space="preserve">Amount of </w:t>
      </w:r>
      <w:r w:rsidR="00A30A16" w:rsidRPr="003D0CAE">
        <w:rPr>
          <w:rFonts w:asciiTheme="minorHAnsi" w:eastAsiaTheme="minorHAnsi" w:hAnsiTheme="minorHAnsi" w:cs="Calibri"/>
          <w:b/>
          <w:color w:val="237990"/>
        </w:rPr>
        <w:t>C</w:t>
      </w:r>
      <w:r w:rsidR="006A297F" w:rsidRPr="003D0CAE">
        <w:rPr>
          <w:rFonts w:asciiTheme="minorHAnsi" w:eastAsiaTheme="minorHAnsi" w:hAnsiTheme="minorHAnsi" w:cs="Calibri"/>
          <w:b/>
          <w:color w:val="237990"/>
        </w:rPr>
        <w:t>ommodity</w:t>
      </w:r>
      <w:r w:rsidR="00A30A16" w:rsidRPr="003D0CAE">
        <w:rPr>
          <w:rFonts w:asciiTheme="minorHAnsi" w:eastAsiaTheme="minorHAnsi" w:hAnsiTheme="minorHAnsi" w:cs="Calibri"/>
          <w:b/>
          <w:color w:val="237990"/>
        </w:rPr>
        <w:t xml:space="preserve"> in Units</w:t>
      </w:r>
      <w:r w:rsidR="00A30A16" w:rsidRPr="00850338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="00A30A16" w:rsidRPr="003D0CAE">
        <w:rPr>
          <w:rFonts w:asciiTheme="minorHAnsi" w:eastAsiaTheme="minorHAnsi" w:hAnsiTheme="minorHAnsi" w:cs="Calibri"/>
          <w:sz w:val="22"/>
          <w:szCs w:val="22"/>
        </w:rPr>
        <w:t>(at discharge</w:t>
      </w:r>
      <w:r w:rsidRPr="003D0CAE">
        <w:rPr>
          <w:rFonts w:asciiTheme="minorHAnsi" w:eastAsiaTheme="minorHAnsi" w:hAnsiTheme="minorHAnsi" w:cs="Calibri"/>
          <w:sz w:val="22"/>
          <w:szCs w:val="22"/>
        </w:rPr>
        <w:t xml:space="preserve"> and</w:t>
      </w:r>
      <w:r w:rsidR="00C10594">
        <w:rPr>
          <w:rFonts w:asciiTheme="minorHAnsi" w:eastAsiaTheme="minorHAnsi" w:hAnsiTheme="minorHAnsi" w:cs="Calibri"/>
          <w:sz w:val="22"/>
          <w:szCs w:val="22"/>
        </w:rPr>
        <w:t>,</w:t>
      </w:r>
      <w:r w:rsidRPr="003D0CAE">
        <w:rPr>
          <w:rFonts w:asciiTheme="minorHAnsi" w:eastAsiaTheme="minorHAnsi" w:hAnsiTheme="minorHAnsi" w:cs="Calibri"/>
          <w:sz w:val="22"/>
          <w:szCs w:val="22"/>
        </w:rPr>
        <w:t xml:space="preserve"> if applicable</w:t>
      </w:r>
      <w:r w:rsidR="00C10594">
        <w:rPr>
          <w:rFonts w:asciiTheme="minorHAnsi" w:eastAsiaTheme="minorHAnsi" w:hAnsiTheme="minorHAnsi" w:cs="Calibri"/>
          <w:sz w:val="22"/>
          <w:szCs w:val="22"/>
        </w:rPr>
        <w:t>,</w:t>
      </w:r>
      <w:r w:rsidRPr="003D0CAE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="00A30A16" w:rsidRPr="003D0CAE">
        <w:rPr>
          <w:rFonts w:asciiTheme="minorHAnsi" w:eastAsiaTheme="minorHAnsi" w:hAnsiTheme="minorHAnsi" w:cs="Calibri"/>
          <w:sz w:val="22"/>
          <w:szCs w:val="22"/>
        </w:rPr>
        <w:t xml:space="preserve">dispatch </w:t>
      </w:r>
      <w:r w:rsidR="00C10594">
        <w:rPr>
          <w:rFonts w:asciiTheme="minorHAnsi" w:eastAsiaTheme="minorHAnsi" w:hAnsiTheme="minorHAnsi" w:cs="Calibri"/>
          <w:sz w:val="22"/>
          <w:szCs w:val="22"/>
        </w:rPr>
        <w:t>and</w:t>
      </w:r>
      <w:r w:rsidRPr="003D0CAE">
        <w:rPr>
          <w:rFonts w:asciiTheme="minorHAnsi" w:eastAsiaTheme="minorHAnsi" w:hAnsiTheme="minorHAnsi" w:cs="Calibri"/>
          <w:sz w:val="22"/>
          <w:szCs w:val="22"/>
        </w:rPr>
        <w:t xml:space="preserve"> inland destination</w:t>
      </w:r>
      <w:r w:rsidR="00A30A16" w:rsidRPr="003D0CAE">
        <w:rPr>
          <w:rFonts w:asciiTheme="minorHAnsi" w:eastAsiaTheme="minorHAnsi" w:hAnsiTheme="minorHAnsi" w:cs="Calibri"/>
          <w:sz w:val="22"/>
          <w:szCs w:val="22"/>
        </w:rPr>
        <w:t>)</w:t>
      </w:r>
    </w:p>
    <w:p w:rsidR="004E58E6" w:rsidRPr="00850338" w:rsidRDefault="004E58E6" w:rsidP="00850338">
      <w:pPr>
        <w:pStyle w:val="ListParagraph"/>
        <w:numPr>
          <w:ilvl w:val="0"/>
          <w:numId w:val="15"/>
        </w:numPr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Discharged/</w:t>
      </w:r>
      <w:r w:rsidR="00A30A16" w:rsidRPr="00850338">
        <w:rPr>
          <w:rFonts w:asciiTheme="minorHAnsi" w:eastAsiaTheme="minorHAnsi" w:hAnsiTheme="minorHAnsi" w:cs="Calibri"/>
          <w:sz w:val="20"/>
          <w:szCs w:val="20"/>
        </w:rPr>
        <w:t>dispatched/</w:t>
      </w:r>
      <w:r w:rsidRPr="00850338">
        <w:rPr>
          <w:rFonts w:asciiTheme="minorHAnsi" w:eastAsiaTheme="minorHAnsi" w:hAnsiTheme="minorHAnsi" w:cs="Calibri"/>
          <w:sz w:val="20"/>
          <w:szCs w:val="20"/>
        </w:rPr>
        <w:t>delivered in sound condition</w:t>
      </w:r>
      <w:r w:rsidR="00D978DE" w:rsidRPr="00850338">
        <w:rPr>
          <w:rFonts w:asciiTheme="minorHAnsi" w:eastAsiaTheme="minorHAnsi" w:hAnsiTheme="minorHAnsi" w:cs="Calibri"/>
          <w:sz w:val="20"/>
          <w:szCs w:val="20"/>
        </w:rPr>
        <w:t xml:space="preserve"> (units)</w:t>
      </w:r>
    </w:p>
    <w:p w:rsidR="004E58E6" w:rsidRPr="00850338" w:rsidRDefault="004E58E6" w:rsidP="008503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Discharged/</w:t>
      </w:r>
      <w:r w:rsidR="00A30A16" w:rsidRPr="00850338">
        <w:rPr>
          <w:rFonts w:asciiTheme="minorHAnsi" w:eastAsiaTheme="minorHAnsi" w:hAnsiTheme="minorHAnsi" w:cs="Calibri"/>
          <w:sz w:val="20"/>
          <w:szCs w:val="20"/>
        </w:rPr>
        <w:t xml:space="preserve"> dispatched/</w:t>
      </w:r>
      <w:r w:rsidRPr="00850338">
        <w:rPr>
          <w:rFonts w:asciiTheme="minorHAnsi" w:eastAsiaTheme="minorHAnsi" w:hAnsiTheme="minorHAnsi" w:cs="Calibri"/>
          <w:sz w:val="20"/>
          <w:szCs w:val="20"/>
        </w:rPr>
        <w:t>delivered in damaged condition</w:t>
      </w:r>
      <w:r w:rsidR="00A30A16" w:rsidRPr="00850338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A30A16" w:rsidRPr="00850338">
        <w:rPr>
          <w:rFonts w:asciiTheme="minorHAnsi" w:hAnsiTheme="minorHAnsi" w:cs="Arial"/>
          <w:sz w:val="20"/>
          <w:szCs w:val="20"/>
        </w:rPr>
        <w:t>(wet, infested, contaminated)</w:t>
      </w:r>
      <w:r w:rsidR="00D978DE" w:rsidRPr="00850338">
        <w:rPr>
          <w:rFonts w:asciiTheme="minorHAnsi" w:hAnsiTheme="minorHAnsi" w:cs="Arial"/>
          <w:sz w:val="20"/>
          <w:szCs w:val="20"/>
        </w:rPr>
        <w:t xml:space="preserve"> (units and weight)</w:t>
      </w:r>
    </w:p>
    <w:p w:rsidR="00A30A16" w:rsidRPr="00850338" w:rsidRDefault="00A30A16" w:rsidP="00850338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40" w:line="252" w:lineRule="auto"/>
        <w:ind w:left="360"/>
        <w:contextualSpacing w:val="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Discharged/</w:t>
      </w:r>
      <w:r w:rsidR="00C10594">
        <w:rPr>
          <w:rFonts w:asciiTheme="minorHAnsi" w:hAnsiTheme="minorHAnsi" w:cs="Arial"/>
          <w:sz w:val="20"/>
          <w:szCs w:val="20"/>
        </w:rPr>
        <w:t>d</w:t>
      </w:r>
      <w:r w:rsidRPr="00850338">
        <w:rPr>
          <w:rFonts w:asciiTheme="minorHAnsi" w:hAnsiTheme="minorHAnsi" w:cs="Arial"/>
          <w:sz w:val="20"/>
          <w:szCs w:val="20"/>
        </w:rPr>
        <w:t>ispatched/</w:t>
      </w:r>
      <w:r w:rsidR="00C10594">
        <w:rPr>
          <w:rFonts w:asciiTheme="minorHAnsi" w:hAnsiTheme="minorHAnsi" w:cs="Arial"/>
          <w:sz w:val="20"/>
          <w:szCs w:val="20"/>
        </w:rPr>
        <w:t>d</w:t>
      </w:r>
      <w:r w:rsidRPr="00850338">
        <w:rPr>
          <w:rFonts w:asciiTheme="minorHAnsi" w:hAnsiTheme="minorHAnsi" w:cs="Arial"/>
          <w:sz w:val="20"/>
          <w:szCs w:val="20"/>
        </w:rPr>
        <w:t xml:space="preserve">elivered in slack or torn bags or containers </w:t>
      </w:r>
      <w:r w:rsidR="00D978DE" w:rsidRPr="00850338">
        <w:rPr>
          <w:rFonts w:asciiTheme="minorHAnsi" w:hAnsiTheme="minorHAnsi" w:cs="Arial"/>
          <w:sz w:val="20"/>
          <w:szCs w:val="20"/>
        </w:rPr>
        <w:t>(units and weight)</w:t>
      </w:r>
    </w:p>
    <w:p w:rsidR="004E58E6" w:rsidRPr="00850338" w:rsidRDefault="004E58E6" w:rsidP="008503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Short</w:t>
      </w:r>
      <w:r w:rsidR="00850338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Pr="00850338">
        <w:rPr>
          <w:rFonts w:asciiTheme="minorHAnsi" w:eastAsiaTheme="minorHAnsi" w:hAnsiTheme="minorHAnsi" w:cs="Calibri"/>
          <w:sz w:val="20"/>
          <w:szCs w:val="20"/>
        </w:rPr>
        <w:t>landed</w:t>
      </w:r>
      <w:r w:rsidR="00F10BA3" w:rsidRPr="00850338">
        <w:rPr>
          <w:rFonts w:asciiTheme="minorHAnsi" w:eastAsiaTheme="minorHAnsi" w:hAnsiTheme="minorHAnsi" w:cs="Calibri"/>
          <w:sz w:val="20"/>
          <w:szCs w:val="20"/>
        </w:rPr>
        <w:t xml:space="preserve"> (</w:t>
      </w:r>
      <w:r w:rsidRPr="00850338">
        <w:rPr>
          <w:rFonts w:asciiTheme="minorHAnsi" w:eastAsiaTheme="minorHAnsi" w:hAnsiTheme="minorHAnsi" w:cs="Calibri"/>
          <w:sz w:val="20"/>
          <w:szCs w:val="20"/>
        </w:rPr>
        <w:t>not discharged or delivered to the inland destination</w:t>
      </w:r>
      <w:r w:rsidR="00F10BA3" w:rsidRPr="00850338">
        <w:rPr>
          <w:rFonts w:asciiTheme="minorHAnsi" w:eastAsiaTheme="minorHAnsi" w:hAnsiTheme="minorHAnsi" w:cs="Calibri"/>
          <w:sz w:val="20"/>
          <w:szCs w:val="20"/>
        </w:rPr>
        <w:t>)</w:t>
      </w:r>
    </w:p>
    <w:p w:rsidR="00850338" w:rsidRDefault="00850338" w:rsidP="008503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After reconstitution of damaged containers:</w:t>
      </w:r>
    </w:p>
    <w:p w:rsidR="004E58E6" w:rsidRPr="00850338" w:rsidRDefault="00850338" w:rsidP="008503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72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Quantity sound </w:t>
      </w:r>
      <w:r w:rsidR="00A30A16" w:rsidRPr="00850338">
        <w:rPr>
          <w:rFonts w:asciiTheme="minorHAnsi" w:hAnsiTheme="minorHAnsi" w:cs="Arial"/>
          <w:sz w:val="20"/>
          <w:szCs w:val="20"/>
        </w:rPr>
        <w:t>(</w:t>
      </w:r>
      <w:r w:rsidRPr="00850338">
        <w:rPr>
          <w:rFonts w:asciiTheme="minorHAnsi" w:hAnsiTheme="minorHAnsi" w:cs="Arial"/>
          <w:sz w:val="20"/>
          <w:szCs w:val="20"/>
        </w:rPr>
        <w:t xml:space="preserve">units and </w:t>
      </w:r>
      <w:r w:rsidR="00A30A16" w:rsidRPr="00850338">
        <w:rPr>
          <w:rFonts w:asciiTheme="minorHAnsi" w:hAnsiTheme="minorHAnsi" w:cs="Arial"/>
          <w:sz w:val="20"/>
          <w:szCs w:val="20"/>
        </w:rPr>
        <w:t>weight)</w:t>
      </w:r>
    </w:p>
    <w:p w:rsidR="004E58E6" w:rsidRPr="00850338" w:rsidRDefault="00850338" w:rsidP="008503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72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Quantity m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 xml:space="preserve">issing </w:t>
      </w:r>
      <w:r w:rsidR="00A30A16" w:rsidRPr="00850338">
        <w:rPr>
          <w:rFonts w:asciiTheme="minorHAnsi" w:hAnsiTheme="minorHAnsi" w:cs="Arial"/>
          <w:sz w:val="20"/>
          <w:szCs w:val="20"/>
        </w:rPr>
        <w:t>(</w:t>
      </w:r>
      <w:r w:rsidRPr="00850338">
        <w:rPr>
          <w:rFonts w:asciiTheme="minorHAnsi" w:hAnsiTheme="minorHAnsi" w:cs="Arial"/>
          <w:sz w:val="20"/>
          <w:szCs w:val="20"/>
        </w:rPr>
        <w:t xml:space="preserve">units and </w:t>
      </w:r>
      <w:r w:rsidR="00A30A16" w:rsidRPr="00850338">
        <w:rPr>
          <w:rFonts w:asciiTheme="minorHAnsi" w:hAnsiTheme="minorHAnsi" w:cs="Arial"/>
          <w:sz w:val="20"/>
          <w:szCs w:val="20"/>
        </w:rPr>
        <w:t>weight)</w:t>
      </w:r>
    </w:p>
    <w:p w:rsidR="004E58E6" w:rsidRPr="00850338" w:rsidRDefault="00850338" w:rsidP="008503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252" w:lineRule="auto"/>
        <w:ind w:left="72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Quantity declared</w:t>
      </w:r>
      <w:r w:rsidR="004E58E6" w:rsidRPr="00850338">
        <w:rPr>
          <w:rFonts w:asciiTheme="minorHAnsi" w:eastAsiaTheme="minorHAnsi" w:hAnsiTheme="minorHAnsi" w:cs="Calibri"/>
          <w:sz w:val="20"/>
          <w:szCs w:val="20"/>
        </w:rPr>
        <w:t xml:space="preserve"> unfit for human consumption (units and weight)</w:t>
      </w:r>
    </w:p>
    <w:p w:rsidR="004E58E6" w:rsidRPr="00850338" w:rsidRDefault="004E58E6" w:rsidP="008503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4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Destroyed, donated</w:t>
      </w:r>
      <w:r w:rsidR="00C10594">
        <w:rPr>
          <w:rFonts w:asciiTheme="minorHAnsi" w:eastAsiaTheme="minorHAnsi" w:hAnsiTheme="minorHAnsi" w:cs="Calibri"/>
          <w:sz w:val="20"/>
          <w:szCs w:val="20"/>
        </w:rPr>
        <w:t>,</w:t>
      </w:r>
      <w:r w:rsidRPr="00850338">
        <w:rPr>
          <w:rFonts w:asciiTheme="minorHAnsi" w:eastAsiaTheme="minorHAnsi" w:hAnsiTheme="minorHAnsi" w:cs="Calibri"/>
          <w:sz w:val="20"/>
          <w:szCs w:val="20"/>
        </w:rPr>
        <w:t xml:space="preserve"> or sold as unfit for human consumption</w:t>
      </w:r>
      <w:r w:rsidR="00D978DE" w:rsidRPr="00850338">
        <w:rPr>
          <w:rFonts w:asciiTheme="minorHAnsi" w:eastAsiaTheme="minorHAnsi" w:hAnsiTheme="minorHAnsi" w:cs="Calibri"/>
          <w:sz w:val="20"/>
          <w:szCs w:val="20"/>
        </w:rPr>
        <w:t xml:space="preserve"> (units and weight)</w:t>
      </w:r>
    </w:p>
    <w:p w:rsidR="00D978DE" w:rsidRPr="00850338" w:rsidRDefault="00D978DE" w:rsidP="008503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 w:line="252" w:lineRule="auto"/>
        <w:ind w:left="360"/>
        <w:contextualSpacing w:val="0"/>
        <w:rPr>
          <w:rFonts w:asciiTheme="minorHAnsi" w:eastAsiaTheme="minorHAnsi" w:hAnsiTheme="minorHAnsi" w:cs="Calibri"/>
          <w:sz w:val="20"/>
          <w:szCs w:val="20"/>
        </w:rPr>
      </w:pPr>
      <w:r w:rsidRPr="00850338">
        <w:rPr>
          <w:rFonts w:asciiTheme="minorHAnsi" w:eastAsiaTheme="minorHAnsi" w:hAnsiTheme="minorHAnsi" w:cs="Calibri"/>
          <w:sz w:val="20"/>
          <w:szCs w:val="20"/>
        </w:rPr>
        <w:t>Excess landed (units)</w:t>
      </w:r>
    </w:p>
    <w:p w:rsidR="004E58E6" w:rsidRPr="00850338" w:rsidRDefault="004E58E6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color w:val="237990"/>
        </w:rPr>
      </w:pPr>
      <w:r w:rsidRPr="00850338">
        <w:rPr>
          <w:rFonts w:asciiTheme="minorHAnsi" w:eastAsiaTheme="minorHAnsi" w:hAnsiTheme="minorHAnsi" w:cs="Calibri"/>
          <w:b/>
          <w:color w:val="237990"/>
        </w:rPr>
        <w:lastRenderedPageBreak/>
        <w:t xml:space="preserve">Narrative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A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nalysis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 xml:space="preserve">of </w:t>
      </w:r>
      <w:r w:rsidR="00F10BA3" w:rsidRPr="00850338">
        <w:rPr>
          <w:rFonts w:asciiTheme="minorHAnsi" w:eastAsiaTheme="minorHAnsi" w:hAnsiTheme="minorHAnsi" w:cs="Calibri"/>
          <w:b/>
          <w:color w:val="237990"/>
        </w:rPr>
        <w:t>W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ho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D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id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W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hat,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W</w:t>
      </w:r>
      <w:r w:rsidRPr="00850338">
        <w:rPr>
          <w:rFonts w:asciiTheme="minorHAnsi" w:eastAsiaTheme="minorHAnsi" w:hAnsiTheme="minorHAnsi" w:cs="Calibri"/>
          <w:b/>
          <w:color w:val="237990"/>
        </w:rPr>
        <w:t>hen</w:t>
      </w:r>
      <w:r w:rsidR="00C10594">
        <w:rPr>
          <w:rFonts w:asciiTheme="minorHAnsi" w:eastAsiaTheme="minorHAnsi" w:hAnsiTheme="minorHAnsi" w:cs="Calibri"/>
          <w:b/>
          <w:color w:val="237990"/>
        </w:rPr>
        <w:t>,</w:t>
      </w:r>
      <w:r w:rsidRPr="00850338">
        <w:rPr>
          <w:rFonts w:asciiTheme="minorHAnsi" w:eastAsiaTheme="minorHAnsi" w:hAnsiTheme="minorHAnsi" w:cs="Calibri"/>
          <w:b/>
          <w:color w:val="237990"/>
        </w:rPr>
        <w:t xml:space="preserve"> and 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>W</w:t>
      </w:r>
      <w:r w:rsidRPr="00850338">
        <w:rPr>
          <w:rFonts w:asciiTheme="minorHAnsi" w:eastAsiaTheme="minorHAnsi" w:hAnsiTheme="minorHAnsi" w:cs="Calibri"/>
          <w:b/>
          <w:color w:val="237990"/>
        </w:rPr>
        <w:t>here</w:t>
      </w:r>
      <w:r w:rsidR="0078144F" w:rsidRPr="00850338">
        <w:rPr>
          <w:rFonts w:asciiTheme="minorHAnsi" w:eastAsiaTheme="minorHAnsi" w:hAnsiTheme="minorHAnsi" w:cs="Calibri"/>
          <w:b/>
          <w:color w:val="237990"/>
        </w:rPr>
        <w:t xml:space="preserve"> </w:t>
      </w:r>
      <w:r w:rsidR="0078144F" w:rsidRPr="00850338">
        <w:rPr>
          <w:rFonts w:asciiTheme="minorHAnsi" w:hAnsiTheme="minorHAnsi" w:cs="Arial"/>
          <w:b/>
          <w:color w:val="237990"/>
        </w:rPr>
        <w:t>During Discharge</w:t>
      </w:r>
    </w:p>
    <w:p w:rsidR="0078144F" w:rsidRPr="00850338" w:rsidRDefault="0078144F" w:rsidP="00C10594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Details and reasons for work stoppage, if any (e.g.</w:t>
      </w:r>
      <w:r w:rsidR="009C08A6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lack of electricity, mechanical breakdown, labor dispute, etc</w:t>
      </w:r>
      <w:r w:rsidR="009C08A6">
        <w:rPr>
          <w:rFonts w:asciiTheme="minorHAnsi" w:hAnsiTheme="minorHAnsi" w:cs="Arial"/>
          <w:sz w:val="20"/>
          <w:szCs w:val="20"/>
        </w:rPr>
        <w:t>.</w:t>
      </w:r>
      <w:r w:rsidRPr="00850338">
        <w:rPr>
          <w:rFonts w:asciiTheme="minorHAnsi" w:hAnsiTheme="minorHAnsi" w:cs="Arial"/>
          <w:sz w:val="20"/>
          <w:szCs w:val="20"/>
        </w:rPr>
        <w:t>)</w:t>
      </w:r>
    </w:p>
    <w:p w:rsidR="0078144F" w:rsidRPr="00850338" w:rsidRDefault="009C08A6" w:rsidP="00C10594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Number of winches</w:t>
      </w:r>
      <w:r w:rsidR="0078144F" w:rsidRPr="00850338">
        <w:rPr>
          <w:rFonts w:asciiTheme="minorHAnsi" w:hAnsiTheme="minorHAnsi" w:cs="Arial"/>
          <w:sz w:val="20"/>
          <w:szCs w:val="20"/>
        </w:rPr>
        <w:t>/cranes operating during each shift</w:t>
      </w:r>
    </w:p>
    <w:p w:rsidR="0078144F" w:rsidRPr="00850338" w:rsidRDefault="0078144F" w:rsidP="00C10594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 xml:space="preserve">Whether </w:t>
      </w:r>
      <w:r w:rsidR="006A297F" w:rsidRPr="00850338">
        <w:rPr>
          <w:rFonts w:asciiTheme="minorHAnsi" w:hAnsiTheme="minorHAnsi" w:cs="Arial"/>
          <w:sz w:val="20"/>
          <w:szCs w:val="20"/>
        </w:rPr>
        <w:t>commodity</w:t>
      </w:r>
      <w:r w:rsidRPr="00850338">
        <w:rPr>
          <w:rFonts w:asciiTheme="minorHAnsi" w:hAnsiTheme="minorHAnsi" w:cs="Arial"/>
          <w:sz w:val="20"/>
          <w:szCs w:val="20"/>
        </w:rPr>
        <w:t xml:space="preserve"> was discharged onto the wharf/quay or directly onto waiting trucks</w:t>
      </w:r>
    </w:p>
    <w:p w:rsidR="000A2A9B" w:rsidRPr="00850338" w:rsidRDefault="000A2A9B" w:rsidP="00C10594">
      <w:pPr>
        <w:numPr>
          <w:ilvl w:val="0"/>
          <w:numId w:val="21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Courier New"/>
          <w:sz w:val="20"/>
          <w:szCs w:val="20"/>
        </w:rPr>
        <w:t xml:space="preserve">For bulk commodity, whether a scale was used, its type and calibration and other factors affecting its accuracy, or an explanation of why a scale was not used and </w:t>
      </w:r>
      <w:r w:rsidR="009C08A6">
        <w:rPr>
          <w:rFonts w:asciiTheme="minorHAnsi" w:hAnsiTheme="minorHAnsi" w:cs="Courier New"/>
          <w:sz w:val="20"/>
          <w:szCs w:val="20"/>
        </w:rPr>
        <w:t xml:space="preserve">of </w:t>
      </w:r>
      <w:r w:rsidRPr="00850338">
        <w:rPr>
          <w:rFonts w:asciiTheme="minorHAnsi" w:hAnsiTheme="minorHAnsi" w:cs="Courier New"/>
          <w:sz w:val="20"/>
          <w:szCs w:val="20"/>
        </w:rPr>
        <w:t>how weight was determined</w:t>
      </w:r>
    </w:p>
    <w:p w:rsidR="0078144F" w:rsidRPr="00850338" w:rsidRDefault="0078144F" w:rsidP="00C10594">
      <w:pPr>
        <w:numPr>
          <w:ilvl w:val="0"/>
          <w:numId w:val="21"/>
        </w:numPr>
        <w:spacing w:after="20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 xml:space="preserve">Explanation for any </w:t>
      </w:r>
      <w:r w:rsidR="006A297F"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Pr="00850338">
        <w:rPr>
          <w:rFonts w:asciiTheme="minorHAnsi" w:hAnsiTheme="minorHAnsi" w:cs="Arial"/>
          <w:sz w:val="20"/>
          <w:szCs w:val="20"/>
        </w:rPr>
        <w:t xml:space="preserve"> not discharged from vessel</w:t>
      </w:r>
    </w:p>
    <w:p w:rsidR="0078144F" w:rsidRPr="00850338" w:rsidRDefault="0078144F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b/>
          <w:color w:val="237990"/>
        </w:rPr>
      </w:pPr>
      <w:r w:rsidRPr="00850338">
        <w:rPr>
          <w:rFonts w:asciiTheme="minorHAnsi" w:hAnsiTheme="minorHAnsi" w:cs="Arial"/>
          <w:b/>
          <w:color w:val="237990"/>
        </w:rPr>
        <w:t>Narrative Analysis of How, When</w:t>
      </w:r>
      <w:r w:rsidR="009C08A6">
        <w:rPr>
          <w:rFonts w:asciiTheme="minorHAnsi" w:hAnsiTheme="minorHAnsi" w:cs="Arial"/>
          <w:b/>
          <w:color w:val="237990"/>
        </w:rPr>
        <w:t>,</w:t>
      </w:r>
      <w:r w:rsidRPr="00850338">
        <w:rPr>
          <w:rFonts w:asciiTheme="minorHAnsi" w:hAnsiTheme="minorHAnsi" w:cs="Arial"/>
          <w:b/>
          <w:color w:val="237990"/>
        </w:rPr>
        <w:t xml:space="preserve"> and Where Losses Occurred</w:t>
      </w:r>
    </w:p>
    <w:p w:rsidR="0078144F" w:rsidRPr="00850338" w:rsidRDefault="0078144F" w:rsidP="00C10594">
      <w:pPr>
        <w:numPr>
          <w:ilvl w:val="0"/>
          <w:numId w:val="22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Condition of commodity in the hatches, containers, or barges</w:t>
      </w:r>
      <w:r w:rsidR="009C08A6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including the condition of the hatches and nature of any damage</w:t>
      </w:r>
    </w:p>
    <w:p w:rsidR="0078144F" w:rsidRPr="00850338" w:rsidRDefault="0078144F" w:rsidP="00C10594">
      <w:pPr>
        <w:numPr>
          <w:ilvl w:val="0"/>
          <w:numId w:val="22"/>
        </w:numPr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Adverse weather conditions from the ship’s log during loading, voyage, and previous ports of call, which may have a bearing on the damage</w:t>
      </w:r>
    </w:p>
    <w:p w:rsidR="0078144F" w:rsidRPr="00850338" w:rsidRDefault="0078144F" w:rsidP="00C10594">
      <w:pPr>
        <w:numPr>
          <w:ilvl w:val="0"/>
          <w:numId w:val="22"/>
        </w:numPr>
        <w:spacing w:after="20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Probable cause(s) of loss(es)</w:t>
      </w:r>
    </w:p>
    <w:p w:rsidR="00D978DE" w:rsidRPr="00850338" w:rsidRDefault="00D978DE" w:rsidP="00850338">
      <w:pPr>
        <w:tabs>
          <w:tab w:val="left" w:pos="-720"/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 w:cs="Arial"/>
          <w:b/>
          <w:color w:val="237990"/>
        </w:rPr>
      </w:pPr>
      <w:r w:rsidRPr="00850338">
        <w:rPr>
          <w:rFonts w:asciiTheme="minorHAnsi" w:hAnsiTheme="minorHAnsi" w:cs="Arial"/>
          <w:b/>
          <w:color w:val="237990"/>
        </w:rPr>
        <w:t>Containerized Shipments</w:t>
      </w:r>
      <w:r w:rsidR="00850338">
        <w:rPr>
          <w:rFonts w:asciiTheme="minorHAnsi" w:hAnsiTheme="minorHAnsi" w:cs="Arial"/>
          <w:b/>
          <w:color w:val="237990"/>
        </w:rPr>
        <w:t xml:space="preserve"> </w:t>
      </w:r>
      <w:r w:rsidR="00850338" w:rsidRPr="00850338">
        <w:rPr>
          <w:rFonts w:asciiTheme="minorHAnsi" w:hAnsiTheme="minorHAnsi" w:cs="Arial"/>
          <w:sz w:val="22"/>
          <w:szCs w:val="22"/>
        </w:rPr>
        <w:t>(if applicable)</w:t>
      </w:r>
    </w:p>
    <w:p w:rsidR="00D978DE" w:rsidRPr="00850338" w:rsidRDefault="00D978DE" w:rsidP="00C10594">
      <w:pPr>
        <w:numPr>
          <w:ilvl w:val="0"/>
          <w:numId w:val="23"/>
        </w:numPr>
        <w:tabs>
          <w:tab w:val="left" w:pos="-720"/>
        </w:tabs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Container and seal numbers</w:t>
      </w:r>
    </w:p>
    <w:p w:rsidR="00D978DE" w:rsidRPr="00850338" w:rsidRDefault="00D978DE" w:rsidP="00C10594">
      <w:pPr>
        <w:numPr>
          <w:ilvl w:val="0"/>
          <w:numId w:val="23"/>
        </w:numPr>
        <w:tabs>
          <w:tab w:val="left" w:pos="-720"/>
        </w:tabs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Any damage to containers</w:t>
      </w:r>
    </w:p>
    <w:p w:rsidR="00D978DE" w:rsidRPr="00850338" w:rsidRDefault="00D978DE" w:rsidP="00C10594">
      <w:pPr>
        <w:numPr>
          <w:ilvl w:val="0"/>
          <w:numId w:val="23"/>
        </w:numPr>
        <w:tabs>
          <w:tab w:val="left" w:pos="-720"/>
        </w:tabs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When, where</w:t>
      </w:r>
      <w:r w:rsidR="009C08A6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and by whom seals were broken </w:t>
      </w:r>
    </w:p>
    <w:p w:rsidR="00270FBC" w:rsidRPr="00850338" w:rsidRDefault="00270FBC" w:rsidP="00C10594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 xml:space="preserve">Who </w:t>
      </w:r>
      <w:r w:rsidR="00850338">
        <w:rPr>
          <w:rFonts w:asciiTheme="minorHAnsi" w:hAnsiTheme="minorHAnsi" w:cs="Arial"/>
          <w:sz w:val="20"/>
          <w:szCs w:val="20"/>
        </w:rPr>
        <w:t xml:space="preserve">else </w:t>
      </w:r>
      <w:r w:rsidRPr="00850338">
        <w:rPr>
          <w:rFonts w:asciiTheme="minorHAnsi" w:hAnsiTheme="minorHAnsi" w:cs="Arial"/>
          <w:sz w:val="20"/>
          <w:szCs w:val="20"/>
        </w:rPr>
        <w:t>was present at the time the seals were broken</w:t>
      </w:r>
    </w:p>
    <w:p w:rsidR="00D978DE" w:rsidRPr="00850338" w:rsidRDefault="00D978DE" w:rsidP="00C10594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spacing w:after="4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When, where</w:t>
      </w:r>
      <w:r w:rsidR="009C08A6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and by whom new seals were put on the containers</w:t>
      </w:r>
      <w:r w:rsidR="00270FBC" w:rsidRPr="00850338">
        <w:rPr>
          <w:rFonts w:asciiTheme="minorHAnsi" w:hAnsiTheme="minorHAnsi" w:cs="Arial"/>
          <w:sz w:val="20"/>
          <w:szCs w:val="20"/>
        </w:rPr>
        <w:t xml:space="preserve"> (if applicable)</w:t>
      </w:r>
    </w:p>
    <w:p w:rsidR="00D978DE" w:rsidRPr="00850338" w:rsidRDefault="00D978DE" w:rsidP="00C10594">
      <w:pPr>
        <w:numPr>
          <w:ilvl w:val="0"/>
          <w:numId w:val="23"/>
        </w:numPr>
        <w:tabs>
          <w:tab w:val="left" w:pos="-720"/>
          <w:tab w:val="left" w:pos="0"/>
          <w:tab w:val="left" w:pos="720"/>
        </w:tabs>
        <w:spacing w:after="200" w:line="252" w:lineRule="auto"/>
        <w:ind w:left="360"/>
        <w:rPr>
          <w:rFonts w:asciiTheme="minorHAnsi" w:hAnsiTheme="minorHAnsi" w:cs="Arial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New container seal numbers</w:t>
      </w:r>
      <w:r w:rsidR="00270FBC" w:rsidRPr="00850338">
        <w:rPr>
          <w:rFonts w:asciiTheme="minorHAnsi" w:hAnsiTheme="minorHAnsi" w:cs="Arial"/>
          <w:sz w:val="20"/>
          <w:szCs w:val="20"/>
        </w:rPr>
        <w:t xml:space="preserve"> (if applicable)</w:t>
      </w:r>
    </w:p>
    <w:p w:rsidR="00F10BA3" w:rsidRPr="00850338" w:rsidRDefault="00F10BA3" w:rsidP="00850338">
      <w:pPr>
        <w:spacing w:after="60" w:line="252" w:lineRule="auto"/>
        <w:outlineLvl w:val="0"/>
        <w:rPr>
          <w:rFonts w:asciiTheme="minorHAnsi" w:hAnsiTheme="minorHAnsi"/>
          <w:b/>
          <w:color w:val="237990"/>
        </w:rPr>
      </w:pPr>
      <w:bookmarkStart w:id="0" w:name="_Toc217707150"/>
      <w:r w:rsidRPr="00850338">
        <w:rPr>
          <w:rFonts w:asciiTheme="minorHAnsi" w:hAnsiTheme="minorHAnsi"/>
          <w:b/>
          <w:color w:val="237990"/>
        </w:rPr>
        <w:t xml:space="preserve">Comments </w:t>
      </w:r>
      <w:r w:rsidR="009C08A6">
        <w:rPr>
          <w:rFonts w:asciiTheme="minorHAnsi" w:hAnsiTheme="minorHAnsi"/>
          <w:b/>
          <w:color w:val="237990"/>
        </w:rPr>
        <w:t>R</w:t>
      </w:r>
      <w:r w:rsidRPr="00850338">
        <w:rPr>
          <w:rFonts w:asciiTheme="minorHAnsi" w:hAnsiTheme="minorHAnsi"/>
          <w:b/>
          <w:color w:val="237990"/>
        </w:rPr>
        <w:t xml:space="preserve">egarding the </w:t>
      </w:r>
      <w:r w:rsidR="009C08A6">
        <w:rPr>
          <w:rFonts w:asciiTheme="minorHAnsi" w:hAnsiTheme="minorHAnsi"/>
          <w:b/>
          <w:color w:val="237990"/>
        </w:rPr>
        <w:t>F</w:t>
      </w:r>
      <w:r w:rsidRPr="00850338">
        <w:rPr>
          <w:rFonts w:asciiTheme="minorHAnsi" w:hAnsiTheme="minorHAnsi"/>
          <w:b/>
          <w:color w:val="237990"/>
        </w:rPr>
        <w:t>ollowing:</w:t>
      </w:r>
    </w:p>
    <w:p w:rsidR="00F10BA3" w:rsidRPr="00850338" w:rsidRDefault="00F10BA3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Quality of stevedore labor</w:t>
      </w:r>
    </w:p>
    <w:p w:rsidR="00F10BA3" w:rsidRPr="00850338" w:rsidRDefault="000A2A9B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Q</w:t>
      </w:r>
      <w:r w:rsidR="00F10BA3" w:rsidRPr="00850338">
        <w:rPr>
          <w:rFonts w:asciiTheme="minorHAnsi" w:hAnsiTheme="minorHAnsi"/>
          <w:color w:val="000000"/>
          <w:sz w:val="20"/>
          <w:szCs w:val="20"/>
        </w:rPr>
        <w:t>uality of discharging techniques</w:t>
      </w:r>
    </w:p>
    <w:p w:rsidR="00F10BA3" w:rsidRPr="00850338" w:rsidRDefault="00F10BA3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Acceptability of dock and storage area for foodstuffs</w:t>
      </w:r>
    </w:p>
    <w:p w:rsidR="00F10BA3" w:rsidRPr="00850338" w:rsidRDefault="00F10BA3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Quality of stowage on board the vessel</w:t>
      </w:r>
    </w:p>
    <w:p w:rsidR="00F10BA3" w:rsidRPr="00850338" w:rsidRDefault="00F10BA3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Discharge in accordance with the customs of the port/country</w:t>
      </w:r>
    </w:p>
    <w:p w:rsidR="00F10BA3" w:rsidRPr="00850338" w:rsidRDefault="00F10BA3" w:rsidP="00E72B70">
      <w:pPr>
        <w:numPr>
          <w:ilvl w:val="0"/>
          <w:numId w:val="18"/>
        </w:numPr>
        <w:spacing w:after="4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Extent of pilferage, if any, and level of security provided</w:t>
      </w:r>
    </w:p>
    <w:p w:rsidR="0078144F" w:rsidRPr="00850338" w:rsidRDefault="0078144F" w:rsidP="00E72B70">
      <w:pPr>
        <w:numPr>
          <w:ilvl w:val="0"/>
          <w:numId w:val="18"/>
        </w:numPr>
        <w:spacing w:after="200" w:line="252" w:lineRule="auto"/>
        <w:ind w:left="36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>Level or degree of cooperation from vessel and/or vessel’s local agent(s)</w:t>
      </w:r>
    </w:p>
    <w:p w:rsidR="00F53F3E" w:rsidRPr="00850338" w:rsidRDefault="00F53F3E" w:rsidP="00850338">
      <w:pPr>
        <w:autoSpaceDE w:val="0"/>
        <w:autoSpaceDN w:val="0"/>
        <w:adjustRightInd w:val="0"/>
        <w:spacing w:after="60" w:line="252" w:lineRule="auto"/>
        <w:outlineLvl w:val="0"/>
        <w:rPr>
          <w:rFonts w:asciiTheme="minorHAnsi" w:hAnsiTheme="minorHAnsi"/>
          <w:b/>
          <w:color w:val="000000"/>
          <w:sz w:val="20"/>
          <w:szCs w:val="20"/>
        </w:rPr>
      </w:pPr>
      <w:r w:rsidRPr="00850338">
        <w:rPr>
          <w:rFonts w:asciiTheme="minorHAnsi" w:hAnsiTheme="minorHAnsi"/>
          <w:b/>
          <w:color w:val="237990"/>
        </w:rPr>
        <w:t>Attachments</w:t>
      </w:r>
      <w:r w:rsidR="00D978DE" w:rsidRPr="0085033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50338" w:rsidRPr="003D0CAE">
        <w:rPr>
          <w:rFonts w:asciiTheme="minorHAnsi" w:hAnsiTheme="minorHAnsi"/>
          <w:color w:val="000000"/>
          <w:sz w:val="22"/>
          <w:szCs w:val="22"/>
        </w:rPr>
        <w:t>(</w:t>
      </w:r>
      <w:r w:rsidR="00D978DE" w:rsidRPr="003D0CAE">
        <w:rPr>
          <w:rFonts w:asciiTheme="minorHAnsi" w:hAnsiTheme="minorHAnsi"/>
          <w:color w:val="000000"/>
          <w:sz w:val="22"/>
          <w:szCs w:val="22"/>
        </w:rPr>
        <w:t xml:space="preserve">as applicable, </w:t>
      </w:r>
      <w:r w:rsidRPr="003D0CAE">
        <w:rPr>
          <w:rFonts w:asciiTheme="minorHAnsi" w:eastAsiaTheme="minorHAnsi" w:hAnsiTheme="minorHAnsi" w:cs="Calibri"/>
          <w:sz w:val="22"/>
          <w:szCs w:val="22"/>
        </w:rPr>
        <w:t>labeled with the B</w:t>
      </w:r>
      <w:r w:rsidR="00850338" w:rsidRPr="003D0CAE">
        <w:rPr>
          <w:rFonts w:asciiTheme="minorHAnsi" w:eastAsiaTheme="minorHAnsi" w:hAnsiTheme="minorHAnsi" w:cs="Calibri"/>
          <w:sz w:val="22"/>
          <w:szCs w:val="22"/>
        </w:rPr>
        <w:t>/</w:t>
      </w:r>
      <w:r w:rsidRPr="003D0CAE">
        <w:rPr>
          <w:rFonts w:asciiTheme="minorHAnsi" w:eastAsiaTheme="minorHAnsi" w:hAnsiTheme="minorHAnsi" w:cs="Calibri"/>
          <w:sz w:val="22"/>
          <w:szCs w:val="22"/>
        </w:rPr>
        <w:t>L number</w:t>
      </w:r>
      <w:r w:rsidR="00850338" w:rsidRPr="003D0CAE">
        <w:rPr>
          <w:rFonts w:asciiTheme="minorHAnsi" w:eastAsiaTheme="minorHAnsi" w:hAnsiTheme="minorHAnsi" w:cs="Calibri"/>
          <w:sz w:val="22"/>
          <w:szCs w:val="22"/>
        </w:rPr>
        <w:t>)</w:t>
      </w:r>
    </w:p>
    <w:p w:rsidR="00F53F3E" w:rsidRPr="00850338" w:rsidRDefault="00E15B52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Customs receipts</w:t>
      </w:r>
    </w:p>
    <w:p w:rsidR="00D6570E" w:rsidRPr="00850338" w:rsidRDefault="00D6570E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Surveyor</w:t>
      </w:r>
      <w:r w:rsidR="003D0CAE">
        <w:rPr>
          <w:rFonts w:asciiTheme="minorHAnsi" w:hAnsiTheme="minorHAnsi"/>
          <w:color w:val="000000"/>
          <w:sz w:val="20"/>
          <w:szCs w:val="20"/>
        </w:rPr>
        <w:t>’</w:t>
      </w:r>
      <w:r w:rsidRPr="00850338">
        <w:rPr>
          <w:rFonts w:asciiTheme="minorHAnsi" w:hAnsiTheme="minorHAnsi"/>
          <w:color w:val="000000"/>
          <w:sz w:val="20"/>
          <w:szCs w:val="20"/>
        </w:rPr>
        <w:t>s original notes</w:t>
      </w:r>
      <w:r w:rsidR="00850338">
        <w:rPr>
          <w:rFonts w:asciiTheme="minorHAnsi" w:hAnsiTheme="minorHAnsi"/>
          <w:color w:val="000000"/>
          <w:sz w:val="20"/>
          <w:szCs w:val="20"/>
        </w:rPr>
        <w:t xml:space="preserve"> and tally sheets</w:t>
      </w:r>
    </w:p>
    <w:p w:rsidR="00F53F3E" w:rsidRPr="00850338" w:rsidRDefault="00F53F3E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P</w:t>
      </w:r>
      <w:r w:rsidR="00E15B52" w:rsidRPr="00850338">
        <w:rPr>
          <w:rFonts w:asciiTheme="minorHAnsi" w:hAnsiTheme="minorHAnsi"/>
          <w:color w:val="000000"/>
          <w:sz w:val="20"/>
          <w:szCs w:val="20"/>
        </w:rPr>
        <w:t>ort authority reports</w:t>
      </w:r>
    </w:p>
    <w:p w:rsidR="00F53F3E" w:rsidRPr="00850338" w:rsidRDefault="000A2A9B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Port issued s</w:t>
      </w:r>
      <w:r w:rsidR="00E15B52" w:rsidRPr="00850338">
        <w:rPr>
          <w:rFonts w:asciiTheme="minorHAnsi" w:hAnsiTheme="minorHAnsi"/>
          <w:color w:val="000000"/>
          <w:sz w:val="20"/>
          <w:szCs w:val="20"/>
        </w:rPr>
        <w:t>hort</w:t>
      </w:r>
      <w:r w:rsidR="00E74978" w:rsidRPr="00850338">
        <w:rPr>
          <w:rFonts w:asciiTheme="minorHAnsi" w:hAnsiTheme="minorHAnsi"/>
          <w:color w:val="000000"/>
          <w:sz w:val="20"/>
          <w:szCs w:val="20"/>
        </w:rPr>
        <w:t>-</w:t>
      </w:r>
      <w:r w:rsidR="00E15B52" w:rsidRPr="00850338">
        <w:rPr>
          <w:rFonts w:asciiTheme="minorHAnsi" w:hAnsiTheme="minorHAnsi"/>
          <w:color w:val="000000"/>
          <w:sz w:val="20"/>
          <w:szCs w:val="20"/>
        </w:rPr>
        <w:t>landing certificates</w:t>
      </w:r>
    </w:p>
    <w:p w:rsidR="000A2A9B" w:rsidRPr="00850338" w:rsidRDefault="000A2A9B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Carrier outturn report (vessel’s agent</w:t>
      </w:r>
      <w:r w:rsidR="00E72B70">
        <w:rPr>
          <w:rFonts w:asciiTheme="minorHAnsi" w:hAnsiTheme="minorHAnsi"/>
          <w:color w:val="000000"/>
          <w:sz w:val="20"/>
          <w:szCs w:val="20"/>
        </w:rPr>
        <w:t>’s</w:t>
      </w:r>
      <w:r w:rsidRPr="00850338">
        <w:rPr>
          <w:rFonts w:asciiTheme="minorHAnsi" w:hAnsiTheme="minorHAnsi"/>
          <w:color w:val="000000"/>
          <w:sz w:val="20"/>
          <w:szCs w:val="20"/>
        </w:rPr>
        <w:t xml:space="preserve"> count of </w:t>
      </w:r>
      <w:r w:rsidR="006A297F" w:rsidRPr="00850338">
        <w:rPr>
          <w:rFonts w:asciiTheme="minorHAnsi" w:eastAsiaTheme="minorHAnsi" w:hAnsiTheme="minorHAnsi" w:cs="Calibri"/>
          <w:sz w:val="20"/>
          <w:szCs w:val="20"/>
        </w:rPr>
        <w:t>commodity</w:t>
      </w:r>
      <w:r w:rsidRPr="00850338">
        <w:rPr>
          <w:rFonts w:asciiTheme="minorHAnsi" w:hAnsiTheme="minorHAnsi"/>
          <w:color w:val="000000"/>
          <w:sz w:val="20"/>
          <w:szCs w:val="20"/>
        </w:rPr>
        <w:t xml:space="preserve"> discharged)</w:t>
      </w:r>
    </w:p>
    <w:p w:rsidR="00D6570E" w:rsidRPr="00850338" w:rsidRDefault="00D6570E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Port tallies and port outturn repost (if available)</w:t>
      </w:r>
    </w:p>
    <w:p w:rsidR="00E15B52" w:rsidRPr="00850338" w:rsidRDefault="00F53F3E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>Stevedore’s tallies</w:t>
      </w:r>
      <w:r w:rsidR="00D978DE" w:rsidRPr="0085033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978DE" w:rsidRPr="00850338">
        <w:rPr>
          <w:rFonts w:asciiTheme="minorHAnsi" w:hAnsiTheme="minorHAnsi" w:cs="Arial"/>
          <w:sz w:val="20"/>
          <w:szCs w:val="20"/>
        </w:rPr>
        <w:t>(</w:t>
      </w:r>
      <w:r w:rsidR="00E72B70">
        <w:rPr>
          <w:rFonts w:asciiTheme="minorHAnsi" w:hAnsiTheme="minorHAnsi" w:cs="Arial"/>
          <w:sz w:val="20"/>
          <w:szCs w:val="20"/>
        </w:rPr>
        <w:t xml:space="preserve">Note: </w:t>
      </w:r>
      <w:r w:rsidR="003D0CAE">
        <w:rPr>
          <w:rFonts w:asciiTheme="minorHAnsi" w:hAnsiTheme="minorHAnsi" w:cs="Arial"/>
          <w:sz w:val="20"/>
          <w:szCs w:val="20"/>
        </w:rPr>
        <w:t>S</w:t>
      </w:r>
      <w:r w:rsidR="00D978DE" w:rsidRPr="00850338">
        <w:rPr>
          <w:rFonts w:asciiTheme="minorHAnsi" w:hAnsiTheme="minorHAnsi" w:cs="Arial"/>
          <w:sz w:val="20"/>
          <w:szCs w:val="20"/>
        </w:rPr>
        <w:t xml:space="preserve">troke tally sheets should have </w:t>
      </w:r>
      <w:r w:rsidR="00E72B70">
        <w:rPr>
          <w:rFonts w:asciiTheme="minorHAnsi" w:hAnsiTheme="minorHAnsi" w:cs="Arial"/>
          <w:sz w:val="20"/>
          <w:szCs w:val="20"/>
        </w:rPr>
        <w:t>the</w:t>
      </w:r>
      <w:r w:rsidR="00D978DE" w:rsidRPr="00850338">
        <w:rPr>
          <w:rFonts w:asciiTheme="minorHAnsi" w:hAnsiTheme="minorHAnsi" w:cs="Arial"/>
          <w:sz w:val="20"/>
          <w:szCs w:val="20"/>
        </w:rPr>
        <w:t xml:space="preserve"> printed name and signature of the surveyor and tallymen who actually conducted the survey.</w:t>
      </w:r>
      <w:r w:rsidR="000A2A9B" w:rsidRPr="00850338">
        <w:rPr>
          <w:rFonts w:asciiTheme="minorHAnsi" w:hAnsiTheme="minorHAnsi" w:cs="Arial"/>
          <w:sz w:val="20"/>
          <w:szCs w:val="20"/>
        </w:rPr>
        <w:t xml:space="preserve"> In the event that litigation is necessary, tally sheets </w:t>
      </w:r>
      <w:r w:rsidR="00E72B70">
        <w:rPr>
          <w:rFonts w:asciiTheme="minorHAnsi" w:hAnsiTheme="minorHAnsi" w:cs="Arial"/>
          <w:sz w:val="20"/>
          <w:szCs w:val="20"/>
        </w:rPr>
        <w:t xml:space="preserve">must </w:t>
      </w:r>
      <w:r w:rsidR="000A2A9B" w:rsidRPr="00850338">
        <w:rPr>
          <w:rFonts w:asciiTheme="minorHAnsi" w:hAnsiTheme="minorHAnsi" w:cs="Arial"/>
          <w:sz w:val="20"/>
          <w:szCs w:val="20"/>
        </w:rPr>
        <w:t>be included in the supporting documentation.</w:t>
      </w:r>
      <w:r w:rsidR="00D978DE" w:rsidRPr="00850338">
        <w:rPr>
          <w:rFonts w:asciiTheme="minorHAnsi" w:hAnsiTheme="minorHAnsi" w:cs="Arial"/>
          <w:sz w:val="20"/>
          <w:szCs w:val="20"/>
        </w:rPr>
        <w:t>)</w:t>
      </w:r>
    </w:p>
    <w:p w:rsidR="00D6570E" w:rsidRPr="00850338" w:rsidRDefault="00D6570E" w:rsidP="00E72B70">
      <w:pPr>
        <w:pStyle w:val="ListParagraph"/>
        <w:numPr>
          <w:ilvl w:val="0"/>
          <w:numId w:val="20"/>
        </w:numPr>
        <w:spacing w:after="4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/>
          <w:color w:val="000000"/>
          <w:sz w:val="20"/>
          <w:szCs w:val="20"/>
        </w:rPr>
        <w:t xml:space="preserve">Letters of </w:t>
      </w:r>
      <w:r w:rsidR="00E72B70">
        <w:rPr>
          <w:rFonts w:asciiTheme="minorHAnsi" w:hAnsiTheme="minorHAnsi"/>
          <w:color w:val="000000"/>
          <w:sz w:val="20"/>
          <w:szCs w:val="20"/>
        </w:rPr>
        <w:t>p</w:t>
      </w:r>
      <w:r w:rsidRPr="00850338">
        <w:rPr>
          <w:rFonts w:asciiTheme="minorHAnsi" w:hAnsiTheme="minorHAnsi"/>
          <w:color w:val="000000"/>
          <w:sz w:val="20"/>
          <w:szCs w:val="20"/>
        </w:rPr>
        <w:t>rotes</w:t>
      </w:r>
      <w:r w:rsidR="00E74978" w:rsidRPr="00850338">
        <w:rPr>
          <w:rFonts w:asciiTheme="minorHAnsi" w:hAnsiTheme="minorHAnsi"/>
          <w:color w:val="000000"/>
          <w:sz w:val="20"/>
          <w:szCs w:val="20"/>
        </w:rPr>
        <w:t>t</w:t>
      </w:r>
      <w:r w:rsidR="00850338">
        <w:rPr>
          <w:rFonts w:asciiTheme="minorHAnsi" w:hAnsiTheme="minorHAnsi"/>
          <w:color w:val="000000"/>
          <w:sz w:val="20"/>
          <w:szCs w:val="20"/>
        </w:rPr>
        <w:t xml:space="preserve"> (</w:t>
      </w:r>
      <w:r w:rsidR="00E72B70">
        <w:rPr>
          <w:rFonts w:asciiTheme="minorHAnsi" w:hAnsiTheme="minorHAnsi"/>
          <w:color w:val="000000"/>
          <w:sz w:val="20"/>
          <w:szCs w:val="20"/>
        </w:rPr>
        <w:t>n</w:t>
      </w:r>
      <w:r w:rsidR="00850338">
        <w:rPr>
          <w:rFonts w:asciiTheme="minorHAnsi" w:hAnsiTheme="minorHAnsi"/>
          <w:color w:val="000000"/>
          <w:sz w:val="20"/>
          <w:szCs w:val="20"/>
        </w:rPr>
        <w:t xml:space="preserve">otices of </w:t>
      </w:r>
      <w:r w:rsidR="00E72B70">
        <w:rPr>
          <w:rFonts w:asciiTheme="minorHAnsi" w:hAnsiTheme="minorHAnsi"/>
          <w:color w:val="000000"/>
          <w:sz w:val="20"/>
          <w:szCs w:val="20"/>
        </w:rPr>
        <w:t>l</w:t>
      </w:r>
      <w:r w:rsidR="00850338">
        <w:rPr>
          <w:rFonts w:asciiTheme="minorHAnsi" w:hAnsiTheme="minorHAnsi"/>
          <w:color w:val="000000"/>
          <w:sz w:val="20"/>
          <w:szCs w:val="20"/>
        </w:rPr>
        <w:t>oss)</w:t>
      </w:r>
    </w:p>
    <w:p w:rsidR="00D978DE" w:rsidRPr="00850338" w:rsidRDefault="00D978DE" w:rsidP="00E72B70">
      <w:pPr>
        <w:pStyle w:val="ListParagraph"/>
        <w:numPr>
          <w:ilvl w:val="0"/>
          <w:numId w:val="20"/>
        </w:numPr>
        <w:spacing w:after="200" w:line="252" w:lineRule="auto"/>
        <w:ind w:left="360"/>
        <w:contextualSpacing w:val="0"/>
        <w:rPr>
          <w:rFonts w:asciiTheme="minorHAnsi" w:hAnsiTheme="minorHAnsi"/>
          <w:color w:val="000000"/>
          <w:sz w:val="20"/>
          <w:szCs w:val="20"/>
        </w:rPr>
      </w:pPr>
      <w:r w:rsidRPr="00850338">
        <w:rPr>
          <w:rFonts w:asciiTheme="minorHAnsi" w:hAnsiTheme="minorHAnsi" w:cs="Arial"/>
          <w:sz w:val="20"/>
          <w:szCs w:val="20"/>
        </w:rPr>
        <w:t xml:space="preserve">List of </w:t>
      </w:r>
      <w:r w:rsidR="003D0CAE">
        <w:rPr>
          <w:rFonts w:asciiTheme="minorHAnsi" w:hAnsiTheme="minorHAnsi" w:cs="Arial"/>
          <w:sz w:val="20"/>
          <w:szCs w:val="20"/>
        </w:rPr>
        <w:t>p</w:t>
      </w:r>
      <w:r w:rsidRPr="00850338">
        <w:rPr>
          <w:rFonts w:asciiTheme="minorHAnsi" w:hAnsiTheme="minorHAnsi" w:cs="Arial"/>
          <w:sz w:val="20"/>
          <w:szCs w:val="20"/>
        </w:rPr>
        <w:t>ersons who witnessed vessel discharge and</w:t>
      </w:r>
      <w:r w:rsidR="00E72B70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if applicable</w:t>
      </w:r>
      <w:r w:rsidR="00E72B70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inland delivery</w:t>
      </w:r>
      <w:r w:rsidR="00E72B70">
        <w:rPr>
          <w:rFonts w:asciiTheme="minorHAnsi" w:hAnsiTheme="minorHAnsi" w:cs="Arial"/>
          <w:sz w:val="20"/>
          <w:szCs w:val="20"/>
        </w:rPr>
        <w:t>,</w:t>
      </w:r>
      <w:r w:rsidRPr="00850338">
        <w:rPr>
          <w:rFonts w:asciiTheme="minorHAnsi" w:hAnsiTheme="minorHAnsi" w:cs="Arial"/>
          <w:sz w:val="20"/>
          <w:szCs w:val="20"/>
        </w:rPr>
        <w:t xml:space="preserve"> and/or </w:t>
      </w:r>
      <w:r w:rsidR="00E72B70">
        <w:rPr>
          <w:rFonts w:asciiTheme="minorHAnsi" w:hAnsiTheme="minorHAnsi" w:cs="Arial"/>
          <w:sz w:val="20"/>
          <w:szCs w:val="20"/>
        </w:rPr>
        <w:t xml:space="preserve">persons </w:t>
      </w:r>
      <w:bookmarkStart w:id="1" w:name="_GoBack"/>
      <w:bookmarkEnd w:id="1"/>
      <w:r w:rsidRPr="00850338">
        <w:rPr>
          <w:rFonts w:asciiTheme="minorHAnsi" w:hAnsiTheme="minorHAnsi" w:cs="Arial"/>
          <w:sz w:val="20"/>
          <w:szCs w:val="20"/>
        </w:rPr>
        <w:t>who can testify as to the factual situation</w:t>
      </w:r>
      <w:bookmarkEnd w:id="0"/>
    </w:p>
    <w:sectPr w:rsidR="00D978DE" w:rsidRPr="00850338" w:rsidSect="004E58E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5F" w:rsidRDefault="00D2685F" w:rsidP="004E58E6">
      <w:r>
        <w:separator/>
      </w:r>
    </w:p>
  </w:endnote>
  <w:endnote w:type="continuationSeparator" w:id="0">
    <w:p w:rsidR="00D2685F" w:rsidRDefault="00D2685F" w:rsidP="004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819052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58E6" w:rsidRPr="003157BA" w:rsidRDefault="004E58E6" w:rsidP="004E58E6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157B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157B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72B70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157B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157B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72B70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FF2D9F" w:rsidRPr="003157B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5F" w:rsidRDefault="00D2685F" w:rsidP="004E58E6">
      <w:r>
        <w:separator/>
      </w:r>
    </w:p>
  </w:footnote>
  <w:footnote w:type="continuationSeparator" w:id="0">
    <w:p w:rsidR="00D2685F" w:rsidRDefault="00D2685F" w:rsidP="004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E6" w:rsidRPr="006A297F" w:rsidRDefault="004E58E6" w:rsidP="004E58E6">
    <w:pPr>
      <w:pStyle w:val="Header"/>
      <w:jc w:val="center"/>
      <w:rPr>
        <w:rFonts w:asciiTheme="minorHAnsi" w:hAnsiTheme="minorHAnsi"/>
      </w:rPr>
    </w:pPr>
    <w:r w:rsidRPr="003157BA">
      <w:rPr>
        <w:rFonts w:asciiTheme="minorHAnsi" w:hAnsiTheme="minorHAnsi"/>
        <w:b/>
        <w:bCs/>
        <w:color w:val="237990"/>
        <w:sz w:val="28"/>
        <w:szCs w:val="28"/>
      </w:rPr>
      <w:t>Independent Survey Report</w:t>
    </w:r>
    <w:r w:rsidR="00D97BB7" w:rsidRPr="003157BA">
      <w:rPr>
        <w:rFonts w:asciiTheme="minorHAnsi" w:hAnsiTheme="minorHAnsi"/>
        <w:b/>
        <w:bCs/>
        <w:color w:val="237990"/>
        <w:sz w:val="28"/>
        <w:szCs w:val="28"/>
      </w:rPr>
      <w:t xml:space="preserve"> </w:t>
    </w:r>
    <w:r w:rsidR="006A297F" w:rsidRPr="003157BA">
      <w:rPr>
        <w:rFonts w:asciiTheme="minorHAnsi" w:hAnsiTheme="minorHAnsi"/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CAC"/>
    <w:multiLevelType w:val="hybridMultilevel"/>
    <w:tmpl w:val="9DF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653"/>
    <w:multiLevelType w:val="hybridMultilevel"/>
    <w:tmpl w:val="3BE8A1C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69044F58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 w:tplc="CABE7686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4225B"/>
    <w:multiLevelType w:val="hybridMultilevel"/>
    <w:tmpl w:val="84A2A2F4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9D3"/>
    <w:multiLevelType w:val="hybridMultilevel"/>
    <w:tmpl w:val="1766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93643"/>
    <w:multiLevelType w:val="hybridMultilevel"/>
    <w:tmpl w:val="EC4828CA"/>
    <w:lvl w:ilvl="0" w:tplc="F7066DA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E6349"/>
    <w:multiLevelType w:val="hybridMultilevel"/>
    <w:tmpl w:val="9C32B88C"/>
    <w:lvl w:ilvl="0" w:tplc="52945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9215A"/>
    <w:multiLevelType w:val="hybridMultilevel"/>
    <w:tmpl w:val="75F84AC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A68CD"/>
    <w:multiLevelType w:val="hybridMultilevel"/>
    <w:tmpl w:val="B928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16C67"/>
    <w:multiLevelType w:val="hybridMultilevel"/>
    <w:tmpl w:val="0A84AE6A"/>
    <w:lvl w:ilvl="0" w:tplc="229C3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277C2"/>
    <w:multiLevelType w:val="hybridMultilevel"/>
    <w:tmpl w:val="396EC3F6"/>
    <w:lvl w:ilvl="0" w:tplc="6276C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69DB"/>
    <w:multiLevelType w:val="hybridMultilevel"/>
    <w:tmpl w:val="931AD6F4"/>
    <w:lvl w:ilvl="0" w:tplc="E3FA6F5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3F7"/>
    <w:multiLevelType w:val="hybridMultilevel"/>
    <w:tmpl w:val="F194512E"/>
    <w:lvl w:ilvl="0" w:tplc="9DDC7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8E2"/>
    <w:multiLevelType w:val="hybridMultilevel"/>
    <w:tmpl w:val="F9AE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2927"/>
    <w:multiLevelType w:val="hybridMultilevel"/>
    <w:tmpl w:val="F828CB72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95CB5"/>
    <w:multiLevelType w:val="hybridMultilevel"/>
    <w:tmpl w:val="B9768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FA6F5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716FA"/>
    <w:multiLevelType w:val="hybridMultilevel"/>
    <w:tmpl w:val="62BE8CFC"/>
    <w:lvl w:ilvl="0" w:tplc="41CC95A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4504E"/>
    <w:multiLevelType w:val="hybridMultilevel"/>
    <w:tmpl w:val="EC2CF00E"/>
    <w:lvl w:ilvl="0" w:tplc="2A820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D05E8"/>
    <w:multiLevelType w:val="hybridMultilevel"/>
    <w:tmpl w:val="8480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7ABC"/>
    <w:multiLevelType w:val="hybridMultilevel"/>
    <w:tmpl w:val="98F44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2B76AD"/>
    <w:multiLevelType w:val="hybridMultilevel"/>
    <w:tmpl w:val="241A5172"/>
    <w:lvl w:ilvl="0" w:tplc="6276C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D708E"/>
    <w:multiLevelType w:val="hybridMultilevel"/>
    <w:tmpl w:val="9F7E2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941AB"/>
    <w:multiLevelType w:val="hybridMultilevel"/>
    <w:tmpl w:val="DB44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025DF"/>
    <w:multiLevelType w:val="hybridMultilevel"/>
    <w:tmpl w:val="BD4C824C"/>
    <w:lvl w:ilvl="0" w:tplc="6276C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66D2E"/>
    <w:multiLevelType w:val="hybridMultilevel"/>
    <w:tmpl w:val="ABFA3A10"/>
    <w:lvl w:ilvl="0" w:tplc="574458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"/>
  </w:num>
  <w:num w:numId="5">
    <w:abstractNumId w:val="6"/>
  </w:num>
  <w:num w:numId="6">
    <w:abstractNumId w:val="22"/>
  </w:num>
  <w:num w:numId="7">
    <w:abstractNumId w:val="9"/>
  </w:num>
  <w:num w:numId="8">
    <w:abstractNumId w:val="19"/>
  </w:num>
  <w:num w:numId="9">
    <w:abstractNumId w:val="8"/>
  </w:num>
  <w:num w:numId="10">
    <w:abstractNumId w:val="14"/>
  </w:num>
  <w:num w:numId="11">
    <w:abstractNumId w:val="10"/>
  </w:num>
  <w:num w:numId="12">
    <w:abstractNumId w:val="18"/>
  </w:num>
  <w:num w:numId="13">
    <w:abstractNumId w:val="7"/>
  </w:num>
  <w:num w:numId="14">
    <w:abstractNumId w:val="3"/>
  </w:num>
  <w:num w:numId="15">
    <w:abstractNumId w:val="0"/>
  </w:num>
  <w:num w:numId="16">
    <w:abstractNumId w:val="17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21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7F"/>
    <w:rsid w:val="0002220D"/>
    <w:rsid w:val="00026341"/>
    <w:rsid w:val="000A2A32"/>
    <w:rsid w:val="000A2A9B"/>
    <w:rsid w:val="000B75D5"/>
    <w:rsid w:val="000F27F2"/>
    <w:rsid w:val="00141BC1"/>
    <w:rsid w:val="00165D64"/>
    <w:rsid w:val="00207907"/>
    <w:rsid w:val="002243F3"/>
    <w:rsid w:val="002305AD"/>
    <w:rsid w:val="00230F56"/>
    <w:rsid w:val="00270FBC"/>
    <w:rsid w:val="00273D54"/>
    <w:rsid w:val="002E0D1A"/>
    <w:rsid w:val="003157BA"/>
    <w:rsid w:val="00341B54"/>
    <w:rsid w:val="00371343"/>
    <w:rsid w:val="003A3543"/>
    <w:rsid w:val="003C6F52"/>
    <w:rsid w:val="003D0CAE"/>
    <w:rsid w:val="00404A18"/>
    <w:rsid w:val="00407BBC"/>
    <w:rsid w:val="004450FF"/>
    <w:rsid w:val="004540D4"/>
    <w:rsid w:val="004E103B"/>
    <w:rsid w:val="004E58E6"/>
    <w:rsid w:val="004E6B1F"/>
    <w:rsid w:val="005B721B"/>
    <w:rsid w:val="006030F8"/>
    <w:rsid w:val="00674CE5"/>
    <w:rsid w:val="00686D63"/>
    <w:rsid w:val="006A297F"/>
    <w:rsid w:val="006E4C7F"/>
    <w:rsid w:val="00703ACA"/>
    <w:rsid w:val="00717586"/>
    <w:rsid w:val="0078144F"/>
    <w:rsid w:val="00794267"/>
    <w:rsid w:val="007A0A75"/>
    <w:rsid w:val="007C60FA"/>
    <w:rsid w:val="007F05D0"/>
    <w:rsid w:val="00850338"/>
    <w:rsid w:val="00864023"/>
    <w:rsid w:val="009725F9"/>
    <w:rsid w:val="00992855"/>
    <w:rsid w:val="0099365E"/>
    <w:rsid w:val="009B164A"/>
    <w:rsid w:val="009C08A6"/>
    <w:rsid w:val="009D7CF4"/>
    <w:rsid w:val="00A16626"/>
    <w:rsid w:val="00A202AB"/>
    <w:rsid w:val="00A27A51"/>
    <w:rsid w:val="00A30A16"/>
    <w:rsid w:val="00A37C91"/>
    <w:rsid w:val="00A41AF8"/>
    <w:rsid w:val="00A54D31"/>
    <w:rsid w:val="00A61817"/>
    <w:rsid w:val="00AA723A"/>
    <w:rsid w:val="00AD5010"/>
    <w:rsid w:val="00AF1E4F"/>
    <w:rsid w:val="00AF656D"/>
    <w:rsid w:val="00C10594"/>
    <w:rsid w:val="00C251BA"/>
    <w:rsid w:val="00C616B3"/>
    <w:rsid w:val="00C86E1F"/>
    <w:rsid w:val="00CA502F"/>
    <w:rsid w:val="00CC693D"/>
    <w:rsid w:val="00D0296A"/>
    <w:rsid w:val="00D2685F"/>
    <w:rsid w:val="00D6570E"/>
    <w:rsid w:val="00D85E63"/>
    <w:rsid w:val="00D978DE"/>
    <w:rsid w:val="00D97BB7"/>
    <w:rsid w:val="00DA62C6"/>
    <w:rsid w:val="00DB3329"/>
    <w:rsid w:val="00DF7059"/>
    <w:rsid w:val="00E15B52"/>
    <w:rsid w:val="00E72B70"/>
    <w:rsid w:val="00E74978"/>
    <w:rsid w:val="00EE58FA"/>
    <w:rsid w:val="00F10BA3"/>
    <w:rsid w:val="00F1441E"/>
    <w:rsid w:val="00F30238"/>
    <w:rsid w:val="00F31EAA"/>
    <w:rsid w:val="00F429A5"/>
    <w:rsid w:val="00F44479"/>
    <w:rsid w:val="00F53F3E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F44D0"/>
  <w15:docId w15:val="{19BCF4AA-A3F9-4649-9610-132B87A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customStyle="1" w:styleId="header3">
    <w:name w:val="header 3"/>
    <w:basedOn w:val="Normal"/>
    <w:rsid w:val="006E4C7F"/>
    <w:rPr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E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E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2016-06-06T14:25:00Z</cp:lastPrinted>
  <dcterms:created xsi:type="dcterms:W3CDTF">2017-03-14T21:39:00Z</dcterms:created>
  <dcterms:modified xsi:type="dcterms:W3CDTF">2017-03-14T21:39:00Z</dcterms:modified>
</cp:coreProperties>
</file>